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1"/>
        <w:tblpPr w:leftFromText="180" w:rightFromText="180" w:vertAnchor="page" w:horzAnchor="margin" w:tblpXSpec="center" w:tblpY="886"/>
        <w:tblW w:w="10241" w:type="dxa"/>
        <w:tblLayout w:type="fixed"/>
        <w:tblLook w:val="04A0" w:firstRow="1" w:lastRow="0" w:firstColumn="1" w:lastColumn="0" w:noHBand="0" w:noVBand="1"/>
      </w:tblPr>
      <w:tblGrid>
        <w:gridCol w:w="886"/>
        <w:gridCol w:w="6945"/>
        <w:gridCol w:w="958"/>
        <w:gridCol w:w="1452"/>
      </w:tblGrid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</w:p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0451A" w:rsidP="00DF0C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VENITURILE  BUGETULUI de FUNCTIONARE</w:t>
            </w:r>
            <w:r w:rsidR="00DF0C10"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PTR.  201</w:t>
            </w:r>
            <w:r w:rsidR="00D578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0C10" w:rsidRPr="00F7325B" w:rsidRDefault="00C10BFF" w:rsidP="007A3AB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3.820 </w:t>
            </w: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Sume  defalcate din TVA </w:t>
            </w:r>
            <w:proofErr w:type="spellStart"/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ptr.finantarea</w:t>
            </w:r>
            <w:proofErr w:type="spellEnd"/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cheltuielilor descentralizate la nivelul comunelor , </w:t>
            </w:r>
            <w:proofErr w:type="spellStart"/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oraselor</w:t>
            </w:r>
            <w:proofErr w:type="spellEnd"/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, municipiilor  , Cod 11.02.02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F807D2" w:rsidP="00AF37E2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991</w:t>
            </w:r>
          </w:p>
        </w:tc>
      </w:tr>
      <w:tr w:rsidR="00DF0C10" w:rsidRPr="00F7325B" w:rsidTr="00DF0C10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0C10" w:rsidRPr="00F7325B" w:rsidRDefault="00292A27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0C10" w:rsidRPr="00F7325B" w:rsidRDefault="00292A27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tichete sociale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0C10" w:rsidRPr="00F7325B" w:rsidRDefault="00292A27" w:rsidP="00292A2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0C10" w:rsidRPr="00F7325B" w:rsidTr="00DF0C10">
        <w:trPr>
          <w:trHeight w:val="420"/>
        </w:trPr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292A27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incalzirea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locuintei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292A27" w:rsidP="00292A2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1.3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Finantarea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drepturilor 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asistentilor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personali ai persoanelor  cu handicap grav sau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indemnizatii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lunare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292A27" w:rsidP="00292A2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721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1.4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Copii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institutionalizati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292A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CES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292A27" w:rsidP="00292A2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07D2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D2" w:rsidRPr="00F7325B" w:rsidRDefault="00F807D2" w:rsidP="00DF0C1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1.5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D2" w:rsidRPr="00F807D2" w:rsidRDefault="00F807D2" w:rsidP="00F807D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r w:rsidRPr="00F807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Bunuri</w:t>
            </w:r>
            <w:proofErr w:type="spellEnd"/>
            <w:r w:rsidRPr="00F807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si servicii  </w:t>
            </w:r>
            <w:proofErr w:type="spellStart"/>
            <w:r w:rsidRPr="00F807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invatamant</w:t>
            </w:r>
            <w:proofErr w:type="spellEnd"/>
            <w:r w:rsidRPr="00F807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07D2" w:rsidRDefault="00F807D2" w:rsidP="00292A2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221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7D2" w:rsidRPr="00F7325B" w:rsidRDefault="00F807D2" w:rsidP="00DF0C10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Sume defalcate din TVA pentru echilibrarea  bugetelor locale , cod 11.02.06 (80%)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025A8A" w:rsidRDefault="00025A8A" w:rsidP="00AF37E2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A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2871</w:t>
            </w: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Cote  defalcate din impozitul pe  venit  pentru  echilibrarea  bugetelor locale , cod 04.02.04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025A8A" w:rsidRDefault="00025A8A" w:rsidP="00AF37E2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A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295</w:t>
            </w: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Subventii</w:t>
            </w:r>
            <w:proofErr w:type="spellEnd"/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de la bugetul de stat  si de la alte </w:t>
            </w:r>
            <w:proofErr w:type="spellStart"/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administratii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292A27" w:rsidRDefault="00292A27" w:rsidP="00AF37E2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145</w:t>
            </w: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ajutoare sociale -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incalzire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-finantarea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sanatatii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C10" w:rsidRPr="00F7325B" w:rsidRDefault="00292A27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45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10" w:rsidRPr="00F7325B" w:rsidRDefault="00190145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DF0C10"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Cote  defalcate  din  impozitul pe  venit  ptr.  Achitarea  arieratelor  provenite din  neplata cheltuielilor de 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functionare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si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si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/ sau capital , in </w:t>
            </w:r>
            <w:r w:rsidRPr="00F7325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ordinea  cronologica a  arieratelor  ptr.  </w:t>
            </w:r>
            <w:proofErr w:type="spellStart"/>
            <w:r w:rsidRPr="00F7325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Sustinerea</w:t>
            </w:r>
            <w:proofErr w:type="spellEnd"/>
            <w:r w:rsidRPr="00F7325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programelor  de dezvoltare  locala si ptr. </w:t>
            </w:r>
            <w:proofErr w:type="spellStart"/>
            <w:r w:rsidRPr="00F7325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Sustinerea</w:t>
            </w:r>
            <w:proofErr w:type="spellEnd"/>
            <w:r w:rsidRPr="00F7325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proiectelor  d e infrastructura  care  necesita  </w:t>
            </w:r>
            <w:proofErr w:type="spellStart"/>
            <w:r w:rsidRPr="00F7325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cofinantare</w:t>
            </w:r>
            <w:proofErr w:type="spellEnd"/>
            <w:r w:rsidRPr="00F7325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locala (20%)</w:t>
            </w:r>
          </w:p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04.02.04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8910C5" w:rsidP="00AF37E2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0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190145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Impozite  si taxe locale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C10" w:rsidRPr="00F7325B" w:rsidRDefault="00DF0C10" w:rsidP="00DF0C1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8910C5" w:rsidP="00AF37E2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1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Impozit venit ,transfer proprietate imobiliara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Impozit pe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cladiri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persoane fizice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Impozit pe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cladiri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persoane juridice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FA5F91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Impozit pe teren persoane fizice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Impozit pe teren persoane juridice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Impozit pe teren  extravilan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="00726E17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Impozit asupra mijlocului de transport persoane fizice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70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Impozit asupra mijlocului de transport persoane juridice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8910C5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9.8^1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Taxa  pe  vehicul  lent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Taxa eliberare 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autorizatie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Alte impozite si taxe locale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Venituir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din concesiuni  si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inchirieri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Venituri din </w:t>
            </w:r>
            <w:proofErr w:type="spellStart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prestari</w:t>
            </w:r>
            <w:proofErr w:type="spellEnd"/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servicii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80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9.14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Taxa extrajudiciara de timbru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Amenzi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80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9.16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Taxe speciale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65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0C10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Alte impozite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C10" w:rsidRPr="00F7325B" w:rsidRDefault="00DF0C10" w:rsidP="00DF0C1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AF37E2" w:rsidRPr="00F7325B" w:rsidTr="00DF0C10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45" w:rsidRPr="00190145" w:rsidRDefault="00190145" w:rsidP="00DF0C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37E2" w:rsidRPr="00190145" w:rsidRDefault="002D3558" w:rsidP="00DF0C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45" w:rsidRPr="00190145" w:rsidRDefault="00190145" w:rsidP="00DF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7E2" w:rsidRPr="00190145" w:rsidRDefault="002D3558" w:rsidP="00DF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145">
              <w:rPr>
                <w:rFonts w:ascii="Times New Roman" w:hAnsi="Times New Roman" w:cs="Times New Roman"/>
                <w:b/>
                <w:sz w:val="24"/>
                <w:szCs w:val="24"/>
              </w:rPr>
              <w:t>Varsaminte</w:t>
            </w:r>
            <w:proofErr w:type="spellEnd"/>
            <w:r w:rsidRPr="0019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145">
              <w:rPr>
                <w:rFonts w:ascii="Times New Roman" w:hAnsi="Times New Roman" w:cs="Times New Roman"/>
                <w:b/>
                <w:sz w:val="24"/>
                <w:szCs w:val="24"/>
              </w:rPr>
              <w:t>ptr</w:t>
            </w:r>
            <w:proofErr w:type="spellEnd"/>
            <w:r w:rsidRPr="0019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145">
              <w:rPr>
                <w:rFonts w:ascii="Times New Roman" w:hAnsi="Times New Roman" w:cs="Times New Roman"/>
                <w:b/>
                <w:sz w:val="24"/>
                <w:szCs w:val="24"/>
              </w:rPr>
              <w:t>sectia</w:t>
            </w:r>
            <w:proofErr w:type="spellEnd"/>
            <w:r w:rsidRPr="0019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</w:t>
            </w:r>
            <w:r w:rsidR="00190145" w:rsidRPr="0019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DEZVOLTARE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37E2" w:rsidRPr="00190145" w:rsidRDefault="00AF37E2" w:rsidP="00DF0C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0145" w:rsidRPr="00190145" w:rsidRDefault="00190145" w:rsidP="0019014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AF37E2" w:rsidRPr="00190145" w:rsidRDefault="00190145" w:rsidP="001901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19014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-1.</w:t>
            </w:r>
            <w:r w:rsidR="00D57842" w:rsidRPr="0019014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3</w:t>
            </w:r>
            <w:r w:rsidR="00C10BFF" w:rsidRPr="0019014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82</w:t>
            </w:r>
          </w:p>
        </w:tc>
      </w:tr>
    </w:tbl>
    <w:p w:rsidR="00436F4A" w:rsidRDefault="00436F4A">
      <w:bookmarkStart w:id="0" w:name="_GoBack"/>
      <w:bookmarkEnd w:id="0"/>
    </w:p>
    <w:p w:rsidR="00292A27" w:rsidRDefault="00292A27"/>
    <w:p w:rsidR="00292A27" w:rsidRDefault="00292A27"/>
    <w:p w:rsidR="00F807D2" w:rsidRDefault="00F807D2"/>
    <w:p w:rsidR="00F807D2" w:rsidRDefault="00F807D2"/>
    <w:p w:rsidR="00F807D2" w:rsidRDefault="00F807D2"/>
    <w:p w:rsidR="00F807D2" w:rsidRPr="00F7325B" w:rsidRDefault="00F807D2"/>
    <w:tbl>
      <w:tblPr>
        <w:tblStyle w:val="GrilTabel11"/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6945"/>
        <w:gridCol w:w="993"/>
        <w:gridCol w:w="1417"/>
      </w:tblGrid>
      <w:tr w:rsidR="00287152" w:rsidRPr="00F7325B" w:rsidTr="006409E1">
        <w:trPr>
          <w:trHeight w:val="278"/>
        </w:trPr>
        <w:tc>
          <w:tcPr>
            <w:tcW w:w="852" w:type="dxa"/>
          </w:tcPr>
          <w:p w:rsidR="00287152" w:rsidRPr="00F7325B" w:rsidRDefault="00287152" w:rsidP="006409E1">
            <w:pPr>
              <w:spacing w:after="200" w:line="276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6945" w:type="dxa"/>
          </w:tcPr>
          <w:p w:rsidR="00287152" w:rsidRPr="00F7325B" w:rsidRDefault="00D0451A" w:rsidP="006409E1">
            <w:pPr>
              <w:spacing w:line="276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CHELTUIELI LE BUGETULUI de FUNCTIONARE </w:t>
            </w:r>
            <w:r w:rsidR="00911CC8" w:rsidRPr="00F7325B">
              <w:rPr>
                <w:rFonts w:ascii="Times New Roman" w:hAnsi="Times New Roman"/>
                <w:b/>
                <w:sz w:val="20"/>
                <w:szCs w:val="20"/>
              </w:rPr>
              <w:t xml:space="preserve"> ptr.201</w:t>
            </w:r>
            <w:r w:rsidR="00D5784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</w:tcPr>
          <w:p w:rsidR="00287152" w:rsidRPr="001C102B" w:rsidRDefault="00C10BFF" w:rsidP="00F33E66">
            <w:pPr>
              <w:spacing w:line="276" w:lineRule="auto"/>
              <w:ind w:left="108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3.820</w:t>
            </w:r>
          </w:p>
        </w:tc>
      </w:tr>
      <w:tr w:rsidR="00287152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152" w:rsidRPr="00F7325B" w:rsidRDefault="00287152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152" w:rsidRPr="00F7325B" w:rsidRDefault="00A21758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 xml:space="preserve">51.02 -  </w:t>
            </w:r>
            <w:proofErr w:type="spellStart"/>
            <w:r w:rsidR="00287152" w:rsidRPr="00F7325B">
              <w:rPr>
                <w:rFonts w:ascii="Times New Roman" w:hAnsi="Times New Roman"/>
                <w:b/>
                <w:sz w:val="20"/>
                <w:szCs w:val="20"/>
              </w:rPr>
              <w:t>Administratie</w:t>
            </w:r>
            <w:proofErr w:type="spellEnd"/>
            <w:r w:rsidR="00287152" w:rsidRPr="00F7325B">
              <w:rPr>
                <w:rFonts w:ascii="Times New Roman" w:hAnsi="Times New Roman"/>
                <w:b/>
                <w:sz w:val="20"/>
                <w:szCs w:val="20"/>
              </w:rPr>
              <w:t xml:space="preserve"> Publica Locala - total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152" w:rsidRPr="00F7325B" w:rsidRDefault="00287152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152" w:rsidRPr="00F7325B" w:rsidRDefault="00C51278" w:rsidP="009D20CF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1809</w:t>
            </w:r>
          </w:p>
        </w:tc>
      </w:tr>
      <w:tr w:rsidR="00287152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152" w:rsidRPr="00F7325B" w:rsidRDefault="00287152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152" w:rsidRPr="00F7325B" w:rsidRDefault="00287152" w:rsidP="006409E1">
            <w:pPr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i/>
                <w:sz w:val="20"/>
                <w:szCs w:val="20"/>
              </w:rPr>
              <w:t>- cheltuieli de personal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152" w:rsidRPr="00F7325B" w:rsidRDefault="00287152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7152" w:rsidRPr="00F7325B" w:rsidRDefault="00C51278" w:rsidP="00F33E6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1330</w:t>
            </w:r>
          </w:p>
        </w:tc>
      </w:tr>
      <w:tr w:rsidR="001D3DE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DED" w:rsidRPr="00F7325B" w:rsidRDefault="001D3DE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DED" w:rsidRPr="00F7325B" w:rsidRDefault="001D3DED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bidi="en-US"/>
              </w:rPr>
            </w:pPr>
            <w:proofErr w:type="spellStart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Bunuri</w:t>
            </w:r>
            <w:proofErr w:type="spellEnd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şi</w:t>
            </w:r>
            <w:proofErr w:type="spellEnd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servicii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DED" w:rsidRPr="00F7325B" w:rsidRDefault="001D3DED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3DED" w:rsidRPr="00F7325B" w:rsidRDefault="00D57842" w:rsidP="00F33E6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405</w:t>
            </w:r>
          </w:p>
        </w:tc>
      </w:tr>
      <w:tr w:rsidR="00556E9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191CDA" w:rsidRDefault="00191CDA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bunuri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si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materiale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buna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fct</w:t>
            </w:r>
            <w:proofErr w:type="spellEnd"/>
          </w:p>
          <w:p w:rsidR="00191CDA" w:rsidRPr="00F713BA" w:rsidRDefault="00191CDA" w:rsidP="00191CDA">
            <w:pPr>
              <w:spacing w:line="276" w:lineRule="auto"/>
              <w:ind w:left="420"/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bidi="en-US"/>
              </w:rPr>
            </w:pPr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teava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electrozi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plasa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sarma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sarma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lacat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disc,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electrozi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teava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legitimatii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drapel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vata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izolatie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furtun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coliere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cartuse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stampile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carnete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comercializare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produse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agr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mater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reparatie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hidrofor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cereri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ajutor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social,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anchete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sociale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maner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rabatabil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capac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wc</w:t>
            </w:r>
            <w:proofErr w:type="spellEnd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mater </w:t>
            </w:r>
            <w:proofErr w:type="spellStart"/>
            <w:r w:rsid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reparatii</w:t>
            </w:r>
            <w:proofErr w:type="spellEnd"/>
            <w:r w:rsid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cladiri</w:t>
            </w:r>
            <w:proofErr w:type="spellEnd"/>
            <w:r w:rsid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20.01.30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191CDA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E9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DA1D0E" w:rsidRDefault="00556E9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Cursuri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perfecţionare</w:t>
            </w:r>
            <w:proofErr w:type="spellEnd"/>
            <w:r w:rsidR="00825FEB"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FEB"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profesionala</w:t>
            </w:r>
            <w:proofErr w:type="spellEnd"/>
            <w:r w:rsid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20.13.00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DA1D0E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E9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DA1D0E" w:rsidRDefault="00825FEB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Prestari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servicii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alte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="00556E9D"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onventii</w:t>
            </w:r>
            <w:proofErr w:type="spellEnd"/>
            <w:r w:rsidR="00556E9D"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556E9D"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civile</w:t>
            </w:r>
            <w:proofErr w:type="spellEnd"/>
            <w:r w:rsidR="00556E9D"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20.01.09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DA1D0E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E9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DA1D0E" w:rsidRDefault="00556E9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Cheltuieli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prestari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servicii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juridice</w:t>
            </w:r>
            <w:proofErr w:type="spellEnd"/>
            <w:r w:rsid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20.12.00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F33E66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E9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DA" w:rsidRPr="00435483" w:rsidRDefault="00191CDA" w:rsidP="006409E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alte</w:t>
            </w:r>
            <w:proofErr w:type="spellEnd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heltuieli</w:t>
            </w:r>
            <w:proofErr w:type="spellEnd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intretinere</w:t>
            </w:r>
            <w:proofErr w:type="spellEnd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si</w:t>
            </w:r>
            <w:proofErr w:type="spellEnd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buna</w:t>
            </w:r>
            <w:proofErr w:type="spellEnd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functionare</w:t>
            </w:r>
            <w:proofErr w:type="spellEnd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20.30.30</w:t>
            </w:r>
          </w:p>
          <w:p w:rsidR="00556E9D" w:rsidRPr="00F713BA" w:rsidRDefault="00191CDA" w:rsidP="00191CDA">
            <w:pPr>
              <w:spacing w:line="276" w:lineRule="auto"/>
              <w:ind w:left="420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servicii</w:t>
            </w:r>
            <w:proofErr w:type="spellEnd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mentenanta</w:t>
            </w:r>
            <w:proofErr w:type="spellEnd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soft </w:t>
            </w:r>
            <w:proofErr w:type="spellStart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contab</w:t>
            </w:r>
            <w:proofErr w:type="spellEnd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si</w:t>
            </w:r>
            <w:proofErr w:type="spellEnd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impozite</w:t>
            </w:r>
            <w:proofErr w:type="spellEnd"/>
            <w:r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abonam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lex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navigator, </w:t>
            </w:r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contabilitate</w:t>
            </w:r>
            <w:proofErr w:type="spellEnd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impozite</w:t>
            </w:r>
            <w:proofErr w:type="spellEnd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si</w:t>
            </w:r>
            <w:proofErr w:type="spellEnd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taxe</w:t>
            </w:r>
            <w:proofErr w:type="spellEnd"/>
            <w:r w:rsidR="00556E9D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locale,</w:t>
            </w:r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intretinere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calculatoare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servicii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mentenanta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SCIM,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servicii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evaluare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, 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incarcare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cartuse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imprimanta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listari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si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copieri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servicii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semnatura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electronica,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paza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padure</w:t>
            </w:r>
            <w:proofErr w:type="spellEnd"/>
            <w:r w:rsidR="00435483" w:rsidRPr="004354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</w:t>
            </w:r>
            <w:r w:rsidR="0043548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Default="00556E9D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  <w:p w:rsidR="00435483" w:rsidRDefault="00435483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  <w:p w:rsidR="00435483" w:rsidRDefault="00435483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  <w:p w:rsidR="00435483" w:rsidRPr="00F7325B" w:rsidRDefault="00D57842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101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E9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DA1D0E" w:rsidRDefault="00556E9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Polite  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asigurare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RCA/ CASCO</w:t>
            </w:r>
            <w:r w:rsid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20.30.03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DA1D0E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E9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DA1D0E" w:rsidRDefault="00556E9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Reparatii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auto</w:t>
            </w:r>
            <w:r w:rsid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20.02.00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DA1D0E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E9D" w:rsidRPr="00F7325B" w:rsidTr="00435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DA1D0E" w:rsidRDefault="00556E9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Reclama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si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publicitate</w:t>
            </w:r>
            <w:proofErr w:type="spellEnd"/>
            <w:r w:rsid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20.30.01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DA1D0E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E9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13BA" w:rsidRDefault="00556E9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Telefon</w:t>
            </w:r>
            <w:proofErr w:type="spellEnd"/>
            <w:r w:rsidR="00F713BA" w:rsidRPr="00F713B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timbre  </w:t>
            </w:r>
            <w:proofErr w:type="spellStart"/>
            <w:r w:rsidR="00F713BA" w:rsidRPr="00F713B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postale</w:t>
            </w:r>
            <w:proofErr w:type="spellEnd"/>
            <w:r w:rsid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20.01.08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F713BA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E9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13BA" w:rsidRDefault="00556E9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Carburanti</w:t>
            </w:r>
            <w:proofErr w:type="spellEnd"/>
            <w:r w:rsid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20.01.05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F713BA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E9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13BA" w:rsidRDefault="00556E9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Energie</w:t>
            </w:r>
            <w:proofErr w:type="spellEnd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electrica</w:t>
            </w:r>
            <w:proofErr w:type="spellEnd"/>
            <w:r w:rsidR="00191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20.01.03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F713BA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90A76" w:rsidRPr="00F7325B" w:rsidTr="00726E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76" w:rsidRPr="00F7325B" w:rsidRDefault="00A90A76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76" w:rsidRPr="00F713BA" w:rsidRDefault="00A90A76" w:rsidP="006409E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Furnituri</w:t>
            </w:r>
            <w:proofErr w:type="spellEnd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birou</w:t>
            </w:r>
            <w:proofErr w:type="spellEnd"/>
            <w:r w:rsidR="00191CD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  20.01.01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76" w:rsidRPr="00F7325B" w:rsidRDefault="00F713BA" w:rsidP="00CD56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0A76" w:rsidRPr="00F7325B" w:rsidRDefault="00A90A76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90A76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76" w:rsidRPr="00F7325B" w:rsidRDefault="00A90A76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76" w:rsidRPr="00DA1D0E" w:rsidRDefault="00A90A76" w:rsidP="006409E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Chelt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deplasari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interne</w:t>
            </w:r>
            <w:r w:rsidR="00191CD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 20.06.01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76" w:rsidRPr="00F7325B" w:rsidRDefault="00DA1D0E" w:rsidP="00CD56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0A76" w:rsidRPr="00F7325B" w:rsidRDefault="00A90A76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2E85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E85" w:rsidRPr="00F7325B" w:rsidRDefault="00532E85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E85" w:rsidRPr="00F713BA" w:rsidRDefault="00532E85" w:rsidP="006409E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materiale</w:t>
            </w:r>
            <w:proofErr w:type="spellEnd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curatenie</w:t>
            </w:r>
            <w:proofErr w:type="spellEnd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</w:t>
            </w:r>
            <w:r w:rsidR="00191CD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  20.01.02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E85" w:rsidRPr="00F7325B" w:rsidRDefault="009D20CF" w:rsidP="00CD56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2E85" w:rsidRPr="00F7325B" w:rsidRDefault="00532E85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25FEB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EB" w:rsidRPr="00F7325B" w:rsidRDefault="00825FEB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EB" w:rsidRPr="00DA1D0E" w:rsidRDefault="00825FEB" w:rsidP="006409E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Obiecte</w:t>
            </w:r>
            <w:proofErr w:type="spellEnd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de </w:t>
            </w:r>
            <w:proofErr w:type="spellStart"/>
            <w:r w:rsidRPr="00DA1D0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inventar</w:t>
            </w:r>
            <w:proofErr w:type="spellEnd"/>
            <w:r w:rsidR="00191CD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  20.05.30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EB" w:rsidRPr="00F7325B" w:rsidRDefault="00DA1D0E" w:rsidP="00CD56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FEB" w:rsidRPr="00F7325B" w:rsidRDefault="00825FEB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414F1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F1" w:rsidRPr="00F7325B" w:rsidRDefault="008414F1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F1" w:rsidRPr="00F713BA" w:rsidRDefault="008414F1" w:rsidP="006409E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piese</w:t>
            </w:r>
            <w:proofErr w:type="spellEnd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schimb</w:t>
            </w:r>
            <w:proofErr w:type="spellEnd"/>
            <w:r w:rsidRPr="00F713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</w:t>
            </w:r>
            <w:r w:rsidR="00191CD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  20.01.06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F1" w:rsidRPr="00F7325B" w:rsidRDefault="00F713BA" w:rsidP="00CD56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14F1" w:rsidRPr="00F7325B" w:rsidRDefault="008414F1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33E66" w:rsidRPr="00F7325B" w:rsidTr="00E773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66" w:rsidRPr="00F7325B" w:rsidRDefault="00E7735F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3E66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66" w:rsidRPr="00E7735F" w:rsidRDefault="00F33E66" w:rsidP="00E7735F">
            <w:pPr>
              <w:contextualSpacing/>
              <w:jc w:val="both"/>
              <w:rPr>
                <w:rFonts w:ascii="Times New Roman" w:eastAsia="Times New Roman" w:hAnsi="Times New Roman"/>
                <w:lang w:val="en-US" w:bidi="en-US"/>
              </w:rPr>
            </w:pPr>
            <w:r w:rsidRPr="00E7735F">
              <w:rPr>
                <w:rFonts w:ascii="Times New Roman" w:eastAsia="Times New Roman" w:hAnsi="Times New Roman"/>
                <w:lang w:val="en-US" w:bidi="en-US"/>
              </w:rPr>
              <w:t>Transfer A</w:t>
            </w:r>
            <w:r w:rsidR="00E7735F" w:rsidRPr="00E7735F">
              <w:rPr>
                <w:rFonts w:ascii="Times New Roman" w:eastAsia="Times New Roman" w:hAnsi="Times New Roman"/>
                <w:lang w:val="en-US" w:bidi="en-US"/>
              </w:rPr>
              <w:t>.</w:t>
            </w:r>
            <w:r w:rsidRPr="00E7735F">
              <w:rPr>
                <w:rFonts w:ascii="Times New Roman" w:eastAsia="Times New Roman" w:hAnsi="Times New Roman"/>
                <w:lang w:val="en-US" w:bidi="en-US"/>
              </w:rPr>
              <w:t>C</w:t>
            </w:r>
            <w:r w:rsidR="00E7735F" w:rsidRPr="00E7735F">
              <w:rPr>
                <w:rFonts w:ascii="Times New Roman" w:eastAsia="Times New Roman" w:hAnsi="Times New Roman"/>
                <w:lang w:val="en-US" w:bidi="en-US"/>
              </w:rPr>
              <w:t>.</w:t>
            </w:r>
            <w:r w:rsidRPr="00E7735F">
              <w:rPr>
                <w:rFonts w:ascii="Times New Roman" w:eastAsia="Times New Roman" w:hAnsi="Times New Roman"/>
                <w:lang w:val="en-US" w:bidi="en-US"/>
              </w:rPr>
              <w:t>O</w:t>
            </w:r>
            <w:r w:rsidR="00E7735F" w:rsidRPr="00E7735F">
              <w:rPr>
                <w:rFonts w:ascii="Times New Roman" w:eastAsia="Times New Roman" w:hAnsi="Times New Roman"/>
                <w:lang w:val="en-US" w:bidi="en-US"/>
              </w:rPr>
              <w:t>.</w:t>
            </w:r>
            <w:r w:rsidRPr="00E7735F">
              <w:rPr>
                <w:rFonts w:ascii="Times New Roman" w:eastAsia="Times New Roman" w:hAnsi="Times New Roman"/>
                <w:lang w:val="en-US" w:bidi="en-US"/>
              </w:rPr>
              <w:t>R</w:t>
            </w:r>
            <w:r w:rsidR="00E7735F" w:rsidRPr="00E7735F">
              <w:rPr>
                <w:rFonts w:ascii="Times New Roman" w:eastAsia="Times New Roman" w:hAnsi="Times New Roman"/>
                <w:lang w:val="en-US" w:bidi="en-US"/>
              </w:rPr>
              <w:t>.</w:t>
            </w:r>
            <w:r w:rsidRPr="00E7735F">
              <w:rPr>
                <w:rFonts w:ascii="Times New Roman" w:eastAsia="Times New Roman" w:hAnsi="Times New Roman"/>
                <w:lang w:val="en-US" w:bidi="en-US"/>
              </w:rPr>
              <w:t xml:space="preserve"> </w:t>
            </w:r>
            <w:proofErr w:type="spellStart"/>
            <w:r w:rsidRPr="00E7735F">
              <w:rPr>
                <w:rFonts w:ascii="Times New Roman" w:eastAsia="Times New Roman" w:hAnsi="Times New Roman"/>
                <w:lang w:val="en-US" w:bidi="en-US"/>
              </w:rPr>
              <w:t>Neamt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66" w:rsidRDefault="00F33E66" w:rsidP="00CD56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3E66" w:rsidRPr="00F33E66" w:rsidRDefault="00C51278" w:rsidP="00CD569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</w:tr>
      <w:tr w:rsidR="004E1B01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B01" w:rsidRPr="00F7325B" w:rsidRDefault="004E1B01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  <w:r w:rsidRPr="00F7325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TRANSFER CU CARACTER GENERAL DIFERITE NIVELE ALE ADMINISTRAŢIEI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2D3558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B01" w:rsidRPr="00F7325B" w:rsidRDefault="00F33E66" w:rsidP="00F33E66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4E1B01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B01" w:rsidRPr="00F7325B" w:rsidRDefault="004E1B01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F7325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Cheltuieli</w:t>
            </w:r>
            <w:proofErr w:type="spellEnd"/>
            <w:r w:rsidRPr="00F7325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25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F33E66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F7325B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B01" w:rsidRPr="00F7325B" w:rsidTr="008614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B01" w:rsidRPr="00F7325B" w:rsidRDefault="004E1B01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Transferuri</w:t>
            </w:r>
            <w:proofErr w:type="spellEnd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bugetele</w:t>
            </w:r>
            <w:proofErr w:type="spellEnd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locale </w:t>
            </w:r>
            <w:proofErr w:type="spellStart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instituţiile</w:t>
            </w:r>
            <w:proofErr w:type="spellEnd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asistenţa</w:t>
            </w:r>
            <w:proofErr w:type="spellEnd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socială</w:t>
            </w:r>
            <w:proofErr w:type="spellEnd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pt</w:t>
            </w:r>
            <w:proofErr w:type="spellEnd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persoanele</w:t>
            </w:r>
            <w:proofErr w:type="spellEnd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cu handicap (</w:t>
            </w:r>
            <w:proofErr w:type="spellStart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copii</w:t>
            </w:r>
            <w:proofErr w:type="spellEnd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instituţionalizaţi</w:t>
            </w:r>
            <w:proofErr w:type="spellEnd"/>
            <w:r w:rsidRPr="00F732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F33E66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F7325B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B01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A21758" w:rsidP="006409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25B">
              <w:rPr>
                <w:rFonts w:ascii="Times New Roman" w:hAnsi="Times New Roman"/>
                <w:b/>
                <w:sz w:val="24"/>
                <w:szCs w:val="24"/>
              </w:rPr>
              <w:t xml:space="preserve">61.02 - </w:t>
            </w:r>
            <w:r w:rsidR="004E1B01" w:rsidRPr="00F7325B">
              <w:rPr>
                <w:rFonts w:ascii="Times New Roman" w:hAnsi="Times New Roman"/>
                <w:b/>
                <w:sz w:val="24"/>
                <w:szCs w:val="24"/>
              </w:rPr>
              <w:t xml:space="preserve">Ordine publica si </w:t>
            </w:r>
            <w:proofErr w:type="spellStart"/>
            <w:r w:rsidR="004E1B01" w:rsidRPr="00F7325B">
              <w:rPr>
                <w:rFonts w:ascii="Times New Roman" w:hAnsi="Times New Roman"/>
                <w:b/>
                <w:sz w:val="24"/>
                <w:szCs w:val="24"/>
              </w:rPr>
              <w:t>siguranta</w:t>
            </w:r>
            <w:proofErr w:type="spellEnd"/>
            <w:r w:rsidR="004E1B01" w:rsidRPr="00F732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1B01" w:rsidRPr="00F7325B">
              <w:rPr>
                <w:rFonts w:ascii="Times New Roman" w:hAnsi="Times New Roman"/>
                <w:b/>
                <w:sz w:val="24"/>
                <w:szCs w:val="24"/>
              </w:rPr>
              <w:t>nationala</w:t>
            </w:r>
            <w:proofErr w:type="spellEnd"/>
            <w:r w:rsidR="004E1B01" w:rsidRPr="00F732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B01" w:rsidRPr="00F7325B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B01" w:rsidRPr="00F7325B" w:rsidRDefault="00C51278" w:rsidP="00B62BB0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</w:tr>
      <w:tr w:rsidR="004E1B01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7325B">
              <w:rPr>
                <w:rFonts w:ascii="Times New Roman" w:hAnsi="Times New Roman"/>
                <w:i/>
                <w:sz w:val="20"/>
                <w:szCs w:val="20"/>
              </w:rPr>
              <w:t>-Cheltuieli</w:t>
            </w:r>
            <w:proofErr w:type="spellEnd"/>
            <w:r w:rsidRPr="00F7325B">
              <w:rPr>
                <w:rFonts w:ascii="Times New Roman" w:hAnsi="Times New Roman"/>
                <w:i/>
                <w:sz w:val="20"/>
                <w:szCs w:val="20"/>
              </w:rPr>
              <w:t xml:space="preserve"> de personal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C51278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F7325B" w:rsidRDefault="00C51278" w:rsidP="00825FEB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</w:t>
            </w:r>
          </w:p>
        </w:tc>
      </w:tr>
      <w:tr w:rsidR="007D4E6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6409E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sz w:val="20"/>
                <w:szCs w:val="20"/>
              </w:rPr>
              <w:t>3.</w:t>
            </w:r>
            <w:r w:rsidR="00D045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7D4E6D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bidi="en-US"/>
              </w:rPr>
            </w:pPr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Cheltuieli</w:t>
            </w:r>
            <w:proofErr w:type="spellEnd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   cu </w:t>
            </w:r>
            <w:proofErr w:type="spellStart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Bunuri</w:t>
            </w:r>
            <w:proofErr w:type="spellEnd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şi</w:t>
            </w:r>
            <w:proofErr w:type="spellEnd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2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servicii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C51278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bidi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E6D" w:rsidRPr="00F7325B" w:rsidRDefault="00F33E66" w:rsidP="00825FEB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C5127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7D4E6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7D4E6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9C7CF0" w:rsidRDefault="00FB68D7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mater </w:t>
            </w:r>
            <w:proofErr w:type="spellStart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buna</w:t>
            </w:r>
            <w:proofErr w:type="spellEnd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fct</w:t>
            </w:r>
            <w:proofErr w:type="spellEnd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20.01.30</w:t>
            </w:r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stingatoare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si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reincarcare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stingatoare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FB68D7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E6D" w:rsidRPr="00F7325B" w:rsidRDefault="007D4E6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D4E6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7D4E6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B68D7" w:rsidRDefault="007D4E6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Polite   </w:t>
            </w:r>
            <w:proofErr w:type="spellStart"/>
            <w:r w:rsidRP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asigurare</w:t>
            </w:r>
            <w:proofErr w:type="spellEnd"/>
            <w:r w:rsidRP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RCA/ CASCO</w:t>
            </w:r>
            <w:r w:rsidR="00B135C1" w:rsidRP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B135C1" w:rsidRP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viata</w:t>
            </w:r>
            <w:proofErr w:type="spellEnd"/>
            <w:r w:rsid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20.30.03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FB68D7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E6D" w:rsidRPr="00F7325B" w:rsidRDefault="007D4E6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D4E6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7D4E6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B68D7" w:rsidRDefault="007D4E6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Reparatii</w:t>
            </w:r>
            <w:proofErr w:type="spellEnd"/>
            <w:r w:rsidRP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auto</w:t>
            </w:r>
            <w:r w:rsid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20.02.00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FB68D7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E6D" w:rsidRPr="00F7325B" w:rsidRDefault="007D4E6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D4E6D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7D4E6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B68D7" w:rsidRDefault="007D4E6D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Carburanti</w:t>
            </w:r>
            <w:proofErr w:type="spellEnd"/>
            <w:r w:rsidR="00FB68D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20.01.05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FB68D7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E6D" w:rsidRPr="00F7325B" w:rsidRDefault="007D4E6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25FEB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EB" w:rsidRPr="00F7325B" w:rsidRDefault="00825FEB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EB" w:rsidRPr="009C7CF0" w:rsidRDefault="00FB68D7" w:rsidP="006409E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alte</w:t>
            </w:r>
            <w:proofErr w:type="spellEnd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srv</w:t>
            </w:r>
            <w:proofErr w:type="spellEnd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buna</w:t>
            </w:r>
            <w:proofErr w:type="spellEnd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fct</w:t>
            </w:r>
            <w:proofErr w:type="spellEnd"/>
            <w:r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20.30.30</w:t>
            </w:r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servicii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mentenanta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axatel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servicii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medicale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avize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psiologice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curatire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centrala</w:t>
            </w:r>
            <w:proofErr w:type="spellEnd"/>
            <w:r w:rsidR="009C7CF0" w:rsidRPr="009C7C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EB" w:rsidRPr="00F7325B" w:rsidRDefault="00C51278" w:rsidP="00CD56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FEB" w:rsidRDefault="00825FEB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614C2" w:rsidRPr="00F7325B" w:rsidRDefault="008614C2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1B01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Sanatate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B01" w:rsidRPr="00F7325B" w:rsidRDefault="00292A27" w:rsidP="009D20CF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4E1B01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sz w:val="20"/>
                <w:szCs w:val="20"/>
              </w:rPr>
              <w:t>- cheltuieli de personal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292A27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F7325B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B01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292A27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2A27">
              <w:rPr>
                <w:rFonts w:ascii="Times New Roman" w:hAnsi="Times New Roman"/>
                <w:b/>
                <w:sz w:val="20"/>
                <w:szCs w:val="20"/>
              </w:rPr>
              <w:t>Invatamant</w:t>
            </w:r>
            <w:proofErr w:type="spellEnd"/>
            <w:r w:rsidRPr="00292A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2A27">
              <w:rPr>
                <w:rFonts w:ascii="Times New Roman" w:hAnsi="Times New Roman"/>
                <w:b/>
                <w:sz w:val="20"/>
                <w:szCs w:val="20"/>
              </w:rPr>
              <w:t>-total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B01" w:rsidRPr="00F7325B" w:rsidRDefault="00F807D2" w:rsidP="009D20CF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323</w:t>
            </w:r>
          </w:p>
        </w:tc>
      </w:tr>
      <w:tr w:rsidR="004E1B01" w:rsidRPr="00F7325B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292A27" w:rsidRDefault="00292A27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92A27">
              <w:rPr>
                <w:rFonts w:ascii="Times New Roman" w:hAnsi="Times New Roman"/>
                <w:sz w:val="20"/>
                <w:szCs w:val="20"/>
              </w:rPr>
              <w:t xml:space="preserve">  CES copii </w:t>
            </w:r>
            <w:proofErr w:type="spellStart"/>
            <w:r w:rsidRPr="00292A27">
              <w:rPr>
                <w:rFonts w:ascii="Times New Roman" w:hAnsi="Times New Roman"/>
                <w:sz w:val="20"/>
                <w:szCs w:val="20"/>
              </w:rPr>
              <w:t>instit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292A27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F7325B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292A27" w:rsidRDefault="00292A27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92A27">
              <w:rPr>
                <w:rFonts w:ascii="Times New Roman" w:hAnsi="Times New Roman"/>
                <w:sz w:val="20"/>
                <w:szCs w:val="20"/>
              </w:rPr>
              <w:t xml:space="preserve"> Tichete sociale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292A27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292A27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92A27">
              <w:rPr>
                <w:rFonts w:ascii="Times New Roman" w:hAnsi="Times New Roman"/>
                <w:sz w:val="20"/>
                <w:szCs w:val="20"/>
              </w:rPr>
              <w:t>- Cheltuieli  transport</w:t>
            </w:r>
            <w:r w:rsidR="00292A27" w:rsidRPr="00292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A27">
              <w:rPr>
                <w:rFonts w:ascii="Times New Roman" w:hAnsi="Times New Roman"/>
                <w:sz w:val="20"/>
                <w:szCs w:val="20"/>
              </w:rPr>
              <w:t xml:space="preserve"> profesori</w:t>
            </w:r>
            <w:r w:rsidR="00292A27" w:rsidRPr="00292A27">
              <w:rPr>
                <w:rFonts w:ascii="Times New Roman" w:hAnsi="Times New Roman"/>
                <w:sz w:val="20"/>
                <w:szCs w:val="20"/>
              </w:rPr>
              <w:t xml:space="preserve">       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C51278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DB2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DB2" w:rsidRPr="00436F4A" w:rsidRDefault="00C41DB2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DB2" w:rsidRPr="00292A27" w:rsidRDefault="00292A27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C41DB2" w:rsidRPr="00292A27">
              <w:rPr>
                <w:rFonts w:ascii="Times New Roman" w:hAnsi="Times New Roman"/>
                <w:sz w:val="20"/>
                <w:szCs w:val="20"/>
              </w:rPr>
              <w:t xml:space="preserve">Burse  </w:t>
            </w:r>
            <w:proofErr w:type="spellStart"/>
            <w:r w:rsidR="00C41DB2" w:rsidRPr="00292A27">
              <w:rPr>
                <w:rFonts w:ascii="Times New Roman" w:hAnsi="Times New Roman"/>
                <w:sz w:val="20"/>
                <w:szCs w:val="20"/>
              </w:rPr>
              <w:t>scolare</w:t>
            </w:r>
            <w:proofErr w:type="spellEnd"/>
            <w:r w:rsidR="00C41DB2" w:rsidRPr="00292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A27">
              <w:rPr>
                <w:rFonts w:ascii="Times New Roman" w:hAnsi="Times New Roman"/>
                <w:sz w:val="20"/>
                <w:szCs w:val="20"/>
              </w:rPr>
              <w:t xml:space="preserve">                       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78" w:rsidRPr="00436F4A" w:rsidRDefault="00C51278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1DB2" w:rsidRPr="00436F4A" w:rsidRDefault="00C41DB2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4C2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4C2" w:rsidRDefault="00F807D2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  <w:p w:rsidR="008614C2" w:rsidRDefault="008614C2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4C2" w:rsidRPr="00436F4A" w:rsidRDefault="008614C2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F0" w:rsidRPr="00F807D2" w:rsidRDefault="00F807D2" w:rsidP="00F807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Cheltuieli materiale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4C2" w:rsidRDefault="00F807D2" w:rsidP="00CD5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14C2" w:rsidRPr="00436F4A" w:rsidRDefault="008614C2" w:rsidP="00CD5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771670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 xml:space="preserve">CULTURA , RECREERE SI RELIGIE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B01" w:rsidRPr="003B6F4A" w:rsidRDefault="00C51278" w:rsidP="003B6F4A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232</w:t>
            </w: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C31D3E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4E1B01" w:rsidRPr="00436F4A">
              <w:rPr>
                <w:rFonts w:ascii="Times New Roman" w:hAnsi="Times New Roman"/>
                <w:b/>
                <w:sz w:val="20"/>
                <w:szCs w:val="20"/>
              </w:rPr>
              <w:t xml:space="preserve">heltuieli </w:t>
            </w:r>
            <w:proofErr w:type="spellStart"/>
            <w:r w:rsidR="004E1B01" w:rsidRPr="00436F4A">
              <w:rPr>
                <w:rFonts w:ascii="Times New Roman" w:hAnsi="Times New Roman"/>
                <w:b/>
                <w:sz w:val="20"/>
                <w:szCs w:val="20"/>
              </w:rPr>
              <w:t>depersonal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B659E" w:rsidRDefault="00C51278" w:rsidP="00847FE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FB659E" w:rsidRDefault="00C51278" w:rsidP="00C512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C31D3E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="004E1B01" w:rsidRPr="00436F4A">
              <w:rPr>
                <w:rFonts w:ascii="Times New Roman" w:hAnsi="Times New Roman"/>
                <w:b/>
                <w:sz w:val="20"/>
                <w:szCs w:val="20"/>
              </w:rPr>
              <w:t>unuri si servicii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B659E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FB659E" w:rsidRDefault="00C51278" w:rsidP="00C512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88</w:t>
            </w:r>
          </w:p>
        </w:tc>
      </w:tr>
      <w:tr w:rsidR="0054669D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C31D3E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Cheltuieli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cu  Internet 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biblioteca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20.01.08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847FEE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69D" w:rsidRPr="00436F4A" w:rsidRDefault="0054669D" w:rsidP="00C512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69D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C31D3E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Cheltuieli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cu 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energia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electrica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20.01.03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847FEE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69D" w:rsidRPr="00436F4A" w:rsidRDefault="0054669D" w:rsidP="00C512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59E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9E" w:rsidRPr="00436F4A" w:rsidRDefault="00FB659E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9E" w:rsidRPr="00436F4A" w:rsidRDefault="00FB659E" w:rsidP="006409E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- Fond de carte</w:t>
            </w:r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 20.11.00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9E" w:rsidRPr="00436F4A" w:rsidRDefault="00847FEE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59E" w:rsidRPr="00436F4A" w:rsidRDefault="00FB659E" w:rsidP="00C51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FEE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EE" w:rsidRPr="00436F4A" w:rsidRDefault="00847FEE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EE" w:rsidRDefault="00847FEE" w:rsidP="006409E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Reparatii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camine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igenizare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20.02.00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EE" w:rsidRDefault="00C51278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7FEE" w:rsidRPr="00436F4A" w:rsidRDefault="00847FEE" w:rsidP="00C51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59E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9E" w:rsidRPr="00436F4A" w:rsidRDefault="00FB659E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9E" w:rsidRDefault="00FB659E" w:rsidP="006409E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Materiale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buna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fct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 20.01.30   </w:t>
            </w:r>
            <w:proofErr w:type="spellStart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drapel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mare, </w:t>
            </w:r>
            <w:proofErr w:type="spellStart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flori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ormanent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parc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cap </w:t>
            </w:r>
            <w:proofErr w:type="spellStart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taiere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motocosit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erbicid</w:t>
            </w:r>
            <w:proofErr w:type="spellEnd"/>
            <w:r w:rsidR="00B2761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,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9E" w:rsidRDefault="00B27617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1</w:t>
            </w:r>
            <w:r w:rsidR="00726E17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59E" w:rsidRPr="00436F4A" w:rsidRDefault="00FB659E" w:rsidP="00C51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59E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9E" w:rsidRPr="00436F4A" w:rsidRDefault="00FB659E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9E" w:rsidRPr="00436F4A" w:rsidRDefault="00B27617" w:rsidP="00847FEE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buna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fct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20.30.30 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organizare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datini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an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nou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ziua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comunei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9E" w:rsidRPr="00436F4A" w:rsidRDefault="00B27617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59E" w:rsidRPr="00436F4A" w:rsidRDefault="00FB659E" w:rsidP="00C51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69D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B27617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69D" w:rsidRPr="00436F4A" w:rsidRDefault="0054669D" w:rsidP="00C512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69D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FB659E" w:rsidP="00C31D3E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TRANSFERURI</w:t>
            </w:r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69D" w:rsidRPr="00FB659E" w:rsidRDefault="00C51278" w:rsidP="00C512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80</w:t>
            </w:r>
          </w:p>
        </w:tc>
      </w:tr>
      <w:tr w:rsidR="0054669D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C31D3E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Transferuri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catre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Asociatia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Sportiva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Vointa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Ion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Creanga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C51278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69D" w:rsidRPr="00436F4A" w:rsidRDefault="0054669D" w:rsidP="00C512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69D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C31D3E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Transferuri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cultele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religioase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“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Biserica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Ion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Creanga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Troite</w:t>
            </w:r>
            <w:proofErr w:type="spellEnd"/>
            <w:r w:rsidR="0054669D"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“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B27617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69D" w:rsidRPr="00436F4A" w:rsidRDefault="0054669D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670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70" w:rsidRDefault="00771670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4C2" w:rsidRDefault="008614C2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4C2" w:rsidRPr="00436F4A" w:rsidRDefault="008614C2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70" w:rsidRPr="00436F4A" w:rsidRDefault="00771670" w:rsidP="00771670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70" w:rsidRPr="00436F4A" w:rsidRDefault="00771670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1670" w:rsidRPr="00436F4A" w:rsidRDefault="00771670" w:rsidP="00CD5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A05B4" w:rsidRDefault="004A05B4" w:rsidP="006409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05B4">
              <w:rPr>
                <w:rFonts w:ascii="Times New Roman" w:hAnsi="Times New Roman"/>
                <w:b/>
                <w:sz w:val="24"/>
                <w:szCs w:val="24"/>
              </w:rPr>
              <w:t xml:space="preserve">68.02  -  </w:t>
            </w:r>
            <w:r w:rsidR="004E1B01" w:rsidRPr="004A05B4">
              <w:rPr>
                <w:rFonts w:ascii="Times New Roman" w:hAnsi="Times New Roman"/>
                <w:b/>
                <w:sz w:val="24"/>
                <w:szCs w:val="24"/>
              </w:rPr>
              <w:t xml:space="preserve">Asistenta  sociala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B01" w:rsidRPr="009D20CF" w:rsidRDefault="00847FEE" w:rsidP="009D20CF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930</w:t>
            </w: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finantarea</w:t>
            </w:r>
            <w:proofErr w:type="spellEnd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 cheltuielilor de personal ai </w:t>
            </w: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asistentilor</w:t>
            </w:r>
            <w:proofErr w:type="spellEnd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  personali a  persoanelor  cu handicap grav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E1B01" w:rsidRPr="00436F4A" w:rsidRDefault="00847FEE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-indemnizatii</w:t>
            </w:r>
            <w:proofErr w:type="spellEnd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E1B01" w:rsidRPr="00436F4A" w:rsidRDefault="00847FEE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-ajutor</w:t>
            </w:r>
            <w:proofErr w:type="spellEnd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incalzirea</w:t>
            </w:r>
            <w:proofErr w:type="spellEnd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locuintei</w:t>
            </w:r>
            <w:proofErr w:type="spellEnd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 beneficiari </w:t>
            </w: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vmg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847FEE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- ajutor </w:t>
            </w: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incalzire</w:t>
            </w:r>
            <w:proofErr w:type="spellEnd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 lemne , </w:t>
            </w: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carbuni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9D20CF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-ajutoare</w:t>
            </w:r>
            <w:proofErr w:type="spellEnd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   de </w:t>
            </w:r>
            <w:r w:rsidR="00BD6D88">
              <w:rPr>
                <w:rFonts w:ascii="Times New Roman" w:hAnsi="Times New Roman"/>
                <w:i/>
                <w:sz w:val="20"/>
                <w:szCs w:val="20"/>
              </w:rPr>
              <w:t xml:space="preserve">urgenta( </w:t>
            </w:r>
            <w:proofErr w:type="spellStart"/>
            <w:r w:rsidR="00BD6D88">
              <w:rPr>
                <w:rFonts w:ascii="Times New Roman" w:hAnsi="Times New Roman"/>
                <w:i/>
                <w:sz w:val="20"/>
                <w:szCs w:val="20"/>
              </w:rPr>
              <w:t>inmormantare</w:t>
            </w:r>
            <w:proofErr w:type="spellEnd"/>
            <w:r w:rsidR="00BD6D88">
              <w:rPr>
                <w:rFonts w:ascii="Times New Roman" w:hAnsi="Times New Roman"/>
                <w:i/>
                <w:sz w:val="20"/>
                <w:szCs w:val="20"/>
              </w:rPr>
              <w:t xml:space="preserve"> alte sit critice</w:t>
            </w:r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847FEE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614C2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4C2" w:rsidRDefault="008614C2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4C2" w:rsidRPr="00436F4A" w:rsidRDefault="008614C2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4C2" w:rsidRPr="00436F4A" w:rsidRDefault="008614C2" w:rsidP="006409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4C2" w:rsidRDefault="008614C2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14C2" w:rsidRPr="00436F4A" w:rsidRDefault="008614C2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A05B4" w:rsidRDefault="004A05B4" w:rsidP="006409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5B4">
              <w:rPr>
                <w:rFonts w:ascii="Times New Roman" w:hAnsi="Times New Roman"/>
                <w:b/>
                <w:sz w:val="24"/>
                <w:szCs w:val="24"/>
              </w:rPr>
              <w:t xml:space="preserve">70.02  - </w:t>
            </w:r>
            <w:r w:rsidR="004E1B01" w:rsidRPr="004A05B4">
              <w:rPr>
                <w:rFonts w:ascii="Times New Roman" w:hAnsi="Times New Roman"/>
                <w:b/>
                <w:sz w:val="24"/>
                <w:szCs w:val="24"/>
              </w:rPr>
              <w:t xml:space="preserve">Iluminat public, </w:t>
            </w:r>
            <w:proofErr w:type="spellStart"/>
            <w:r w:rsidR="004E1B01" w:rsidRPr="004A05B4">
              <w:rPr>
                <w:rFonts w:ascii="Times New Roman" w:hAnsi="Times New Roman"/>
                <w:b/>
                <w:sz w:val="24"/>
                <w:szCs w:val="24"/>
              </w:rPr>
              <w:t>locuinte</w:t>
            </w:r>
            <w:proofErr w:type="spellEnd"/>
            <w:r w:rsidR="004E1B01" w:rsidRPr="004A05B4">
              <w:rPr>
                <w:rFonts w:ascii="Times New Roman" w:hAnsi="Times New Roman"/>
                <w:b/>
                <w:sz w:val="24"/>
                <w:szCs w:val="24"/>
              </w:rPr>
              <w:t xml:space="preserve"> si servicii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B01" w:rsidRPr="00436F4A" w:rsidRDefault="0049060E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49060E" w:rsidRDefault="00C51278" w:rsidP="0049060E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</w:tr>
      <w:tr w:rsidR="0054559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54559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8.1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A05B4" w:rsidRDefault="0054559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05B4">
              <w:rPr>
                <w:rFonts w:ascii="Times New Roman" w:hAnsi="Times New Roman"/>
                <w:b/>
                <w:sz w:val="20"/>
                <w:szCs w:val="20"/>
              </w:rPr>
              <w:t xml:space="preserve">Cheltuieli bunuri  si  servicii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545591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5591" w:rsidRPr="0049060E" w:rsidRDefault="00C51278" w:rsidP="0049060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160</w:t>
            </w:r>
          </w:p>
        </w:tc>
      </w:tr>
      <w:tr w:rsidR="0054559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91" w:rsidRPr="00436F4A" w:rsidRDefault="0054559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8.1.1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545591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Cheltuieli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energie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electrica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iluminat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public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BD6D88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5591" w:rsidRPr="00436F4A" w:rsidRDefault="00545591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559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91" w:rsidRPr="00436F4A" w:rsidRDefault="0054559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8.1.2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545591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Cheltuieli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material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iluminat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public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C51278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5591" w:rsidRPr="00436F4A" w:rsidRDefault="0054559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59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91" w:rsidRPr="00436F4A" w:rsidRDefault="0054559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8.1.3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545591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Servicii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de 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intretinere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iluminat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public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BD6D88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5591" w:rsidRPr="00436F4A" w:rsidRDefault="0054559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59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54559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6F4A">
              <w:rPr>
                <w:rFonts w:ascii="Times New Roman" w:hAnsi="Times New Roman"/>
                <w:sz w:val="20"/>
                <w:szCs w:val="20"/>
              </w:rPr>
              <w:t>8.1.4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545591" w:rsidP="00BD6D88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91" w:rsidRPr="00436F4A" w:rsidRDefault="00545591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5591" w:rsidRPr="00436F4A" w:rsidRDefault="0054559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E48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Default="004C1E48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4C2" w:rsidRDefault="008614C2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4C2" w:rsidRPr="00436F4A" w:rsidRDefault="008614C2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C1E48" w:rsidP="006409E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C1E48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1E48" w:rsidRPr="004A05B4" w:rsidRDefault="004C1E48" w:rsidP="004C1E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AD6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A05B4" w:rsidRDefault="004A05B4" w:rsidP="006409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05B4">
              <w:rPr>
                <w:rFonts w:ascii="Times New Roman" w:hAnsi="Times New Roman"/>
                <w:b/>
                <w:sz w:val="24"/>
                <w:szCs w:val="24"/>
              </w:rPr>
              <w:t xml:space="preserve">74.02 -  </w:t>
            </w:r>
            <w:r w:rsidR="00703AD6" w:rsidRPr="004A05B4">
              <w:rPr>
                <w:rFonts w:ascii="Times New Roman" w:hAnsi="Times New Roman"/>
                <w:b/>
                <w:sz w:val="24"/>
                <w:szCs w:val="24"/>
              </w:rPr>
              <w:t xml:space="preserve">Mediu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AD6" w:rsidRPr="0049060E" w:rsidRDefault="00726E17" w:rsidP="0049060E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40</w:t>
            </w:r>
          </w:p>
        </w:tc>
      </w:tr>
      <w:tr w:rsidR="00703AD6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9.1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bidi="en-US"/>
              </w:rPr>
            </w:pPr>
            <w:proofErr w:type="spellStart"/>
            <w:r w:rsidRPr="00436F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Bunuri</w:t>
            </w:r>
            <w:proofErr w:type="spellEnd"/>
            <w:r w:rsidRPr="00436F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F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şi</w:t>
            </w:r>
            <w:proofErr w:type="spellEnd"/>
            <w:r w:rsidRPr="00436F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F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servicii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AD6" w:rsidRPr="004A05B4" w:rsidRDefault="00703AD6" w:rsidP="004A05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AD6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9.1.1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Carburanti</w:t>
            </w:r>
            <w:proofErr w:type="spellEnd"/>
            <w:r w:rsidR="00317064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20.01.05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26E17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AD6" w:rsidRPr="00436F4A" w:rsidRDefault="00703AD6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3AD6" w:rsidRPr="00436F4A" w:rsidTr="00490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9.1.2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Reparatii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auto</w:t>
            </w:r>
            <w:r w:rsidR="00317064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 20.02.00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317064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AD6" w:rsidRPr="00436F4A" w:rsidRDefault="00703AD6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3AD6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9.1.</w:t>
            </w:r>
            <w:r w:rsidR="003170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Transport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gunoi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menajer</w:t>
            </w:r>
            <w:proofErr w:type="spellEnd"/>
            <w:r w:rsidR="00317064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20.01.07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317064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AD6" w:rsidRPr="00436F4A" w:rsidRDefault="00703AD6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3AD6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9.1.</w:t>
            </w:r>
            <w:r w:rsidR="003170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703AD6" w:rsidP="006409E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Alte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bunuri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si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servicii</w:t>
            </w:r>
            <w:proofErr w:type="spellEnd"/>
            <w:r w:rsidRPr="00436F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317064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20.30.30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36F4A" w:rsidRDefault="00317064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AD6" w:rsidRPr="00436F4A" w:rsidRDefault="00703AD6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60E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60E" w:rsidRPr="00436F4A" w:rsidRDefault="00317064" w:rsidP="006409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9.1.5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60E" w:rsidRPr="00436F4A" w:rsidRDefault="00317064" w:rsidP="006409E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Bunuri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 20.01.30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60E" w:rsidRDefault="00317064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060E" w:rsidRPr="00436F4A" w:rsidRDefault="0049060E" w:rsidP="00CD56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7853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853" w:rsidRPr="00436F4A" w:rsidRDefault="000C7853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853" w:rsidRPr="00436F4A" w:rsidRDefault="000C7853" w:rsidP="006409E1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853" w:rsidRPr="00436F4A" w:rsidRDefault="000C7853" w:rsidP="00B777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7853" w:rsidRPr="007705F4" w:rsidRDefault="000C7853" w:rsidP="007705F4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17064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064" w:rsidRDefault="00317064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064" w:rsidRPr="00436F4A" w:rsidRDefault="00317064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064" w:rsidRPr="00436F4A" w:rsidRDefault="00317064" w:rsidP="006409E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064" w:rsidRPr="00436F4A" w:rsidRDefault="00317064" w:rsidP="00B777BB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064" w:rsidRPr="007705F4" w:rsidRDefault="00317064" w:rsidP="007705F4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E1B01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F4A">
              <w:rPr>
                <w:rFonts w:ascii="Times New Roman" w:hAnsi="Times New Roman"/>
                <w:b/>
                <w:sz w:val="20"/>
                <w:szCs w:val="20"/>
              </w:rPr>
              <w:t>Transporturi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B01" w:rsidRPr="004C1E48" w:rsidRDefault="00726E17" w:rsidP="004C1E48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</w:tr>
      <w:tr w:rsidR="004C1E48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48" w:rsidRDefault="004C1E48" w:rsidP="006409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1E48" w:rsidRPr="00436F4A" w:rsidRDefault="004C1E48" w:rsidP="006409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48" w:rsidRPr="00436F4A" w:rsidRDefault="004C1E48" w:rsidP="006409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BUNURI si servicii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48" w:rsidRPr="00436F4A" w:rsidRDefault="004C1E48" w:rsidP="00CD5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1E48" w:rsidRPr="004C1E48" w:rsidRDefault="00726E17" w:rsidP="004C1E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</w:tr>
      <w:tr w:rsidR="00703AD6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D0451A" w:rsidRDefault="006409E1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0451A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C1E48" w:rsidRDefault="00703AD6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 w:rsidRPr="004C1E4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Carburanţi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D6" w:rsidRPr="004C1E48" w:rsidRDefault="00726E17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4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AD6" w:rsidRPr="00436F4A" w:rsidRDefault="00703AD6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E48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D0451A" w:rsidRDefault="00D0451A" w:rsidP="006409E1">
            <w:pPr>
              <w:rPr>
                <w:rFonts w:ascii="Times New Roman" w:hAnsi="Times New Roman"/>
                <w:sz w:val="20"/>
                <w:szCs w:val="20"/>
              </w:rPr>
            </w:pPr>
            <w:r w:rsidRPr="00D0451A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C1E48" w:rsidP="007041D2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 Balastare drumuri comunale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726E17" w:rsidP="007041D2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1E48" w:rsidRPr="00436F4A" w:rsidRDefault="004C1E48" w:rsidP="00CD56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E48" w:rsidRPr="00436F4A" w:rsidTr="00640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D0451A" w:rsidRDefault="00D0451A" w:rsidP="006409E1">
            <w:pPr>
              <w:rPr>
                <w:rFonts w:ascii="Times New Roman" w:hAnsi="Times New Roman"/>
                <w:sz w:val="20"/>
                <w:szCs w:val="20"/>
              </w:rPr>
            </w:pPr>
            <w:r w:rsidRPr="00D0451A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C1E48" w:rsidP="007041D2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bunuri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servicii</w:t>
            </w:r>
            <w:proofErr w:type="spellEnd"/>
            <w:r w:rsidR="00D9644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D9644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tuburi</w:t>
            </w:r>
            <w:proofErr w:type="spellEnd"/>
            <w:r w:rsidR="00D9644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D9644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antiderapant</w:t>
            </w:r>
            <w:proofErr w:type="spellEnd"/>
            <w:r w:rsidR="00D9644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D96448" w:rsidP="007041D2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1E48" w:rsidRPr="00436F4A" w:rsidRDefault="004C1E48" w:rsidP="00CD56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4388D" w:rsidRDefault="0074388D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614C2" w:rsidRDefault="008614C2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66FBD" w:rsidRDefault="00E66FBD" w:rsidP="006409E1">
      <w:pPr>
        <w:rPr>
          <w:rFonts w:ascii="Times New Roman" w:hAnsi="Times New Roman" w:cs="Times New Roman"/>
          <w:sz w:val="24"/>
          <w:szCs w:val="24"/>
        </w:rPr>
      </w:pPr>
    </w:p>
    <w:p w:rsidR="00E66FBD" w:rsidRDefault="00E66FBD" w:rsidP="006409E1">
      <w:pPr>
        <w:rPr>
          <w:rFonts w:ascii="Times New Roman" w:hAnsi="Times New Roman" w:cs="Times New Roman"/>
          <w:sz w:val="24"/>
          <w:szCs w:val="24"/>
        </w:rPr>
      </w:pPr>
    </w:p>
    <w:p w:rsidR="00E66FBD" w:rsidRPr="006409E1" w:rsidRDefault="00E66FBD" w:rsidP="006409E1">
      <w:pPr>
        <w:rPr>
          <w:rFonts w:ascii="Times New Roman" w:hAnsi="Times New Roman" w:cs="Times New Roman"/>
          <w:sz w:val="24"/>
          <w:szCs w:val="24"/>
        </w:rPr>
      </w:pPr>
    </w:p>
    <w:sectPr w:rsidR="00E66FBD" w:rsidRPr="006409E1" w:rsidSect="00436F4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B3CC7"/>
    <w:multiLevelType w:val="hybridMultilevel"/>
    <w:tmpl w:val="97B8D854"/>
    <w:lvl w:ilvl="0" w:tplc="2C006E28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31DB5"/>
    <w:multiLevelType w:val="hybridMultilevel"/>
    <w:tmpl w:val="CF42910E"/>
    <w:lvl w:ilvl="0" w:tplc="8676F3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60AB3"/>
    <w:multiLevelType w:val="hybridMultilevel"/>
    <w:tmpl w:val="12F0D2A0"/>
    <w:lvl w:ilvl="0" w:tplc="E02C79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5FD"/>
    <w:rsid w:val="00025A8A"/>
    <w:rsid w:val="00033F72"/>
    <w:rsid w:val="00053110"/>
    <w:rsid w:val="00053E5F"/>
    <w:rsid w:val="000C7853"/>
    <w:rsid w:val="000D67CD"/>
    <w:rsid w:val="000D7832"/>
    <w:rsid w:val="001849DA"/>
    <w:rsid w:val="00190145"/>
    <w:rsid w:val="00191CDA"/>
    <w:rsid w:val="001C102B"/>
    <w:rsid w:val="001C583E"/>
    <w:rsid w:val="001D194B"/>
    <w:rsid w:val="001D1BD6"/>
    <w:rsid w:val="001D3DED"/>
    <w:rsid w:val="001E1B3B"/>
    <w:rsid w:val="00201AA6"/>
    <w:rsid w:val="00260013"/>
    <w:rsid w:val="00287152"/>
    <w:rsid w:val="00292A27"/>
    <w:rsid w:val="00292DEA"/>
    <w:rsid w:val="002A2099"/>
    <w:rsid w:val="002A7733"/>
    <w:rsid w:val="002C0E38"/>
    <w:rsid w:val="002D3558"/>
    <w:rsid w:val="002E4382"/>
    <w:rsid w:val="00310303"/>
    <w:rsid w:val="00317064"/>
    <w:rsid w:val="00392F38"/>
    <w:rsid w:val="003B6F4A"/>
    <w:rsid w:val="003C3386"/>
    <w:rsid w:val="003E1128"/>
    <w:rsid w:val="003F363A"/>
    <w:rsid w:val="003F7BF4"/>
    <w:rsid w:val="00406AD6"/>
    <w:rsid w:val="00420F99"/>
    <w:rsid w:val="0042588B"/>
    <w:rsid w:val="00435483"/>
    <w:rsid w:val="00436F4A"/>
    <w:rsid w:val="0049060E"/>
    <w:rsid w:val="00496A44"/>
    <w:rsid w:val="004A05B4"/>
    <w:rsid w:val="004A72FD"/>
    <w:rsid w:val="004C1E48"/>
    <w:rsid w:val="004E0CC5"/>
    <w:rsid w:val="004E1B01"/>
    <w:rsid w:val="00532E85"/>
    <w:rsid w:val="00545591"/>
    <w:rsid w:val="0054669D"/>
    <w:rsid w:val="00556E9D"/>
    <w:rsid w:val="0059476A"/>
    <w:rsid w:val="005B62B6"/>
    <w:rsid w:val="00630AA8"/>
    <w:rsid w:val="006409E1"/>
    <w:rsid w:val="00676828"/>
    <w:rsid w:val="006A4DD4"/>
    <w:rsid w:val="00703AD6"/>
    <w:rsid w:val="007041D2"/>
    <w:rsid w:val="00726E17"/>
    <w:rsid w:val="0074388D"/>
    <w:rsid w:val="00746D29"/>
    <w:rsid w:val="00750EC0"/>
    <w:rsid w:val="007705F4"/>
    <w:rsid w:val="00771670"/>
    <w:rsid w:val="00797084"/>
    <w:rsid w:val="007A3ABA"/>
    <w:rsid w:val="007D4E6D"/>
    <w:rsid w:val="007E00FB"/>
    <w:rsid w:val="007F0275"/>
    <w:rsid w:val="007F2901"/>
    <w:rsid w:val="007F727E"/>
    <w:rsid w:val="00825FEB"/>
    <w:rsid w:val="008414F1"/>
    <w:rsid w:val="00847FEE"/>
    <w:rsid w:val="008614C2"/>
    <w:rsid w:val="0088612B"/>
    <w:rsid w:val="008910C5"/>
    <w:rsid w:val="008A10C0"/>
    <w:rsid w:val="008A65F7"/>
    <w:rsid w:val="00911CC8"/>
    <w:rsid w:val="0091786E"/>
    <w:rsid w:val="00936069"/>
    <w:rsid w:val="00951B8F"/>
    <w:rsid w:val="00970BCD"/>
    <w:rsid w:val="009C4B5B"/>
    <w:rsid w:val="009C7CF0"/>
    <w:rsid w:val="009D20CF"/>
    <w:rsid w:val="009E1A0A"/>
    <w:rsid w:val="009E37A6"/>
    <w:rsid w:val="00A05061"/>
    <w:rsid w:val="00A13F54"/>
    <w:rsid w:val="00A21758"/>
    <w:rsid w:val="00A45095"/>
    <w:rsid w:val="00A90A76"/>
    <w:rsid w:val="00AB2735"/>
    <w:rsid w:val="00AC5293"/>
    <w:rsid w:val="00AF37E2"/>
    <w:rsid w:val="00B135C1"/>
    <w:rsid w:val="00B27617"/>
    <w:rsid w:val="00B62BB0"/>
    <w:rsid w:val="00B66AC2"/>
    <w:rsid w:val="00B777BB"/>
    <w:rsid w:val="00B93340"/>
    <w:rsid w:val="00B978F9"/>
    <w:rsid w:val="00BD6D88"/>
    <w:rsid w:val="00C10BFF"/>
    <w:rsid w:val="00C31D3E"/>
    <w:rsid w:val="00C41DB2"/>
    <w:rsid w:val="00C50C9D"/>
    <w:rsid w:val="00C51278"/>
    <w:rsid w:val="00CD4C03"/>
    <w:rsid w:val="00CD569A"/>
    <w:rsid w:val="00D0451A"/>
    <w:rsid w:val="00D165FD"/>
    <w:rsid w:val="00D2022C"/>
    <w:rsid w:val="00D326BC"/>
    <w:rsid w:val="00D4219F"/>
    <w:rsid w:val="00D57842"/>
    <w:rsid w:val="00D60E0D"/>
    <w:rsid w:val="00D619B2"/>
    <w:rsid w:val="00D96448"/>
    <w:rsid w:val="00DA0EBB"/>
    <w:rsid w:val="00DA1D0E"/>
    <w:rsid w:val="00DC1728"/>
    <w:rsid w:val="00DC2884"/>
    <w:rsid w:val="00DD0A20"/>
    <w:rsid w:val="00DF0C10"/>
    <w:rsid w:val="00DF2AA1"/>
    <w:rsid w:val="00E127A9"/>
    <w:rsid w:val="00E16478"/>
    <w:rsid w:val="00E66FBD"/>
    <w:rsid w:val="00E7735F"/>
    <w:rsid w:val="00EB3A25"/>
    <w:rsid w:val="00F33E66"/>
    <w:rsid w:val="00F408A9"/>
    <w:rsid w:val="00F55054"/>
    <w:rsid w:val="00F61FD3"/>
    <w:rsid w:val="00F713BA"/>
    <w:rsid w:val="00F7325B"/>
    <w:rsid w:val="00F807D2"/>
    <w:rsid w:val="00F9493F"/>
    <w:rsid w:val="00FA5F91"/>
    <w:rsid w:val="00FB659E"/>
    <w:rsid w:val="00FB68D7"/>
    <w:rsid w:val="00FD73B9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F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GrilTabel1">
    <w:name w:val="Grilă Tabel1"/>
    <w:basedOn w:val="TabelNormal"/>
    <w:next w:val="GrilTabel"/>
    <w:uiPriority w:val="59"/>
    <w:rsid w:val="00D165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D1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1">
    <w:name w:val="Grilă Tabel11"/>
    <w:basedOn w:val="TabelNormal"/>
    <w:uiPriority w:val="59"/>
    <w:rsid w:val="002871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E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54AF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7D4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F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GrilTabel1">
    <w:name w:val="Grilă Tabel1"/>
    <w:basedOn w:val="TabelNormal"/>
    <w:next w:val="GrilTabel"/>
    <w:uiPriority w:val="59"/>
    <w:rsid w:val="00D165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D1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1">
    <w:name w:val="Grilă Tabel11"/>
    <w:basedOn w:val="TabelNormal"/>
    <w:uiPriority w:val="59"/>
    <w:rsid w:val="002871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E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54AF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7D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21BE-D955-4776-9D0F-6D281782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901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Utilizator Windows</cp:lastModifiedBy>
  <cp:revision>18</cp:revision>
  <cp:lastPrinted>2018-01-30T10:21:00Z</cp:lastPrinted>
  <dcterms:created xsi:type="dcterms:W3CDTF">2018-01-26T06:26:00Z</dcterms:created>
  <dcterms:modified xsi:type="dcterms:W3CDTF">2018-02-08T13:13:00Z</dcterms:modified>
</cp:coreProperties>
</file>