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3" w:rsidRDefault="00E421EA" w:rsidP="00E421EA">
      <w:pPr>
        <w:jc w:val="center"/>
        <w:rPr>
          <w:lang w:val="ro-RO"/>
        </w:rPr>
      </w:pPr>
      <w:r>
        <w:rPr>
          <w:lang w:val="ro-RO"/>
        </w:rPr>
        <w:t>ÎN ATENȚIA CETĂȚENILOR COMUNEI ION CREANGĂ</w:t>
      </w:r>
    </w:p>
    <w:p w:rsidR="00E421EA" w:rsidRDefault="00E421EA" w:rsidP="00E421EA">
      <w:pPr>
        <w:rPr>
          <w:lang w:val="ro-RO"/>
        </w:rPr>
      </w:pPr>
    </w:p>
    <w:p w:rsidR="00E421EA" w:rsidRDefault="00E421EA" w:rsidP="00297EC2">
      <w:pPr>
        <w:spacing w:line="240" w:lineRule="auto"/>
        <w:ind w:firstLine="720"/>
        <w:rPr>
          <w:lang w:val="ro-RO"/>
        </w:rPr>
      </w:pPr>
      <w:r>
        <w:rPr>
          <w:lang w:val="ro-RO"/>
        </w:rPr>
        <w:t xml:space="preserve">În data de 2 aprilie 2021 s-a organizat Sesiunea de informare </w:t>
      </w:r>
      <w:bookmarkStart w:id="0" w:name="_GoBack"/>
      <w:r w:rsidRPr="00E421EA">
        <w:rPr>
          <w:b/>
          <w:lang w:val="ro-RO"/>
        </w:rPr>
        <w:t>Program Multinațional-Promovarea Produselor Agricole</w:t>
      </w:r>
      <w:r>
        <w:rPr>
          <w:lang w:val="ro-RO"/>
        </w:rPr>
        <w:t xml:space="preserve"> </w:t>
      </w:r>
      <w:bookmarkEnd w:id="0"/>
      <w:r>
        <w:rPr>
          <w:lang w:val="ro-RO"/>
        </w:rPr>
        <w:t xml:space="preserve">de către Consiliul Județean Neamț prin aceasta instituție s-a prezentat participanților  graturile puse la dispoziție de Comisia Europeană. Prin acest instrument se finanțează </w:t>
      </w:r>
    </w:p>
    <w:p w:rsidR="00E421EA" w:rsidRDefault="00E421EA" w:rsidP="00297EC2">
      <w:pPr>
        <w:pStyle w:val="ListParagraph"/>
        <w:numPr>
          <w:ilvl w:val="0"/>
          <w:numId w:val="2"/>
        </w:numPr>
        <w:spacing w:line="240" w:lineRule="auto"/>
        <w:rPr>
          <w:lang w:val="ro-RO"/>
        </w:rPr>
      </w:pPr>
      <w:r>
        <w:rPr>
          <w:lang w:val="ro-RO"/>
        </w:rPr>
        <w:t>Campanii de promovare a produselor ecologice și a agriculturilor durabile</w:t>
      </w:r>
    </w:p>
    <w:p w:rsidR="00E421EA" w:rsidRDefault="00E421EA" w:rsidP="00297EC2">
      <w:pPr>
        <w:pStyle w:val="ListParagraph"/>
        <w:numPr>
          <w:ilvl w:val="0"/>
          <w:numId w:val="2"/>
        </w:numPr>
        <w:spacing w:line="240" w:lineRule="auto"/>
        <w:rPr>
          <w:lang w:val="ro-RO"/>
        </w:rPr>
      </w:pPr>
      <w:r>
        <w:rPr>
          <w:lang w:val="ro-RO"/>
        </w:rPr>
        <w:t>Agroturismul local și produsele locale</w:t>
      </w:r>
    </w:p>
    <w:p w:rsidR="00E421EA" w:rsidRPr="00297EC2" w:rsidRDefault="00E421EA" w:rsidP="00297EC2">
      <w:pPr>
        <w:spacing w:line="240" w:lineRule="auto"/>
        <w:ind w:firstLine="720"/>
        <w:rPr>
          <w:b/>
          <w:lang w:val="ro-RO"/>
        </w:rPr>
      </w:pPr>
      <w:r>
        <w:rPr>
          <w:lang w:val="ro-RO"/>
        </w:rPr>
        <w:t xml:space="preserve">Grantul alocat de Comisia Europeană pentru acest apel de proiecte este de 82,4 milioane Euro, iar </w:t>
      </w:r>
      <w:r w:rsidRPr="00297EC2">
        <w:rPr>
          <w:b/>
          <w:lang w:val="ro-RO"/>
        </w:rPr>
        <w:t>data limită</w:t>
      </w:r>
      <w:r>
        <w:rPr>
          <w:lang w:val="ro-RO"/>
        </w:rPr>
        <w:t xml:space="preserve"> pentru depunerea propunerilor este de </w:t>
      </w:r>
      <w:r w:rsidRPr="00297EC2">
        <w:rPr>
          <w:b/>
          <w:lang w:val="ro-RO"/>
        </w:rPr>
        <w:t>11 mai 2021</w:t>
      </w:r>
    </w:p>
    <w:p w:rsidR="00ED40AA" w:rsidRDefault="00ED40AA" w:rsidP="00ED40AA">
      <w:pPr>
        <w:spacing w:line="240" w:lineRule="auto"/>
        <w:ind w:firstLine="720"/>
      </w:pPr>
      <w:r>
        <w:rPr>
          <w:lang w:val="ro-RO"/>
        </w:rPr>
        <w:t>Eligibilitate</w:t>
      </w:r>
      <w:r>
        <w:t xml:space="preserve">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(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private),</w:t>
      </w:r>
      <w:proofErr w:type="spellStart"/>
      <w:r>
        <w:t>solicitan</w:t>
      </w:r>
      <w:proofErr w:type="spellEnd"/>
      <w:r>
        <w:rPr>
          <w:lang w:val="ro-RO"/>
        </w:rPr>
        <w:t>ț</w:t>
      </w:r>
      <w:r>
        <w:t xml:space="preserve">ii </w:t>
      </w:r>
      <w:proofErr w:type="spellStart"/>
      <w:r>
        <w:t>trebuie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fie:</w:t>
      </w:r>
    </w:p>
    <w:p w:rsidR="00ED40AA" w:rsidRPr="00ED40AA" w:rsidRDefault="00ED40AA" w:rsidP="00ED40AA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Organiza</w:t>
      </w:r>
      <w:proofErr w:type="spellEnd"/>
      <w:r>
        <w:rPr>
          <w:lang w:val="ro-RO"/>
        </w:rPr>
        <w:t>ții profesionale sau interprofesionale stabilite într-un stat membru și reprezentative pentru sectorul sau sectoarele în cauză</w:t>
      </w:r>
    </w:p>
    <w:p w:rsidR="00ED40AA" w:rsidRPr="00ED40AA" w:rsidRDefault="00ED40AA" w:rsidP="00ED40AA">
      <w:pPr>
        <w:pStyle w:val="ListParagraph"/>
        <w:numPr>
          <w:ilvl w:val="0"/>
          <w:numId w:val="3"/>
        </w:numPr>
        <w:spacing w:line="240" w:lineRule="auto"/>
      </w:pPr>
      <w:r>
        <w:rPr>
          <w:lang w:val="ro-RO"/>
        </w:rPr>
        <w:t>Organizații de producători și asociații ale acestora</w:t>
      </w:r>
    </w:p>
    <w:p w:rsidR="00ED40AA" w:rsidRPr="004776DD" w:rsidRDefault="00ED40AA" w:rsidP="00ED40AA">
      <w:pPr>
        <w:pStyle w:val="ListParagraph"/>
        <w:numPr>
          <w:ilvl w:val="0"/>
          <w:numId w:val="3"/>
        </w:numPr>
        <w:spacing w:line="240" w:lineRule="auto"/>
      </w:pPr>
      <w:r>
        <w:rPr>
          <w:lang w:val="ro-RO"/>
        </w:rPr>
        <w:t xml:space="preserve">Organisme din sectorul agroalimentar care au ca obiectiv și activitate acțiunile de informare și de promovare pentru produsele agricole și care au fost însărcinate </w:t>
      </w:r>
      <w:r w:rsidR="004776DD">
        <w:rPr>
          <w:lang w:val="ro-RO"/>
        </w:rPr>
        <w:t xml:space="preserve"> de statele membre să îndeplinească o misiune de serviciu public în acest sector.</w:t>
      </w:r>
    </w:p>
    <w:p w:rsidR="00297EC2" w:rsidRDefault="00297EC2" w:rsidP="00ED40AA">
      <w:pPr>
        <w:spacing w:line="240" w:lineRule="auto"/>
        <w:ind w:firstLine="720"/>
        <w:rPr>
          <w:lang w:val="ro-RO"/>
        </w:rPr>
      </w:pPr>
      <w:r>
        <w:rPr>
          <w:lang w:val="ro-RO"/>
        </w:rPr>
        <w:t>Informațiile suplimentare le găsiți in link-urile atașate mai jos.</w:t>
      </w:r>
    </w:p>
    <w:p w:rsidR="00297EC2" w:rsidRDefault="00297EC2" w:rsidP="00297EC2">
      <w:pPr>
        <w:spacing w:line="240" w:lineRule="auto"/>
        <w:rPr>
          <w:lang w:val="ro-RO"/>
        </w:rPr>
      </w:pPr>
      <w:r>
        <w:rPr>
          <w:lang w:val="ro-RO"/>
        </w:rPr>
        <w:t xml:space="preserve"> Sursa de infromare/ textul oficial al cererii</w:t>
      </w:r>
    </w:p>
    <w:p w:rsidR="004776DD" w:rsidRDefault="004776DD" w:rsidP="00297EC2">
      <w:pPr>
        <w:spacing w:line="240" w:lineRule="auto"/>
        <w:rPr>
          <w:lang w:val="ro-RO"/>
        </w:rPr>
      </w:pPr>
      <w:hyperlink r:id="rId6" w:history="1">
        <w:r w:rsidRPr="00A06702">
          <w:rPr>
            <w:rStyle w:val="Hyperlink"/>
            <w:lang w:val="ro-RO"/>
          </w:rPr>
          <w:t>https://op.europa.eu/</w:t>
        </w:r>
        <w:r w:rsidRPr="00A06702">
          <w:rPr>
            <w:rStyle w:val="Hyperlink"/>
            <w:lang w:val="ro-RO"/>
          </w:rPr>
          <w:t>r</w:t>
        </w:r>
        <w:r w:rsidRPr="00A06702">
          <w:rPr>
            <w:rStyle w:val="Hyperlink"/>
            <w:lang w:val="ro-RO"/>
          </w:rPr>
          <w:t>o/publication-detail/-/publication/e586d412-613d-11eb-8146-01aa75ed71a1/language-ro</w:t>
        </w:r>
      </w:hyperlink>
    </w:p>
    <w:p w:rsidR="00297EC2" w:rsidRDefault="00ED40AA" w:rsidP="00297EC2">
      <w:pPr>
        <w:spacing w:line="240" w:lineRule="auto"/>
      </w:pPr>
      <w:hyperlink r:id="rId7" w:history="1">
        <w:r w:rsidRPr="00A06702">
          <w:rPr>
            <w:rStyle w:val="Hyperlink"/>
          </w:rPr>
          <w:t>https://ec.europa.e</w:t>
        </w:r>
        <w:r w:rsidRPr="00A06702">
          <w:rPr>
            <w:rStyle w:val="Hyperlink"/>
          </w:rPr>
          <w:t>u</w:t>
        </w:r>
        <w:r w:rsidRPr="00A06702">
          <w:rPr>
            <w:rStyle w:val="Hyperlink"/>
          </w:rPr>
          <w:t>/comission/presscorner/detail/ro/IP202436</w:t>
        </w:r>
      </w:hyperlink>
      <w:r>
        <w:t xml:space="preserve"> </w:t>
      </w:r>
    </w:p>
    <w:p w:rsidR="00297EC2" w:rsidRPr="00297EC2" w:rsidRDefault="00297EC2" w:rsidP="00297EC2">
      <w:pPr>
        <w:spacing w:line="240" w:lineRule="auto"/>
      </w:pPr>
    </w:p>
    <w:sectPr w:rsidR="00297EC2" w:rsidRPr="0029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2A"/>
    <w:multiLevelType w:val="hybridMultilevel"/>
    <w:tmpl w:val="C4E8A3AC"/>
    <w:lvl w:ilvl="0" w:tplc="61BC06D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875CA"/>
    <w:multiLevelType w:val="hybridMultilevel"/>
    <w:tmpl w:val="3FD8B65A"/>
    <w:lvl w:ilvl="0" w:tplc="61BC06D8">
      <w:start w:val="1"/>
      <w:numFmt w:val="bullet"/>
      <w:lvlText w:val="-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23F3C14"/>
    <w:multiLevelType w:val="hybridMultilevel"/>
    <w:tmpl w:val="FB2C682A"/>
    <w:lvl w:ilvl="0" w:tplc="61BC06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A"/>
    <w:rsid w:val="00297EC2"/>
    <w:rsid w:val="004776DD"/>
    <w:rsid w:val="00E421EA"/>
    <w:rsid w:val="00E54963"/>
    <w:rsid w:val="00E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comission/presscorner/detail/ro/IP202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ro/publication-detail/-/publication/e586d412-613d-11eb-8146-01aa75ed71a1/language-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LENOVO</cp:lastModifiedBy>
  <cp:revision>1</cp:revision>
  <dcterms:created xsi:type="dcterms:W3CDTF">2021-04-08T07:41:00Z</dcterms:created>
  <dcterms:modified xsi:type="dcterms:W3CDTF">2021-04-08T08:16:00Z</dcterms:modified>
</cp:coreProperties>
</file>