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9F1D" w14:textId="77777777" w:rsidR="000E6FA8" w:rsidRPr="0022495E" w:rsidRDefault="000E6FA8" w:rsidP="000E6FA8">
      <w:pPr>
        <w:spacing w:after="0"/>
        <w:jc w:val="right"/>
        <w:rPr>
          <w:rFonts w:ascii="Times New Roman" w:eastAsia="Times New Roman" w:hAnsi="Times New Roman"/>
          <w:b/>
          <w:lang w:val="en-US"/>
        </w:rPr>
      </w:pPr>
      <w:proofErr w:type="spellStart"/>
      <w:proofErr w:type="gramStart"/>
      <w:r w:rsidRPr="0022495E">
        <w:rPr>
          <w:rFonts w:ascii="Times New Roman" w:eastAsia="Times New Roman" w:hAnsi="Times New Roman"/>
          <w:b/>
          <w:lang w:val="en-US"/>
        </w:rPr>
        <w:t>Anexa</w:t>
      </w:r>
      <w:proofErr w:type="spellEnd"/>
      <w:r w:rsidRPr="0022495E">
        <w:rPr>
          <w:rFonts w:ascii="Times New Roman" w:eastAsia="Times New Roman" w:hAnsi="Times New Roman"/>
          <w:b/>
          <w:lang w:val="en-US"/>
        </w:rPr>
        <w:t xml:space="preserve">  nr</w:t>
      </w:r>
      <w:proofErr w:type="gramEnd"/>
      <w:r w:rsidRPr="0022495E">
        <w:rPr>
          <w:rFonts w:ascii="Times New Roman" w:eastAsia="Times New Roman" w:hAnsi="Times New Roman"/>
          <w:b/>
          <w:lang w:val="en-US"/>
        </w:rPr>
        <w:t xml:space="preserve">. 1    </w:t>
      </w:r>
    </w:p>
    <w:p w14:paraId="641E099B" w14:textId="77777777" w:rsidR="000E6FA8" w:rsidRPr="0022495E" w:rsidRDefault="000E6FA8" w:rsidP="000E6FA8">
      <w:pPr>
        <w:spacing w:after="0"/>
        <w:jc w:val="right"/>
        <w:rPr>
          <w:rFonts w:ascii="Times New Roman" w:eastAsia="Times New Roman" w:hAnsi="Times New Roman"/>
          <w:b/>
          <w:lang w:val="en-US"/>
        </w:rPr>
      </w:pPr>
      <w:r w:rsidRPr="0022495E">
        <w:rPr>
          <w:rFonts w:ascii="Times New Roman" w:eastAsia="Times New Roman" w:hAnsi="Times New Roman"/>
          <w:b/>
          <w:lang w:val="en-US"/>
        </w:rPr>
        <w:t xml:space="preserve">              </w:t>
      </w:r>
    </w:p>
    <w:p w14:paraId="6F6369A1" w14:textId="77777777" w:rsidR="000E6FA8" w:rsidRPr="0022495E" w:rsidRDefault="000E6FA8" w:rsidP="000E6FA8">
      <w:pPr>
        <w:spacing w:after="0"/>
        <w:jc w:val="center"/>
        <w:rPr>
          <w:rFonts w:ascii="Times New Roman" w:hAnsi="Times New Roman"/>
          <w:b/>
        </w:rPr>
      </w:pPr>
      <w:r w:rsidRPr="0022495E">
        <w:rPr>
          <w:rFonts w:ascii="Times New Roman" w:eastAsia="Times New Roman" w:hAnsi="Times New Roman"/>
          <w:b/>
          <w:lang w:val="en-US"/>
        </w:rPr>
        <w:t xml:space="preserve"> </w:t>
      </w:r>
      <w:r w:rsidRPr="0022495E">
        <w:rPr>
          <w:rFonts w:ascii="Times New Roman" w:hAnsi="Times New Roman"/>
          <w:b/>
        </w:rPr>
        <w:t>DOCUMENTATIE DE AVIZARE A LUCRARILOR DE INTERVENTII</w:t>
      </w:r>
    </w:p>
    <w:p w14:paraId="53D83C06" w14:textId="77777777" w:rsidR="000E6FA8" w:rsidRPr="0022495E" w:rsidRDefault="000E6FA8" w:rsidP="000E6FA8">
      <w:pPr>
        <w:spacing w:after="0"/>
        <w:jc w:val="center"/>
        <w:rPr>
          <w:rFonts w:ascii="Times New Roman" w:hAnsi="Times New Roman"/>
          <w:b/>
        </w:rPr>
      </w:pPr>
      <w:r w:rsidRPr="0022495E">
        <w:rPr>
          <w:rFonts w:ascii="Times New Roman" w:hAnsi="Times New Roman"/>
          <w:b/>
        </w:rPr>
        <w:t>(DALI)   pentru  realizarea  obiectului de investiție</w:t>
      </w:r>
    </w:p>
    <w:p w14:paraId="298399CF" w14:textId="77777777" w:rsidR="000E6FA8" w:rsidRPr="0022495E" w:rsidRDefault="000E6FA8" w:rsidP="000E6FA8">
      <w:pPr>
        <w:spacing w:after="0"/>
        <w:jc w:val="center"/>
        <w:rPr>
          <w:rFonts w:ascii="Times New Roman" w:hAnsi="Times New Roman"/>
          <w:b/>
          <w:lang w:val="ro-MD"/>
        </w:rPr>
      </w:pPr>
      <w:r w:rsidRPr="0022495E">
        <w:rPr>
          <w:rFonts w:ascii="Times New Roman" w:hAnsi="Times New Roman"/>
          <w:b/>
        </w:rPr>
        <w:t xml:space="preserve"> „Reabilitarea Împrejmuire Cămin Stejaru, Sat Stejaru, Comuna Ion Creangă, județul Neamț„</w:t>
      </w:r>
    </w:p>
    <w:p w14:paraId="38B055B1" w14:textId="77777777" w:rsidR="000E6FA8" w:rsidRPr="0022495E" w:rsidRDefault="000E6FA8" w:rsidP="000E6FA8">
      <w:pPr>
        <w:spacing w:after="0"/>
        <w:rPr>
          <w:rFonts w:ascii="Times New Roman" w:hAnsi="Times New Roman"/>
        </w:rPr>
      </w:pPr>
    </w:p>
    <w:p w14:paraId="5FD449AE" w14:textId="77777777" w:rsidR="000E6FA8" w:rsidRPr="0022495E" w:rsidRDefault="000E6FA8" w:rsidP="000E6FA8">
      <w:pPr>
        <w:spacing w:after="0"/>
        <w:rPr>
          <w:rFonts w:ascii="Times New Roman" w:hAnsi="Times New Roman"/>
        </w:rPr>
      </w:pPr>
      <w:r w:rsidRPr="0022495E">
        <w:rPr>
          <w:rFonts w:ascii="Times New Roman" w:hAnsi="Times New Roman"/>
        </w:rPr>
        <w:t>1. DATE GENERALE:</w:t>
      </w:r>
    </w:p>
    <w:p w14:paraId="6E1B8501" w14:textId="77777777" w:rsidR="000E6FA8" w:rsidRPr="0022495E" w:rsidRDefault="000E6FA8" w:rsidP="000E6FA8">
      <w:pPr>
        <w:spacing w:after="0"/>
        <w:rPr>
          <w:rFonts w:ascii="Times New Roman" w:hAnsi="Times New Roman"/>
        </w:rPr>
      </w:pPr>
      <w:r w:rsidRPr="0022495E">
        <w:rPr>
          <w:rFonts w:ascii="Times New Roman" w:hAnsi="Times New Roman"/>
        </w:rPr>
        <w:t>1.1.  Denumirea obiectivului de investiții:</w:t>
      </w:r>
    </w:p>
    <w:p w14:paraId="30CA6DAD" w14:textId="77777777" w:rsidR="000E6FA8" w:rsidRPr="0022495E" w:rsidRDefault="000E6FA8" w:rsidP="000E6FA8">
      <w:pPr>
        <w:spacing w:after="0"/>
        <w:rPr>
          <w:rFonts w:ascii="Times New Roman" w:hAnsi="Times New Roman"/>
        </w:rPr>
      </w:pPr>
      <w:r w:rsidRPr="0022495E">
        <w:rPr>
          <w:rFonts w:ascii="Times New Roman" w:hAnsi="Times New Roman"/>
        </w:rPr>
        <w:t>„Reabilitarea Împrejmuire Cămin Stejaru, Sat Stejaru, Comuna Ion Creangă, județul Neamț„</w:t>
      </w:r>
    </w:p>
    <w:p w14:paraId="60DE587E" w14:textId="77777777" w:rsidR="000E6FA8" w:rsidRPr="0022495E" w:rsidRDefault="000E6FA8" w:rsidP="000E6FA8">
      <w:pPr>
        <w:spacing w:after="0"/>
        <w:rPr>
          <w:rFonts w:ascii="Times New Roman" w:hAnsi="Times New Roman"/>
        </w:rPr>
      </w:pPr>
      <w:r w:rsidRPr="0022495E">
        <w:rPr>
          <w:rFonts w:ascii="Times New Roman" w:hAnsi="Times New Roman"/>
        </w:rPr>
        <w:t>1.2. Amplasamentul:</w:t>
      </w:r>
    </w:p>
    <w:p w14:paraId="4CF5C106" w14:textId="77777777" w:rsidR="000E6FA8" w:rsidRPr="0022495E" w:rsidRDefault="000E6FA8" w:rsidP="000E6FA8">
      <w:pPr>
        <w:spacing w:after="0"/>
        <w:rPr>
          <w:rFonts w:ascii="Times New Roman" w:hAnsi="Times New Roman"/>
        </w:rPr>
      </w:pPr>
      <w:r w:rsidRPr="0022495E">
        <w:rPr>
          <w:rFonts w:ascii="Times New Roman" w:hAnsi="Times New Roman"/>
        </w:rPr>
        <w:t>JUDET NEAMȚ, COMUNA ION CREANGĂ, STRADA VATRA SATULUI, NR.2</w:t>
      </w:r>
    </w:p>
    <w:p w14:paraId="0AFAE890" w14:textId="77777777" w:rsidR="000E6FA8" w:rsidRPr="0022495E" w:rsidRDefault="000E6FA8" w:rsidP="000E6FA8">
      <w:pPr>
        <w:spacing w:after="0"/>
        <w:rPr>
          <w:rFonts w:ascii="Times New Roman" w:hAnsi="Times New Roman"/>
        </w:rPr>
      </w:pPr>
      <w:r w:rsidRPr="0022495E">
        <w:rPr>
          <w:rFonts w:ascii="Times New Roman" w:hAnsi="Times New Roman"/>
        </w:rPr>
        <w:t>1.3. Titularul investiției :</w:t>
      </w:r>
    </w:p>
    <w:p w14:paraId="56B88692" w14:textId="77777777" w:rsidR="000E6FA8" w:rsidRPr="0022495E" w:rsidRDefault="000E6FA8" w:rsidP="000E6FA8">
      <w:pPr>
        <w:spacing w:after="0"/>
        <w:rPr>
          <w:rFonts w:ascii="Times New Roman" w:hAnsi="Times New Roman"/>
        </w:rPr>
      </w:pPr>
      <w:r w:rsidRPr="0022495E">
        <w:rPr>
          <w:rFonts w:ascii="Times New Roman" w:hAnsi="Times New Roman"/>
        </w:rPr>
        <w:t>COMUNA ION CREANGĂ</w:t>
      </w:r>
    </w:p>
    <w:p w14:paraId="000F79F7" w14:textId="77777777" w:rsidR="000E6FA8" w:rsidRPr="0022495E" w:rsidRDefault="000E6FA8" w:rsidP="000E6FA8">
      <w:pPr>
        <w:spacing w:after="0"/>
        <w:rPr>
          <w:rFonts w:ascii="Times New Roman" w:hAnsi="Times New Roman"/>
        </w:rPr>
      </w:pPr>
      <w:r w:rsidRPr="0022495E">
        <w:rPr>
          <w:rFonts w:ascii="Times New Roman" w:hAnsi="Times New Roman"/>
        </w:rPr>
        <w:t>1.4. Beneficiarul investiției:</w:t>
      </w:r>
    </w:p>
    <w:p w14:paraId="6CC6B3EC" w14:textId="77777777" w:rsidR="000E6FA8" w:rsidRPr="0022495E" w:rsidRDefault="000E6FA8" w:rsidP="000E6FA8">
      <w:pPr>
        <w:spacing w:after="0"/>
        <w:rPr>
          <w:rFonts w:ascii="Times New Roman" w:hAnsi="Times New Roman"/>
        </w:rPr>
      </w:pPr>
      <w:r w:rsidRPr="0022495E">
        <w:rPr>
          <w:rFonts w:ascii="Times New Roman" w:hAnsi="Times New Roman"/>
        </w:rPr>
        <w:t>COMUNA ION CREANGĂ</w:t>
      </w:r>
    </w:p>
    <w:p w14:paraId="1DF1519C" w14:textId="77777777" w:rsidR="000E6FA8" w:rsidRPr="0022495E" w:rsidRDefault="000E6FA8" w:rsidP="000E6FA8">
      <w:pPr>
        <w:spacing w:after="0"/>
        <w:rPr>
          <w:rFonts w:ascii="Times New Roman" w:hAnsi="Times New Roman"/>
        </w:rPr>
      </w:pPr>
      <w:r w:rsidRPr="0022495E">
        <w:rPr>
          <w:rFonts w:ascii="Times New Roman" w:hAnsi="Times New Roman"/>
        </w:rPr>
        <w:t>1.5. Elaboratorul documentației:</w:t>
      </w:r>
    </w:p>
    <w:p w14:paraId="4DD48BF0" w14:textId="77777777" w:rsidR="000E6FA8" w:rsidRPr="0022495E" w:rsidRDefault="000E6FA8" w:rsidP="000E6FA8">
      <w:pPr>
        <w:spacing w:after="0"/>
        <w:rPr>
          <w:rFonts w:ascii="Times New Roman" w:hAnsi="Times New Roman"/>
        </w:rPr>
      </w:pPr>
      <w:r w:rsidRPr="0022495E">
        <w:rPr>
          <w:rFonts w:ascii="Times New Roman" w:hAnsi="Times New Roman"/>
        </w:rPr>
        <w:t>2. DESCRIEREA INVESTITIEI</w:t>
      </w:r>
    </w:p>
    <w:p w14:paraId="6E094DDA" w14:textId="77777777" w:rsidR="000E6FA8" w:rsidRPr="0022495E" w:rsidRDefault="000E6FA8" w:rsidP="000E6FA8">
      <w:pPr>
        <w:spacing w:after="0"/>
        <w:rPr>
          <w:rFonts w:ascii="Times New Roman" w:hAnsi="Times New Roman"/>
        </w:rPr>
      </w:pPr>
      <w:r w:rsidRPr="0022495E">
        <w:rPr>
          <w:rFonts w:ascii="Times New Roman" w:hAnsi="Times New Roman"/>
        </w:rPr>
        <w:t xml:space="preserve">2.1.  Situația existenta a obiectivului de investiții </w:t>
      </w:r>
    </w:p>
    <w:p w14:paraId="75FC91F6" w14:textId="77777777" w:rsidR="000E6FA8" w:rsidRPr="0022495E" w:rsidRDefault="000E6FA8" w:rsidP="000E6FA8">
      <w:pPr>
        <w:spacing w:after="0"/>
        <w:rPr>
          <w:rFonts w:ascii="Times New Roman" w:hAnsi="Times New Roman"/>
        </w:rPr>
      </w:pPr>
      <w:r w:rsidRPr="0022495E">
        <w:rPr>
          <w:rFonts w:ascii="Times New Roman" w:hAnsi="Times New Roman"/>
        </w:rPr>
        <w:t>Temei legal:</w:t>
      </w:r>
    </w:p>
    <w:p w14:paraId="75788E9D"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extras de carte funciara nr. 52312, 50738, 50739 a Comunei Ion Creangă;</w:t>
      </w:r>
    </w:p>
    <w:p w14:paraId="2D040DCE"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 H.C.L. nr. 43 / 15.07.2009 – privind însușirea bunurilor care alcătuiesc domeniul public al Comunei Ion Creangă</w:t>
      </w:r>
    </w:p>
    <w:p w14:paraId="0F92598D"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Legea nr. 50/1991 cu modificările si completările ulterioare;</w:t>
      </w:r>
    </w:p>
    <w:p w14:paraId="7C823529"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Legea nr. 10/1995 cu modificările si completările ulterioare;</w:t>
      </w:r>
    </w:p>
    <w:p w14:paraId="2A3E55EA"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H.G.R. nr. 907</w:t>
      </w:r>
      <w:r w:rsidRPr="0022495E">
        <w:rPr>
          <w:rFonts w:ascii="Times New Roman" w:eastAsia="Times New Roman" w:hAnsi="Times New Roman"/>
          <w:lang w:val="fr-FR"/>
        </w:rPr>
        <w:t xml:space="preserve">/ 2016 </w:t>
      </w:r>
      <w:r w:rsidRPr="0022495E">
        <w:rPr>
          <w:rFonts w:ascii="Times New Roman" w:eastAsia="Times New Roman" w:hAnsi="Times New Roman"/>
        </w:rPr>
        <w:t xml:space="preserve">privind etapele de elaborare </w:t>
      </w:r>
      <w:proofErr w:type="spellStart"/>
      <w:r w:rsidRPr="0022495E">
        <w:rPr>
          <w:rFonts w:ascii="Times New Roman" w:eastAsia="Times New Roman" w:hAnsi="Times New Roman"/>
        </w:rPr>
        <w:t>şi</w:t>
      </w:r>
      <w:proofErr w:type="spellEnd"/>
      <w:r w:rsidRPr="0022495E">
        <w:rPr>
          <w:rFonts w:ascii="Times New Roman" w:eastAsia="Times New Roman" w:hAnsi="Times New Roman"/>
        </w:rPr>
        <w:t xml:space="preserve"> </w:t>
      </w:r>
      <w:proofErr w:type="spellStart"/>
      <w:r w:rsidRPr="0022495E">
        <w:rPr>
          <w:rFonts w:ascii="Times New Roman" w:eastAsia="Times New Roman" w:hAnsi="Times New Roman"/>
        </w:rPr>
        <w:t>conţinutul</w:t>
      </w:r>
      <w:proofErr w:type="spellEnd"/>
      <w:r w:rsidRPr="0022495E">
        <w:rPr>
          <w:rFonts w:ascii="Times New Roman" w:eastAsia="Times New Roman" w:hAnsi="Times New Roman"/>
        </w:rPr>
        <w:t xml:space="preserve"> - cadru al </w:t>
      </w:r>
      <w:proofErr w:type="spellStart"/>
      <w:r w:rsidRPr="0022495E">
        <w:rPr>
          <w:rFonts w:ascii="Times New Roman" w:eastAsia="Times New Roman" w:hAnsi="Times New Roman"/>
        </w:rPr>
        <w:t>documentaţiilor</w:t>
      </w:r>
      <w:proofErr w:type="spellEnd"/>
      <w:r w:rsidRPr="0022495E">
        <w:rPr>
          <w:rFonts w:ascii="Times New Roman" w:eastAsia="Times New Roman" w:hAnsi="Times New Roman"/>
        </w:rPr>
        <w:t xml:space="preserve"> </w:t>
      </w:r>
      <w:proofErr w:type="spellStart"/>
      <w:r w:rsidRPr="0022495E">
        <w:rPr>
          <w:rFonts w:ascii="Times New Roman" w:eastAsia="Times New Roman" w:hAnsi="Times New Roman"/>
        </w:rPr>
        <w:t>tehnico</w:t>
      </w:r>
      <w:proofErr w:type="spellEnd"/>
      <w:r w:rsidRPr="0022495E">
        <w:rPr>
          <w:rFonts w:ascii="Times New Roman" w:eastAsia="Times New Roman" w:hAnsi="Times New Roman"/>
        </w:rPr>
        <w:t xml:space="preserve"> - economice aferente obiectivelor/proiectelor de </w:t>
      </w:r>
      <w:proofErr w:type="spellStart"/>
      <w:r w:rsidRPr="0022495E">
        <w:rPr>
          <w:rFonts w:ascii="Times New Roman" w:eastAsia="Times New Roman" w:hAnsi="Times New Roman"/>
        </w:rPr>
        <w:t>investiţii</w:t>
      </w:r>
      <w:proofErr w:type="spellEnd"/>
      <w:r w:rsidRPr="0022495E">
        <w:rPr>
          <w:rFonts w:ascii="Times New Roman" w:eastAsia="Times New Roman" w:hAnsi="Times New Roman"/>
        </w:rPr>
        <w:t xml:space="preserve"> </w:t>
      </w:r>
      <w:proofErr w:type="spellStart"/>
      <w:r w:rsidRPr="0022495E">
        <w:rPr>
          <w:rFonts w:ascii="Times New Roman" w:eastAsia="Times New Roman" w:hAnsi="Times New Roman"/>
        </w:rPr>
        <w:t>finanţate</w:t>
      </w:r>
      <w:proofErr w:type="spellEnd"/>
      <w:r w:rsidRPr="0022495E">
        <w:rPr>
          <w:rFonts w:ascii="Times New Roman" w:eastAsia="Times New Roman" w:hAnsi="Times New Roman"/>
        </w:rPr>
        <w:t xml:space="preserve"> din fonduri publice, cu  </w:t>
      </w:r>
      <w:proofErr w:type="spellStart"/>
      <w:r w:rsidRPr="0022495E">
        <w:rPr>
          <w:rFonts w:ascii="Times New Roman" w:eastAsia="Times New Roman" w:hAnsi="Times New Roman"/>
        </w:rPr>
        <w:t>modificarile</w:t>
      </w:r>
      <w:proofErr w:type="spellEnd"/>
      <w:r w:rsidRPr="0022495E">
        <w:rPr>
          <w:rFonts w:ascii="Times New Roman" w:eastAsia="Times New Roman" w:hAnsi="Times New Roman"/>
        </w:rPr>
        <w:t xml:space="preserve"> si  </w:t>
      </w:r>
      <w:proofErr w:type="spellStart"/>
      <w:r w:rsidRPr="0022495E">
        <w:rPr>
          <w:rFonts w:ascii="Times New Roman" w:eastAsia="Times New Roman" w:hAnsi="Times New Roman"/>
        </w:rPr>
        <w:t>completarile</w:t>
      </w:r>
      <w:proofErr w:type="spellEnd"/>
      <w:r w:rsidRPr="0022495E">
        <w:rPr>
          <w:rFonts w:ascii="Times New Roman" w:eastAsia="Times New Roman" w:hAnsi="Times New Roman"/>
        </w:rPr>
        <w:t xml:space="preserve">  ulterioare ,</w:t>
      </w:r>
    </w:p>
    <w:p w14:paraId="3472BAC4" w14:textId="77777777" w:rsidR="000E6FA8" w:rsidRPr="0022495E" w:rsidRDefault="000E6FA8" w:rsidP="000E6FA8">
      <w:pPr>
        <w:spacing w:after="0"/>
        <w:rPr>
          <w:rFonts w:ascii="Times New Roman" w:hAnsi="Times New Roman"/>
        </w:rPr>
      </w:pPr>
      <w:r w:rsidRPr="0022495E">
        <w:rPr>
          <w:rFonts w:ascii="Times New Roman" w:hAnsi="Times New Roman"/>
        </w:rPr>
        <w:t xml:space="preserve">Situația existenta a obiectivului de investiții </w:t>
      </w:r>
    </w:p>
    <w:p w14:paraId="3073B2FE"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Terenul pe care este amplasat Căminul Cultural, are o suprafață de 1850,00 mp (din acte), 1850 mp (din măsurători), face parte din domeniul public al Comunei Ion Creangă – categoria curți construcții si este situat in intravilanul localității Stejaru.</w:t>
      </w:r>
    </w:p>
    <w:p w14:paraId="61A6802E" w14:textId="77777777" w:rsidR="000E6FA8" w:rsidRPr="0022495E" w:rsidRDefault="000E6FA8" w:rsidP="000E6FA8">
      <w:pPr>
        <w:spacing w:after="0"/>
        <w:rPr>
          <w:rFonts w:ascii="Times New Roman" w:hAnsi="Times New Roman"/>
        </w:rPr>
      </w:pPr>
      <w:r w:rsidRPr="0022495E">
        <w:rPr>
          <w:rFonts w:ascii="Times New Roman" w:hAnsi="Times New Roman"/>
        </w:rPr>
        <w:t xml:space="preserve">   Amplasamentul are forma neregulata cu următoarele vecinătăți:</w:t>
      </w:r>
    </w:p>
    <w:p w14:paraId="4B90509B"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latura nord – Str. Moșilor;</w:t>
      </w:r>
    </w:p>
    <w:p w14:paraId="7A7139B9"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latura sud – proprietate privată;</w:t>
      </w:r>
    </w:p>
    <w:p w14:paraId="64C0723B"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latura estica – strada Vatra Satului;</w:t>
      </w:r>
    </w:p>
    <w:p w14:paraId="45EB1D5F"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latura vestica – strada Moșilor.</w:t>
      </w:r>
    </w:p>
    <w:p w14:paraId="67D29A7A" w14:textId="77777777" w:rsidR="000E6FA8" w:rsidRPr="0022495E" w:rsidRDefault="000E6FA8" w:rsidP="000E6FA8">
      <w:pPr>
        <w:spacing w:after="0"/>
        <w:rPr>
          <w:rFonts w:ascii="Times New Roman" w:hAnsi="Times New Roman"/>
        </w:rPr>
      </w:pPr>
      <w:r w:rsidRPr="0022495E">
        <w:rPr>
          <w:rFonts w:ascii="Times New Roman" w:hAnsi="Times New Roman"/>
        </w:rPr>
        <w:t>Accesul in incinta– accesul in incinta se poate face pe latura estică- din strada Vatra Satului.</w:t>
      </w:r>
    </w:p>
    <w:p w14:paraId="157D39C7" w14:textId="77777777" w:rsidR="000E6FA8" w:rsidRPr="0022495E" w:rsidRDefault="000E6FA8" w:rsidP="000E6FA8">
      <w:pPr>
        <w:spacing w:after="0"/>
        <w:rPr>
          <w:rFonts w:ascii="Times New Roman" w:hAnsi="Times New Roman"/>
        </w:rPr>
      </w:pPr>
      <w:r w:rsidRPr="0022495E">
        <w:rPr>
          <w:rFonts w:ascii="Times New Roman" w:hAnsi="Times New Roman"/>
        </w:rPr>
        <w:t xml:space="preserve">   Pe amplasament sunt edificate 3 construcții având următoarele destinații si suprafețe construite la sol (conform măsurătorilor):</w:t>
      </w:r>
    </w:p>
    <w:p w14:paraId="001E39A6" w14:textId="77777777" w:rsidR="000E6FA8" w:rsidRPr="0022495E" w:rsidRDefault="000E6FA8" w:rsidP="000E6FA8">
      <w:pPr>
        <w:spacing w:after="0"/>
        <w:rPr>
          <w:rFonts w:ascii="Times New Roman" w:hAnsi="Times New Roman"/>
        </w:rPr>
      </w:pPr>
      <w:r w:rsidRPr="0022495E">
        <w:rPr>
          <w:rFonts w:ascii="Times New Roman" w:hAnsi="Times New Roman"/>
        </w:rPr>
        <w:t xml:space="preserve">C1 – clădire cămin, cu regim de înălțime P, suprafața construita la sol = 206,00 m; </w:t>
      </w:r>
    </w:p>
    <w:p w14:paraId="22964B2E" w14:textId="77777777" w:rsidR="000E6FA8" w:rsidRPr="0022495E" w:rsidRDefault="000E6FA8" w:rsidP="000E6FA8">
      <w:pPr>
        <w:spacing w:after="0"/>
        <w:rPr>
          <w:rFonts w:ascii="Times New Roman" w:hAnsi="Times New Roman"/>
        </w:rPr>
      </w:pPr>
      <w:r w:rsidRPr="0022495E">
        <w:rPr>
          <w:rFonts w:ascii="Times New Roman" w:hAnsi="Times New Roman"/>
        </w:rPr>
        <w:t xml:space="preserve">C2 – anexă, cu regim de înălțime P,   suprafața construita la sol = 53,00 mp; </w:t>
      </w:r>
    </w:p>
    <w:p w14:paraId="7ACEEE30" w14:textId="77777777" w:rsidR="000E6FA8" w:rsidRPr="0022495E" w:rsidRDefault="000E6FA8" w:rsidP="000E6FA8">
      <w:pPr>
        <w:spacing w:after="0"/>
        <w:rPr>
          <w:rFonts w:ascii="Times New Roman" w:hAnsi="Times New Roman"/>
        </w:rPr>
      </w:pPr>
      <w:r w:rsidRPr="0022495E">
        <w:rPr>
          <w:rFonts w:ascii="Times New Roman" w:hAnsi="Times New Roman"/>
        </w:rPr>
        <w:t>C3 – anexă, cu regim de înălțime P,  suprafața construita la sol = 3,00 mp;</w:t>
      </w:r>
    </w:p>
    <w:p w14:paraId="6F94A4CA" w14:textId="77777777" w:rsidR="000E6FA8" w:rsidRPr="0022495E" w:rsidRDefault="000E6FA8" w:rsidP="000E6FA8">
      <w:pPr>
        <w:spacing w:after="0"/>
        <w:rPr>
          <w:rFonts w:ascii="Times New Roman" w:hAnsi="Times New Roman"/>
        </w:rPr>
      </w:pPr>
      <w:r w:rsidRPr="0022495E">
        <w:rPr>
          <w:rFonts w:ascii="Times New Roman" w:hAnsi="Times New Roman"/>
        </w:rPr>
        <w:t xml:space="preserve">   Documentația cuprinde următoarele obiective:</w:t>
      </w:r>
    </w:p>
    <w:p w14:paraId="3482D53E"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Amenajare împrejmuire;</w:t>
      </w:r>
    </w:p>
    <w:p w14:paraId="1A3B68BE"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Din punct de vedere juridic, imobilul alcătuit din teren in suprafață de 1850,00 mp, si toate construcțiile de pe teren (C1, C2, C3) sunt in proprietatea autorității locale. </w:t>
      </w:r>
    </w:p>
    <w:p w14:paraId="742E03DB"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Investiția se va face in strada Vatra Satului, nr. 2, Sat Stejaru, Comuna Ion Creangă,, Județul Neamț.</w:t>
      </w:r>
    </w:p>
    <w:p w14:paraId="2456E9A9"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Împrejmuirea actuala este alcătuita din stâlpi cu panouri de gard din șipci de scândură. </w:t>
      </w:r>
    </w:p>
    <w:p w14:paraId="354ED109"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Acesta prezintă degradări și dislocări ale elevației existente din ciment, panourile din scândură sunt de asemenea degradate și prezintă un aspect deteriorat. </w:t>
      </w:r>
    </w:p>
    <w:p w14:paraId="2BB61B8A" w14:textId="77777777" w:rsidR="000E6FA8" w:rsidRPr="0022495E" w:rsidRDefault="000E6FA8" w:rsidP="000E6FA8">
      <w:pPr>
        <w:spacing w:after="0"/>
        <w:jc w:val="both"/>
        <w:rPr>
          <w:rFonts w:ascii="Times New Roman" w:hAnsi="Times New Roman"/>
        </w:rPr>
      </w:pPr>
      <w:r w:rsidRPr="0022495E">
        <w:rPr>
          <w:rFonts w:ascii="Times New Roman" w:hAnsi="Times New Roman"/>
        </w:rPr>
        <w:lastRenderedPageBreak/>
        <w:t>împrejmuirea existenta in lungime de aproximativ 110 ml necesita reparații, se vor executa lucrări de desfacere a tencuielilor, se va executa tencuială exterioara cu montare de plasă sudată și recondiționare cu beton, se vor înlocui panourile existente de gard din scândură cu altele din șipcă metalică pentru gard, stâlpii existenți din țeavă rotundă se vor îndrepta și se vor vopsi.</w:t>
      </w:r>
    </w:p>
    <w:p w14:paraId="044B4BBD"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Varianta 1:</w:t>
      </w:r>
    </w:p>
    <w:p w14:paraId="57A53387"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Lucrări de intervenție propuse asupra </w:t>
      </w:r>
      <w:r w:rsidRPr="0022495E">
        <w:rPr>
          <w:rFonts w:ascii="Times New Roman" w:hAnsi="Times New Roman"/>
          <w:lang w:val="ro-MD"/>
        </w:rPr>
        <w:t>împrejmuiri existente</w:t>
      </w:r>
      <w:r w:rsidRPr="0022495E">
        <w:rPr>
          <w:rFonts w:ascii="Times New Roman" w:hAnsi="Times New Roman"/>
        </w:rPr>
        <w:t>:</w:t>
      </w:r>
    </w:p>
    <w:p w14:paraId="77B69FC6"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înlocuirea șipcilor de gard din scândură rupte, degradate și completarea șipcilor lipsă </w:t>
      </w:r>
    </w:p>
    <w:p w14:paraId="341C780D" w14:textId="77777777" w:rsidR="000E6FA8" w:rsidRPr="0022495E" w:rsidRDefault="000E6FA8" w:rsidP="000E6FA8">
      <w:pPr>
        <w:spacing w:after="0"/>
        <w:jc w:val="both"/>
        <w:rPr>
          <w:rFonts w:ascii="Times New Roman" w:hAnsi="Times New Roman"/>
        </w:rPr>
      </w:pPr>
      <w:r w:rsidRPr="0022495E">
        <w:rPr>
          <w:rFonts w:ascii="Times New Roman" w:hAnsi="Times New Roman"/>
        </w:rPr>
        <w:t>- vopsirea soclului existent</w:t>
      </w:r>
    </w:p>
    <w:p w14:paraId="43364DC9" w14:textId="77777777" w:rsidR="000E6FA8" w:rsidRPr="0022495E" w:rsidRDefault="000E6FA8" w:rsidP="000E6FA8">
      <w:pPr>
        <w:spacing w:after="0"/>
        <w:jc w:val="both"/>
        <w:rPr>
          <w:rFonts w:ascii="Times New Roman" w:hAnsi="Times New Roman"/>
        </w:rPr>
      </w:pPr>
      <w:r w:rsidRPr="0022495E">
        <w:rPr>
          <w:rFonts w:ascii="Times New Roman" w:hAnsi="Times New Roman"/>
        </w:rPr>
        <w:t>- vopsirea stâlpilor de gard existenți</w:t>
      </w:r>
    </w:p>
    <w:p w14:paraId="1552E14D" w14:textId="77777777" w:rsidR="000E6FA8" w:rsidRPr="0022495E" w:rsidRDefault="000E6FA8" w:rsidP="000E6FA8">
      <w:pPr>
        <w:spacing w:after="0"/>
        <w:jc w:val="both"/>
        <w:rPr>
          <w:rFonts w:ascii="Times New Roman" w:hAnsi="Times New Roman"/>
        </w:rPr>
      </w:pPr>
      <w:r w:rsidRPr="0022495E">
        <w:rPr>
          <w:rFonts w:ascii="Times New Roman" w:hAnsi="Times New Roman"/>
        </w:rPr>
        <w:t>Varianta 2:</w:t>
      </w:r>
    </w:p>
    <w:p w14:paraId="279A132D" w14:textId="77777777" w:rsidR="000E6FA8" w:rsidRPr="0022495E" w:rsidRDefault="000E6FA8" w:rsidP="000E6FA8">
      <w:pPr>
        <w:spacing w:after="0"/>
        <w:jc w:val="both"/>
        <w:rPr>
          <w:rFonts w:ascii="Times New Roman" w:hAnsi="Times New Roman"/>
        </w:rPr>
      </w:pPr>
      <w:r w:rsidRPr="0022495E">
        <w:rPr>
          <w:rFonts w:ascii="Times New Roman" w:hAnsi="Times New Roman"/>
        </w:rPr>
        <w:t>Lucrări de reabilitare propuse asupra împrejmuiri existente:</w:t>
      </w:r>
    </w:p>
    <w:p w14:paraId="5CDE74C5"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Demontarea panourilor de card din șipcă de scândură (cu recuperarea materialelor)</w:t>
      </w:r>
    </w:p>
    <w:p w14:paraId="5D329816"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 xml:space="preserve">Îndreptat, curățat și vopsit stâlpii existenți </w:t>
      </w:r>
    </w:p>
    <w:p w14:paraId="79015AC2"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 xml:space="preserve">Consolidarea fundației și elevație gard, prin cămășuire cu plase sudate </w:t>
      </w:r>
      <w:proofErr w:type="spellStart"/>
      <w:r w:rsidRPr="0022495E">
        <w:rPr>
          <w:rFonts w:ascii="Times New Roman" w:hAnsi="Times New Roman"/>
        </w:rPr>
        <w:t>stm</w:t>
      </w:r>
      <w:proofErr w:type="spellEnd"/>
      <w:r w:rsidRPr="0022495E">
        <w:rPr>
          <w:rFonts w:ascii="Times New Roman" w:hAnsi="Times New Roman"/>
        </w:rPr>
        <w:t xml:space="preserve"> sau </w:t>
      </w:r>
      <w:proofErr w:type="spellStart"/>
      <w:r w:rsidRPr="0022495E">
        <w:rPr>
          <w:rFonts w:ascii="Times New Roman" w:hAnsi="Times New Roman"/>
        </w:rPr>
        <w:t>stnb</w:t>
      </w:r>
      <w:proofErr w:type="spellEnd"/>
      <w:r w:rsidRPr="0022495E">
        <w:rPr>
          <w:rFonts w:ascii="Times New Roman" w:hAnsi="Times New Roman"/>
        </w:rPr>
        <w:t>, d=4mm, mortar m 100 t, 4-6 cm</w:t>
      </w:r>
    </w:p>
    <w:p w14:paraId="4403AB5A"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w:t>
      </w:r>
      <w:r w:rsidRPr="0022495E">
        <w:rPr>
          <w:rFonts w:ascii="Times New Roman" w:hAnsi="Times New Roman"/>
        </w:rPr>
        <w:tab/>
        <w:t>Achiziția și montarea șipcilor metalice pentru gard. Împrejmuire din șipci metalice 1250x95mm, prinse cu șuruburi pe rigle din țeavă rectangulară 30x20x2mm</w:t>
      </w:r>
    </w:p>
    <w:p w14:paraId="5BD184AB"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Tencuieli exterioare executate manual, cu mortar de var de ciment M25-T, grosime medie 2 cm – elevație</w:t>
      </w:r>
    </w:p>
    <w:p w14:paraId="0FDB8052"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Vopsitorii executate cu var lavabil de exterior – elevație</w:t>
      </w:r>
    </w:p>
    <w:p w14:paraId="72D6885A" w14:textId="77777777" w:rsidR="000E6FA8" w:rsidRPr="0022495E" w:rsidRDefault="000E6FA8" w:rsidP="000E6FA8">
      <w:pPr>
        <w:spacing w:after="0"/>
        <w:rPr>
          <w:rFonts w:ascii="Times New Roman" w:hAnsi="Times New Roman"/>
        </w:rPr>
      </w:pPr>
      <w:r w:rsidRPr="0022495E">
        <w:rPr>
          <w:rFonts w:ascii="Times New Roman" w:hAnsi="Times New Roman"/>
        </w:rPr>
        <w:t>3. DATE TEHNICE ALE INVESTITIEI:</w:t>
      </w:r>
    </w:p>
    <w:p w14:paraId="2B39D83D" w14:textId="77777777" w:rsidR="000E6FA8" w:rsidRPr="0022495E" w:rsidRDefault="000E6FA8" w:rsidP="000E6FA8">
      <w:pPr>
        <w:spacing w:after="0"/>
        <w:rPr>
          <w:rFonts w:ascii="Times New Roman" w:hAnsi="Times New Roman"/>
        </w:rPr>
      </w:pPr>
      <w:r w:rsidRPr="0022495E">
        <w:rPr>
          <w:rFonts w:ascii="Times New Roman" w:hAnsi="Times New Roman"/>
        </w:rPr>
        <w:t xml:space="preserve">       3.1. Descrierea lucrărilor de baza si a celor rezultate ca necesare de efectuat in urma realizării lucrărilor de baza :</w:t>
      </w:r>
    </w:p>
    <w:p w14:paraId="6529533B" w14:textId="77777777" w:rsidR="000E6FA8" w:rsidRPr="0022495E" w:rsidRDefault="000E6FA8" w:rsidP="000E6FA8">
      <w:pPr>
        <w:spacing w:after="0"/>
        <w:rPr>
          <w:rFonts w:ascii="Times New Roman" w:hAnsi="Times New Roman"/>
        </w:rPr>
      </w:pPr>
      <w:r w:rsidRPr="0022495E">
        <w:rPr>
          <w:rFonts w:ascii="Times New Roman" w:hAnsi="Times New Roman"/>
        </w:rPr>
        <w:t>Lucrările de baza vor consta in :</w:t>
      </w:r>
    </w:p>
    <w:p w14:paraId="7D6AEBAD" w14:textId="77777777" w:rsidR="000E6FA8" w:rsidRPr="0022495E" w:rsidRDefault="000E6FA8" w:rsidP="000E6FA8">
      <w:pPr>
        <w:spacing w:after="0"/>
        <w:rPr>
          <w:rFonts w:ascii="Times New Roman" w:hAnsi="Times New Roman"/>
        </w:rPr>
      </w:pPr>
      <w:r w:rsidRPr="0022495E">
        <w:rPr>
          <w:rFonts w:ascii="Times New Roman" w:hAnsi="Times New Roman"/>
        </w:rPr>
        <w:t>3.1.1. Lucrări de amenajare împrejmuire;</w:t>
      </w:r>
    </w:p>
    <w:p w14:paraId="09E0459C" w14:textId="77777777" w:rsidR="000E6FA8" w:rsidRPr="0022495E" w:rsidRDefault="000E6FA8" w:rsidP="000E6FA8">
      <w:pPr>
        <w:spacing w:after="0"/>
        <w:jc w:val="both"/>
        <w:rPr>
          <w:rFonts w:ascii="Times New Roman" w:hAnsi="Times New Roman"/>
        </w:rPr>
      </w:pPr>
      <w:r w:rsidRPr="0022495E">
        <w:rPr>
          <w:rFonts w:ascii="Times New Roman" w:hAnsi="Times New Roman"/>
        </w:rPr>
        <w:t>Împrejmuirea se va reabilita spre strada Vatra Satului și strada Moșilor, pe o lungime de 110.00 m, cu poarta acces auto.</w:t>
      </w:r>
    </w:p>
    <w:p w14:paraId="7BDB2B97" w14:textId="77777777" w:rsidR="000E6FA8" w:rsidRPr="0022495E" w:rsidRDefault="000E6FA8" w:rsidP="000E6FA8">
      <w:pPr>
        <w:spacing w:after="0"/>
        <w:jc w:val="both"/>
        <w:rPr>
          <w:rFonts w:ascii="Times New Roman" w:hAnsi="Times New Roman"/>
        </w:rPr>
      </w:pPr>
      <w:r w:rsidRPr="0022495E">
        <w:rPr>
          <w:rFonts w:ascii="Times New Roman" w:hAnsi="Times New Roman"/>
        </w:rPr>
        <w:t>Gardul existent analizat este amplasat exclusiv suprateran, cu fundații subterane continue. Lucrările de execuție la gard se vor efectua pe proprietatea beneficiarului ,nu intră în conflict cu proprietățile învecinate</w:t>
      </w:r>
    </w:p>
    <w:p w14:paraId="2224295B" w14:textId="77777777" w:rsidR="000E6FA8" w:rsidRPr="0022495E" w:rsidRDefault="000E6FA8" w:rsidP="000E6FA8">
      <w:pPr>
        <w:spacing w:after="0"/>
        <w:rPr>
          <w:rFonts w:ascii="Times New Roman" w:hAnsi="Times New Roman"/>
        </w:rPr>
      </w:pPr>
      <w:r w:rsidRPr="0022495E">
        <w:rPr>
          <w:rFonts w:ascii="Times New Roman" w:hAnsi="Times New Roman"/>
        </w:rPr>
        <w:t>Situație existenta:</w:t>
      </w:r>
    </w:p>
    <w:p w14:paraId="6053584E"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Fundații existente din beton armat de tip continuu</w:t>
      </w:r>
    </w:p>
    <w:p w14:paraId="786F96C7"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Elevație existenta din beton armat</w:t>
      </w:r>
    </w:p>
    <w:p w14:paraId="6BF84674"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Panouri din șipcă din scândură existente</w:t>
      </w:r>
    </w:p>
    <w:p w14:paraId="2EB3BB37"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Stâlpi din țeavă rotundă existenți</w:t>
      </w:r>
    </w:p>
    <w:p w14:paraId="4021F630" w14:textId="77777777" w:rsidR="000E6FA8" w:rsidRPr="0022495E" w:rsidRDefault="000E6FA8" w:rsidP="000E6FA8">
      <w:pPr>
        <w:spacing w:after="0"/>
        <w:rPr>
          <w:rFonts w:ascii="Times New Roman" w:hAnsi="Times New Roman"/>
          <w:i/>
          <w:iCs/>
        </w:rPr>
      </w:pPr>
      <w:r w:rsidRPr="0022495E">
        <w:rPr>
          <w:rFonts w:ascii="Times New Roman" w:hAnsi="Times New Roman"/>
          <w:i/>
          <w:iCs/>
        </w:rPr>
        <w:t>Executantul lucrării va parcurge următoarele etape a execuției:</w:t>
      </w:r>
    </w:p>
    <w:p w14:paraId="71EE54AB"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Curățarea zonei de vegetație și realizarea de săpături ( dacă este cazul)</w:t>
      </w:r>
    </w:p>
    <w:p w14:paraId="5F331E07"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Demontarea panourilor de card din șipcă de scândură (cu recuperarea materialelor)</w:t>
      </w:r>
    </w:p>
    <w:p w14:paraId="4713E0C3"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 xml:space="preserve">Îndreptat, curățat și vopsit stâlpii existenți </w:t>
      </w:r>
    </w:p>
    <w:p w14:paraId="60A27A18"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 xml:space="preserve">Consolidarea fundației și elevație gard, prin cămășuire cu plase sudate </w:t>
      </w:r>
      <w:proofErr w:type="spellStart"/>
      <w:r w:rsidRPr="0022495E">
        <w:rPr>
          <w:rFonts w:ascii="Times New Roman" w:hAnsi="Times New Roman"/>
        </w:rPr>
        <w:t>stm</w:t>
      </w:r>
      <w:proofErr w:type="spellEnd"/>
      <w:r w:rsidRPr="0022495E">
        <w:rPr>
          <w:rFonts w:ascii="Times New Roman" w:hAnsi="Times New Roman"/>
        </w:rPr>
        <w:t xml:space="preserve"> sau </w:t>
      </w:r>
      <w:proofErr w:type="spellStart"/>
      <w:r w:rsidRPr="0022495E">
        <w:rPr>
          <w:rFonts w:ascii="Times New Roman" w:hAnsi="Times New Roman"/>
        </w:rPr>
        <w:t>stnb</w:t>
      </w:r>
      <w:proofErr w:type="spellEnd"/>
      <w:r w:rsidRPr="0022495E">
        <w:rPr>
          <w:rFonts w:ascii="Times New Roman" w:hAnsi="Times New Roman"/>
        </w:rPr>
        <w:t>, d=4mm, mortar m 100 t, 4-6 cm</w:t>
      </w:r>
    </w:p>
    <w:p w14:paraId="5432E214"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w:t>
      </w:r>
      <w:r w:rsidRPr="0022495E">
        <w:rPr>
          <w:rFonts w:ascii="Times New Roman" w:hAnsi="Times New Roman"/>
        </w:rPr>
        <w:tab/>
        <w:t>Achiziția și montarea șipcilor metalice pentru gard. Împrejmuire din șipci metalice 1250x95mm, prinse cu șuruburi pe rigle din țeavă rectangulară 30x20x2mm</w:t>
      </w:r>
    </w:p>
    <w:p w14:paraId="3F1800AB"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Tencuieli exterioare executate manual, cu mortar de var de ciment M25-T, grosime medie 2 cm – elevație</w:t>
      </w:r>
    </w:p>
    <w:p w14:paraId="16DE6D13"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Vopsitorii executate cu var lavabil de exterior - elevație</w:t>
      </w:r>
    </w:p>
    <w:p w14:paraId="6E0B3A48"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transportul materialelor</w:t>
      </w:r>
    </w:p>
    <w:p w14:paraId="3FC7C7D4" w14:textId="77777777" w:rsidR="000E6FA8" w:rsidRPr="0022495E" w:rsidRDefault="000E6FA8" w:rsidP="000E6FA8">
      <w:pPr>
        <w:spacing w:after="0"/>
        <w:rPr>
          <w:rFonts w:ascii="Times New Roman" w:hAnsi="Times New Roman"/>
        </w:rPr>
      </w:pPr>
      <w:r w:rsidRPr="0022495E">
        <w:rPr>
          <w:rFonts w:ascii="Times New Roman" w:hAnsi="Times New Roman"/>
        </w:rPr>
        <w:t xml:space="preserve">   Sistemul constructiv proiectat pentru reabilitarea împrejmuire presupune o rigidizare si o buna conlucrare intre fundație, stâlpi, care vor crea un sistem rigid, rezistent, care va da rezistenta si stabilitatea in exploatare a întregului obiectiv.</w:t>
      </w:r>
    </w:p>
    <w:p w14:paraId="6E49EA9A" w14:textId="77777777" w:rsidR="000E6FA8" w:rsidRPr="0022495E" w:rsidRDefault="000E6FA8" w:rsidP="000E6FA8">
      <w:pPr>
        <w:spacing w:after="0"/>
        <w:rPr>
          <w:rFonts w:ascii="Times New Roman" w:hAnsi="Times New Roman"/>
        </w:rPr>
      </w:pPr>
      <w:r w:rsidRPr="0022495E">
        <w:rPr>
          <w:rFonts w:ascii="Times New Roman" w:hAnsi="Times New Roman"/>
        </w:rPr>
        <w:lastRenderedPageBreak/>
        <w:t xml:space="preserve">      3.2. Descrierea, după caz, a lucrărilor de modernizare efectuate in spatiile consolidate / reabilitate / reparate</w:t>
      </w:r>
    </w:p>
    <w:p w14:paraId="24BA06F0" w14:textId="77777777" w:rsidR="000E6FA8" w:rsidRPr="0022495E" w:rsidRDefault="000E6FA8" w:rsidP="000E6FA8">
      <w:pPr>
        <w:spacing w:after="0"/>
        <w:rPr>
          <w:rFonts w:ascii="Times New Roman" w:hAnsi="Times New Roman"/>
        </w:rPr>
      </w:pPr>
      <w:r w:rsidRPr="0022495E">
        <w:rPr>
          <w:rFonts w:ascii="Times New Roman" w:hAnsi="Times New Roman"/>
        </w:rPr>
        <w:t xml:space="preserve">   Prin aceasta documentație se propun doar lucrări de reabilitare a împrejmuirii existente, lucrări in urma cărora nu se modifica in nici un fel partiturile existente.</w:t>
      </w:r>
    </w:p>
    <w:p w14:paraId="0FA8FBBC" w14:textId="77777777" w:rsidR="000E6FA8" w:rsidRPr="0022495E" w:rsidRDefault="000E6FA8" w:rsidP="000E6FA8">
      <w:pPr>
        <w:spacing w:after="0"/>
        <w:rPr>
          <w:rFonts w:ascii="Times New Roman" w:hAnsi="Times New Roman"/>
        </w:rPr>
      </w:pPr>
      <w:r w:rsidRPr="0022495E">
        <w:rPr>
          <w:rFonts w:ascii="Times New Roman" w:hAnsi="Times New Roman"/>
        </w:rPr>
        <w:t xml:space="preserve">      3.3. Consumul de utilități</w:t>
      </w:r>
    </w:p>
    <w:p w14:paraId="60CE06E7" w14:textId="77777777" w:rsidR="000E6FA8" w:rsidRPr="0022495E" w:rsidRDefault="000E6FA8" w:rsidP="000E6FA8">
      <w:pPr>
        <w:spacing w:after="0"/>
        <w:rPr>
          <w:rFonts w:ascii="Times New Roman" w:hAnsi="Times New Roman"/>
        </w:rPr>
      </w:pPr>
      <w:r w:rsidRPr="0022495E">
        <w:rPr>
          <w:rFonts w:ascii="Times New Roman" w:hAnsi="Times New Roman"/>
        </w:rPr>
        <w:t xml:space="preserve"> Necesarul de utilități rezultate, după caz, in situația executării unor lucrări de modernizare:</w:t>
      </w:r>
    </w:p>
    <w:p w14:paraId="5AEBC12E" w14:textId="77777777" w:rsidR="000E6FA8" w:rsidRPr="0022495E" w:rsidRDefault="000E6FA8" w:rsidP="000E6FA8">
      <w:pPr>
        <w:spacing w:after="0"/>
        <w:rPr>
          <w:rFonts w:ascii="Times New Roman" w:hAnsi="Times New Roman"/>
        </w:rPr>
      </w:pPr>
      <w:r w:rsidRPr="0022495E">
        <w:rPr>
          <w:rFonts w:ascii="Times New Roman" w:hAnsi="Times New Roman"/>
        </w:rPr>
        <w:t>Scopul lucrărilor de reabilitare a gardului existent întrucât acesta prezinta degradări si dislocări ale elevației existente din ciment, panourile din scândură sunt de asemenea degradate si prezinta un aspect deteriorat.</w:t>
      </w:r>
    </w:p>
    <w:p w14:paraId="215EE5D1" w14:textId="77777777" w:rsidR="000E6FA8" w:rsidRPr="0022495E" w:rsidRDefault="000E6FA8" w:rsidP="000E6FA8">
      <w:pPr>
        <w:spacing w:after="0"/>
        <w:rPr>
          <w:rFonts w:ascii="Times New Roman" w:hAnsi="Times New Roman"/>
        </w:rPr>
      </w:pPr>
      <w:r w:rsidRPr="0022495E">
        <w:rPr>
          <w:rFonts w:ascii="Times New Roman" w:hAnsi="Times New Roman"/>
        </w:rPr>
        <w:t>4. DURATA DE REALIZARE (LUNI) SI ETAPELE PRINCIPALE:</w:t>
      </w:r>
    </w:p>
    <w:p w14:paraId="50A3502D" w14:textId="77777777" w:rsidR="000E6FA8" w:rsidRPr="0022495E" w:rsidRDefault="000E6FA8" w:rsidP="000E6FA8">
      <w:pPr>
        <w:spacing w:after="0"/>
        <w:rPr>
          <w:rFonts w:ascii="Times New Roman" w:hAnsi="Times New Roman"/>
        </w:rPr>
      </w:pPr>
      <w:r w:rsidRPr="0022495E">
        <w:rPr>
          <w:rFonts w:ascii="Times New Roman" w:hAnsi="Times New Roman"/>
        </w:rPr>
        <w:t>Durata de realizare a investiției este de 4 luni, din care 3 luni pentru realizarea lucrărilor de construcții – montaj.</w:t>
      </w:r>
    </w:p>
    <w:p w14:paraId="2447B29B" w14:textId="77777777" w:rsidR="000E6FA8" w:rsidRPr="0022495E" w:rsidRDefault="000E6FA8" w:rsidP="000E6FA8">
      <w:pPr>
        <w:spacing w:after="0"/>
        <w:rPr>
          <w:rFonts w:ascii="Times New Roman" w:hAnsi="Times New Roman"/>
          <w:i/>
          <w:iCs/>
        </w:rPr>
      </w:pPr>
      <w:r w:rsidRPr="0022495E">
        <w:rPr>
          <w:rFonts w:ascii="Times New Roman" w:hAnsi="Times New Roman"/>
          <w:i/>
          <w:iCs/>
        </w:rPr>
        <w:t>1.</w:t>
      </w:r>
      <w:r w:rsidRPr="0022495E">
        <w:rPr>
          <w:rFonts w:ascii="Times New Roman" w:hAnsi="Times New Roman"/>
          <w:i/>
          <w:iCs/>
        </w:rPr>
        <w:tab/>
        <w:t>Etapa de achiziții proiectare si realizare activități de proiectare:</w:t>
      </w:r>
    </w:p>
    <w:p w14:paraId="6D9B9921"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Achiziție si elaborare Documentație de Avizare a Lucrărilor de Intervenții;</w:t>
      </w:r>
    </w:p>
    <w:p w14:paraId="054E895E"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Organizare si derulare procedura Achiziție pentru elaborare Proiect Tehnic;</w:t>
      </w:r>
    </w:p>
    <w:p w14:paraId="30F890B9"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Realizare Proiect Tehnic;</w:t>
      </w:r>
    </w:p>
    <w:p w14:paraId="4AD4DE2D"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Evaluare Proiect Tehnic.</w:t>
      </w:r>
    </w:p>
    <w:p w14:paraId="635C3D70" w14:textId="77777777" w:rsidR="000E6FA8" w:rsidRPr="0022495E" w:rsidRDefault="000E6FA8" w:rsidP="000E6FA8">
      <w:pPr>
        <w:spacing w:after="0"/>
        <w:rPr>
          <w:rFonts w:ascii="Times New Roman" w:hAnsi="Times New Roman"/>
          <w:i/>
          <w:iCs/>
        </w:rPr>
      </w:pPr>
      <w:r w:rsidRPr="0022495E">
        <w:rPr>
          <w:rFonts w:ascii="Times New Roman" w:hAnsi="Times New Roman"/>
          <w:i/>
          <w:iCs/>
        </w:rPr>
        <w:t>2.</w:t>
      </w:r>
      <w:r w:rsidRPr="0022495E">
        <w:rPr>
          <w:rFonts w:ascii="Times New Roman" w:hAnsi="Times New Roman"/>
          <w:i/>
          <w:iCs/>
        </w:rPr>
        <w:tab/>
        <w:t>Etapa de achiziții execuție si implementare proiect:</w:t>
      </w:r>
    </w:p>
    <w:p w14:paraId="64ADCA67"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Organizare procedura de achiziție publica pentru desemnarea contractului de servicii de consultanta ,asistenta tehnica si detalii de execuție;</w:t>
      </w:r>
    </w:p>
    <w:p w14:paraId="7A3AADA7"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Organizarea procedurilor de achiziție pentru desemnarea contractului de lucrări;</w:t>
      </w:r>
    </w:p>
    <w:p w14:paraId="3824D083"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Realizare Detalii de Execuție;</w:t>
      </w:r>
    </w:p>
    <w:p w14:paraId="775FFA58"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Derularea achiziției dirigenției de șantier si plata dirigintelui de șantier;</w:t>
      </w:r>
    </w:p>
    <w:p w14:paraId="3813EA1F"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Execuția investiției de baza de către executantul lucrării;</w:t>
      </w:r>
    </w:p>
    <w:p w14:paraId="6F096D51" w14:textId="77777777" w:rsidR="000E6FA8" w:rsidRPr="0022495E" w:rsidRDefault="000E6FA8" w:rsidP="000E6FA8">
      <w:pPr>
        <w:spacing w:after="0"/>
        <w:rPr>
          <w:rFonts w:ascii="Times New Roman" w:hAnsi="Times New Roman"/>
        </w:rPr>
      </w:pPr>
      <w:r w:rsidRPr="0022495E">
        <w:rPr>
          <w:rFonts w:ascii="Times New Roman" w:hAnsi="Times New Roman"/>
        </w:rPr>
        <w:t>*</w:t>
      </w:r>
      <w:r w:rsidRPr="0022495E">
        <w:rPr>
          <w:rFonts w:ascii="Times New Roman" w:hAnsi="Times New Roman"/>
        </w:rPr>
        <w:tab/>
        <w:t>Recepția lucrărilor.</w:t>
      </w:r>
    </w:p>
    <w:p w14:paraId="57B3B642" w14:textId="77777777" w:rsidR="000E6FA8" w:rsidRPr="0022495E" w:rsidRDefault="000E6FA8" w:rsidP="000E6FA8">
      <w:pPr>
        <w:spacing w:after="0"/>
        <w:rPr>
          <w:rFonts w:ascii="Times New Roman" w:hAnsi="Times New Roman"/>
        </w:rPr>
      </w:pPr>
      <w:r w:rsidRPr="0022495E">
        <w:rPr>
          <w:rFonts w:ascii="Times New Roman" w:hAnsi="Times New Roman"/>
        </w:rPr>
        <w:t>5. COSTURILE ESTIMATIVE ALE INVESTITIEI</w:t>
      </w:r>
    </w:p>
    <w:p w14:paraId="2463E94E" w14:textId="77777777" w:rsidR="000E6FA8" w:rsidRPr="0022495E" w:rsidRDefault="000E6FA8" w:rsidP="000E6FA8">
      <w:pPr>
        <w:spacing w:after="0"/>
        <w:rPr>
          <w:rFonts w:ascii="Times New Roman" w:hAnsi="Times New Roman"/>
        </w:rPr>
      </w:pPr>
      <w:r w:rsidRPr="0022495E">
        <w:rPr>
          <w:rFonts w:ascii="Times New Roman" w:hAnsi="Times New Roman"/>
        </w:rPr>
        <w:t xml:space="preserve">     5.1. Valoarea totala cu detalierea pe structura a devizului general:  </w:t>
      </w:r>
    </w:p>
    <w:p w14:paraId="27FA1B52" w14:textId="77777777" w:rsidR="000E6FA8" w:rsidRPr="0022495E" w:rsidRDefault="000E6FA8" w:rsidP="000E6FA8">
      <w:pPr>
        <w:spacing w:after="0"/>
        <w:rPr>
          <w:rFonts w:ascii="Times New Roman" w:hAnsi="Times New Roman"/>
        </w:rPr>
      </w:pPr>
      <w:r w:rsidRPr="0022495E">
        <w:rPr>
          <w:rFonts w:ascii="Times New Roman" w:hAnsi="Times New Roman"/>
        </w:rPr>
        <w:t xml:space="preserve">  Valoarea totala a investiției este de 86 000 mii lei + 16340,00 mii lei TVA =  102340,00 mii lei, din care:</w:t>
      </w:r>
    </w:p>
    <w:p w14:paraId="40F6E54B" w14:textId="77777777" w:rsidR="000E6FA8" w:rsidRPr="0022495E" w:rsidRDefault="000E6FA8" w:rsidP="000E6FA8">
      <w:pPr>
        <w:spacing w:after="0"/>
        <w:rPr>
          <w:rFonts w:ascii="Times New Roman" w:hAnsi="Times New Roman"/>
        </w:rPr>
      </w:pPr>
      <w:r w:rsidRPr="0022495E">
        <w:rPr>
          <w:rFonts w:ascii="Times New Roman" w:hAnsi="Times New Roman"/>
        </w:rPr>
        <w:t>6. INDICATORI DE APRECIERE A EFICIENTEI ECONOMICE:</w:t>
      </w:r>
    </w:p>
    <w:p w14:paraId="5AC7332E" w14:textId="77777777" w:rsidR="000E6FA8" w:rsidRPr="0022495E" w:rsidRDefault="000E6FA8" w:rsidP="000E6FA8">
      <w:pPr>
        <w:spacing w:after="0"/>
        <w:rPr>
          <w:rFonts w:ascii="Times New Roman" w:hAnsi="Times New Roman"/>
        </w:rPr>
      </w:pPr>
      <w:r w:rsidRPr="0022495E">
        <w:rPr>
          <w:rFonts w:ascii="Times New Roman" w:hAnsi="Times New Roman"/>
        </w:rPr>
        <w:t xml:space="preserve">Analiza comparativa a costului realizării lucrărilor de investiții fata de valoarea de inventar a construcției:   </w:t>
      </w:r>
    </w:p>
    <w:p w14:paraId="270349BF"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Orice program de investiții presupune mai multe modalități de realizare.</w:t>
      </w:r>
    </w:p>
    <w:p w14:paraId="4430FCA7"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La rândul ei, fiecare modalitate are la baza mai multe variante de proiect, caracterizând-se printr-o multitudine de informații referitoare la eforturi, efecte, raportul acestora, durata de realizare a obiectivului, durata de producere a efectelor. In scopul alegerii variantei optime se folosește un sistem de indicatori de eficienta economica care surprind aceste informații sub aspect cantitativ si, pe cat posibil, calitativ. </w:t>
      </w:r>
    </w:p>
    <w:p w14:paraId="26596B76"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Necesitatea utilizării unui sistem de indicatori este impusa de caracterul complex al eficientei economice, deoarece fiecare din ei surprinde un anumit criteriu de eficienta economica. </w:t>
      </w:r>
    </w:p>
    <w:p w14:paraId="4F7C4AB5"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In concordanta cu strategia națională de dezvoltare economica a României, investițiile, privite ca o economie la fondul de consum, trebuie sa fie cheltuite in așa fel încât sa asigure o eficienta maxima, un nivel cat mai ridicat al efectelor pe unitatea de efort.  </w:t>
      </w:r>
    </w:p>
    <w:p w14:paraId="6E4AEE79"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Decizia de investiție trebuie sa se bazeze pe determinări cantitative si calitative riguroase, care sa asigure orientarea efortului, investind spre cele mai bune variante de proiect. </w:t>
      </w:r>
    </w:p>
    <w:p w14:paraId="4BAB874D"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Eficienta economica trebuie sa constituie o componenta de baza a întregii activități economice, deoarece volumul resurselor are un caracter limitat si numai printr-o mai buna folosire a acestora se poate asigura creșterea economica si, implicit, ridicarea standardului de trai al populației. </w:t>
      </w:r>
    </w:p>
    <w:p w14:paraId="0E726BD1"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   Eficienta economica, in special a investițiilor, are un caracter de previziune, ceea ce ii asigura o importanta deosebita in luarea unor decizii economice. De asemenea, adoptarea deciziei trebuie sa se </w:t>
      </w:r>
      <w:r w:rsidRPr="0022495E">
        <w:rPr>
          <w:rFonts w:ascii="Times New Roman" w:hAnsi="Times New Roman"/>
        </w:rPr>
        <w:lastRenderedPageBreak/>
        <w:t>bazeze pe existenta mai multor variante de proiect, astfel încât sa se creeze posibilitatea alegerii variantei cu eficienta maxima.</w:t>
      </w:r>
    </w:p>
    <w:p w14:paraId="569EF868" w14:textId="77777777" w:rsidR="000E6FA8" w:rsidRPr="0022495E" w:rsidRDefault="000E6FA8" w:rsidP="000E6FA8">
      <w:pPr>
        <w:pStyle w:val="ListParagraph"/>
        <w:numPr>
          <w:ilvl w:val="0"/>
          <w:numId w:val="1"/>
        </w:numPr>
        <w:spacing w:after="0"/>
        <w:jc w:val="both"/>
        <w:rPr>
          <w:rFonts w:ascii="Times New Roman" w:hAnsi="Times New Roman"/>
        </w:rPr>
      </w:pPr>
      <w:r w:rsidRPr="0022495E">
        <w:rPr>
          <w:rFonts w:ascii="Times New Roman" w:hAnsi="Times New Roman"/>
        </w:rPr>
        <w:t>Valoarea de inventar conform  Inventarului reactualizat al bunurilor care alcătuiesc domeniul public al Comunei Ion Creangă ,însușit prin Hotărârea Consiliului local ,nr. 43 din  15.07.2009 -  este de 15856,10 lei .</w:t>
      </w:r>
    </w:p>
    <w:p w14:paraId="2BAC9290" w14:textId="77777777" w:rsidR="000E6FA8" w:rsidRPr="0022495E" w:rsidRDefault="000E6FA8" w:rsidP="000E6FA8">
      <w:pPr>
        <w:pStyle w:val="ListParagraph"/>
        <w:numPr>
          <w:ilvl w:val="0"/>
          <w:numId w:val="1"/>
        </w:numPr>
        <w:spacing w:after="0"/>
        <w:jc w:val="both"/>
        <w:rPr>
          <w:rFonts w:ascii="Times New Roman" w:hAnsi="Times New Roman"/>
        </w:rPr>
      </w:pPr>
      <w:r w:rsidRPr="0022495E">
        <w:rPr>
          <w:rFonts w:ascii="Times New Roman" w:hAnsi="Times New Roman"/>
        </w:rPr>
        <w:t>Din documentația prezentata spre avizare ,valoarea totala rezultata prin – reabilitarea împrejmuiri, este de 102340,00 lei .</w:t>
      </w:r>
    </w:p>
    <w:p w14:paraId="167F5D8E" w14:textId="77777777" w:rsidR="000E6FA8" w:rsidRPr="0022495E" w:rsidRDefault="000E6FA8" w:rsidP="000E6FA8">
      <w:pPr>
        <w:pStyle w:val="ListParagraph"/>
        <w:numPr>
          <w:ilvl w:val="0"/>
          <w:numId w:val="1"/>
        </w:numPr>
        <w:spacing w:after="0"/>
        <w:jc w:val="both"/>
        <w:rPr>
          <w:rFonts w:ascii="Times New Roman" w:hAnsi="Times New Roman"/>
        </w:rPr>
      </w:pPr>
      <w:r w:rsidRPr="0022495E">
        <w:rPr>
          <w:rFonts w:ascii="Times New Roman" w:hAnsi="Times New Roman"/>
        </w:rPr>
        <w:t>In concluzie prin promovarea prezentei documentații ,valoarea de inventar  creste la 118196,10 lei.</w:t>
      </w:r>
    </w:p>
    <w:p w14:paraId="2F34CFC0" w14:textId="77777777" w:rsidR="000E6FA8" w:rsidRPr="0022495E" w:rsidRDefault="000E6FA8" w:rsidP="000E6FA8">
      <w:pPr>
        <w:spacing w:after="0"/>
        <w:rPr>
          <w:rFonts w:ascii="Times New Roman" w:hAnsi="Times New Roman"/>
        </w:rPr>
      </w:pPr>
      <w:r w:rsidRPr="0022495E">
        <w:rPr>
          <w:rFonts w:ascii="Times New Roman" w:hAnsi="Times New Roman"/>
        </w:rPr>
        <w:t>7. SURSELE DE FINANTARE A INVESTITIEI:</w:t>
      </w:r>
    </w:p>
    <w:p w14:paraId="1812D750" w14:textId="77777777" w:rsidR="000E6FA8" w:rsidRPr="0022495E" w:rsidRDefault="000E6FA8" w:rsidP="000E6FA8">
      <w:pPr>
        <w:spacing w:after="0"/>
        <w:jc w:val="both"/>
        <w:rPr>
          <w:rFonts w:ascii="Times New Roman" w:hAnsi="Times New Roman"/>
        </w:rPr>
      </w:pPr>
      <w:r w:rsidRPr="0022495E">
        <w:rPr>
          <w:rFonts w:ascii="Times New Roman" w:hAnsi="Times New Roman"/>
        </w:rPr>
        <w:t xml:space="preserve">Sursele de finanțare a investiției se constituie in conformitate cu legislației in vigoare si constau in fonduri proprii, credite bancare, fonduri de la bugetul de stat/bugetul local, credite externe garantate sau contractate de stat, fonduri externe nerambursabile si alte surse legal constituite.  </w:t>
      </w:r>
    </w:p>
    <w:p w14:paraId="25DAD462" w14:textId="77777777" w:rsidR="000E6FA8" w:rsidRPr="0022495E" w:rsidRDefault="000E6FA8" w:rsidP="000E6FA8">
      <w:pPr>
        <w:spacing w:after="0"/>
        <w:jc w:val="both"/>
        <w:rPr>
          <w:rFonts w:ascii="Times New Roman" w:hAnsi="Times New Roman"/>
        </w:rPr>
      </w:pPr>
      <w:r w:rsidRPr="0022495E">
        <w:rPr>
          <w:rFonts w:ascii="Times New Roman" w:hAnsi="Times New Roman"/>
        </w:rPr>
        <w:t>8. PRINCIPALII INDICATORI TEHNICO - ECONOMICI AI INVESTITIEI:</w:t>
      </w:r>
    </w:p>
    <w:p w14:paraId="57126F8B" w14:textId="77777777" w:rsidR="000E6FA8" w:rsidRPr="0022495E" w:rsidRDefault="000E6FA8" w:rsidP="000E6FA8">
      <w:pPr>
        <w:spacing w:after="0"/>
        <w:jc w:val="both"/>
        <w:rPr>
          <w:rFonts w:ascii="Times New Roman" w:hAnsi="Times New Roman"/>
        </w:rPr>
      </w:pPr>
      <w:r w:rsidRPr="0022495E">
        <w:rPr>
          <w:rFonts w:ascii="Times New Roman" w:hAnsi="Times New Roman"/>
        </w:rPr>
        <w:t>Valoarea totala (INV)  = 86000,00 lei fără TVA : 102340,00 lei cu TVA</w:t>
      </w:r>
    </w:p>
    <w:p w14:paraId="794E0D52" w14:textId="77777777" w:rsidR="000E6FA8" w:rsidRPr="0022495E" w:rsidRDefault="000E6FA8" w:rsidP="000E6FA8">
      <w:pPr>
        <w:spacing w:after="0"/>
        <w:jc w:val="both"/>
        <w:rPr>
          <w:rFonts w:ascii="Times New Roman" w:hAnsi="Times New Roman"/>
        </w:rPr>
      </w:pPr>
      <w:r w:rsidRPr="0022495E">
        <w:rPr>
          <w:rFonts w:ascii="Times New Roman" w:hAnsi="Times New Roman"/>
        </w:rPr>
        <w:t>Durata de realizare ( luni )  -  4 luni, din care 3 luni pentru lucrările de C + M.</w:t>
      </w:r>
    </w:p>
    <w:p w14:paraId="4261FD39" w14:textId="77777777" w:rsidR="000E6FA8" w:rsidRPr="0022495E" w:rsidRDefault="000E6FA8" w:rsidP="000E6FA8">
      <w:pPr>
        <w:spacing w:after="0"/>
        <w:jc w:val="both"/>
        <w:rPr>
          <w:rFonts w:ascii="Times New Roman" w:hAnsi="Times New Roman"/>
        </w:rPr>
      </w:pPr>
      <w:r w:rsidRPr="0022495E">
        <w:rPr>
          <w:rFonts w:ascii="Times New Roman" w:hAnsi="Times New Roman"/>
        </w:rPr>
        <w:t>9. AVIZE SI ACORDURI  DE PRINCIPIU:</w:t>
      </w:r>
    </w:p>
    <w:p w14:paraId="443C460E" w14:textId="77777777" w:rsidR="000E6FA8" w:rsidRPr="0022495E" w:rsidRDefault="000E6FA8" w:rsidP="000E6FA8">
      <w:pPr>
        <w:spacing w:after="0"/>
        <w:jc w:val="both"/>
        <w:rPr>
          <w:rFonts w:ascii="Times New Roman" w:hAnsi="Times New Roman"/>
        </w:rPr>
      </w:pPr>
      <w:r w:rsidRPr="0022495E">
        <w:rPr>
          <w:rFonts w:ascii="Times New Roman" w:hAnsi="Times New Roman"/>
        </w:rPr>
        <w:t>-</w:t>
      </w:r>
      <w:r w:rsidRPr="0022495E">
        <w:rPr>
          <w:rFonts w:ascii="Times New Roman" w:hAnsi="Times New Roman"/>
        </w:rPr>
        <w:tab/>
        <w:t>Certificat de Urbanism - Se va anexa separat.</w:t>
      </w:r>
      <w:r w:rsidRPr="0022495E">
        <w:rPr>
          <w:rFonts w:ascii="Times New Roman" w:hAnsi="Times New Roman"/>
        </w:rPr>
        <w:cr/>
      </w:r>
    </w:p>
    <w:p w14:paraId="57585276" w14:textId="77777777" w:rsidR="000E6FA8" w:rsidRDefault="000E6FA8" w:rsidP="000E6FA8">
      <w:pPr>
        <w:tabs>
          <w:tab w:val="left" w:pos="0"/>
        </w:tabs>
        <w:spacing w:after="0"/>
        <w:ind w:left="-567" w:right="-568"/>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14:paraId="72606EBA" w14:textId="77777777" w:rsidR="000E6FA8" w:rsidRDefault="000E6FA8" w:rsidP="000E6FA8">
      <w:pPr>
        <w:tabs>
          <w:tab w:val="left" w:pos="0"/>
        </w:tabs>
        <w:spacing w:after="0"/>
        <w:ind w:left="-567" w:right="-568"/>
        <w:rPr>
          <w:rFonts w:ascii="Times New Roman" w:eastAsia="Times New Roman" w:hAnsi="Times New Roman"/>
          <w:sz w:val="24"/>
          <w:szCs w:val="24"/>
          <w:lang w:val="en-US"/>
        </w:rPr>
      </w:pPr>
    </w:p>
    <w:p w14:paraId="72D99CDF"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00E0C"/>
    <w:multiLevelType w:val="hybridMultilevel"/>
    <w:tmpl w:val="123281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2185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15B6"/>
    <w:rsid w:val="000E6FA8"/>
    <w:rsid w:val="006315B6"/>
    <w:rsid w:val="008441CA"/>
    <w:rsid w:val="00CF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C8047-D089-41DA-B8B7-13F01F36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FA8"/>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0E6FA8"/>
    <w:pPr>
      <w:ind w:left="720"/>
      <w:contextualSpacing/>
    </w:pPr>
  </w:style>
  <w:style w:type="character" w:customStyle="1" w:styleId="ListParagraphChar">
    <w:name w:val="List Paragraph Char"/>
    <w:aliases w:val="Normal bullet 2 Char"/>
    <w:link w:val="ListParagraph"/>
    <w:uiPriority w:val="34"/>
    <w:locked/>
    <w:rsid w:val="000E6FA8"/>
    <w:rPr>
      <w:rFonts w:ascii="Calibri" w:eastAsia="Calibri" w:hAnsi="Calibri"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2</cp:revision>
  <dcterms:created xsi:type="dcterms:W3CDTF">2023-09-27T05:09:00Z</dcterms:created>
  <dcterms:modified xsi:type="dcterms:W3CDTF">2023-09-27T05:09:00Z</dcterms:modified>
</cp:coreProperties>
</file>