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7259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ROMÂNIA</w:t>
      </w:r>
    </w:p>
    <w:p w14:paraId="38BC839E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JUDEȚUL NEAMȚ</w:t>
      </w:r>
    </w:p>
    <w:p w14:paraId="33122296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COMUNA ION CREANGĂ</w:t>
      </w:r>
    </w:p>
    <w:p w14:paraId="59C59454" w14:textId="77777777" w:rsidR="00E231A4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PRIMAR</w:t>
      </w:r>
    </w:p>
    <w:p w14:paraId="0BD8516E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8A68E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DISPOZIȚIA</w:t>
      </w:r>
    </w:p>
    <w:p w14:paraId="3ADA54E7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297 </w:t>
      </w: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30.10.2023</w:t>
      </w: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</w:p>
    <w:p w14:paraId="64F7E80D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Privind modificarea numărului de ore, respectiv zile</w:t>
      </w:r>
    </w:p>
    <w:p w14:paraId="158E152A" w14:textId="77777777" w:rsidR="00E231A4" w:rsidRPr="005563AE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563AE">
        <w:rPr>
          <w:rFonts w:ascii="Times New Roman" w:hAnsi="Times New Roman" w:cs="Times New Roman"/>
          <w:b/>
          <w:sz w:val="24"/>
          <w:szCs w:val="24"/>
          <w:lang w:val="ro-RO"/>
        </w:rPr>
        <w:t>pentru beneficiarii de VMG, începând cu 01.10.2023</w:t>
      </w:r>
    </w:p>
    <w:p w14:paraId="06CEA8F4" w14:textId="77777777" w:rsidR="00E231A4" w:rsidRDefault="00E231A4" w:rsidP="00E23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1345110" w14:textId="77777777" w:rsidR="00E231A4" w:rsidRDefault="00E231A4" w:rsidP="00E231A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Analizând temeiurile juridice:</w:t>
      </w:r>
    </w:p>
    <w:p w14:paraId="0F16A40A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-Legii nr. 416/2001 privind venitul minim garantat, republicată cu modificările și completările ulterioare;</w:t>
      </w:r>
    </w:p>
    <w:p w14:paraId="729FC336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-H.G. nr. 50/ 2011 pentru aprobarea Normelor metodologice de aplicare a Legii nr. 416/2001, cu modificările și completările ulterioare;</w:t>
      </w:r>
    </w:p>
    <w:p w14:paraId="7610D591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-H.G. nr. 900/ 2023 pentru stabilirea salariului de bază minim brut pe țară garantat în plată;</w:t>
      </w:r>
    </w:p>
    <w:p w14:paraId="7EDE0BB1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Ținând cont de:</w:t>
      </w:r>
    </w:p>
    <w:p w14:paraId="2773746C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-Dosarele de ajutor social pentru fiecare beneficiar de VMG;</w:t>
      </w:r>
    </w:p>
    <w:p w14:paraId="13461519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-Dispozițiile de acordare a dreptului de ajutor social, pentru beneficiarii aflați în plată la data de 01.10.2023.</w:t>
      </w:r>
    </w:p>
    <w:p w14:paraId="02A42CF6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Luând act de:</w:t>
      </w:r>
    </w:p>
    <w:p w14:paraId="6F5D9AC7" w14:textId="77777777" w:rsidR="00E231A4" w:rsidRDefault="00E231A4" w:rsidP="00E231A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-Referatul nr.13529/30.10.2023 întocmit de compartimentul de asistență socială.</w:t>
      </w:r>
    </w:p>
    <w:p w14:paraId="7507B416" w14:textId="77777777" w:rsidR="00E231A4" w:rsidRPr="006F23E3" w:rsidRDefault="00E231A4" w:rsidP="00E231A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23E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6F23E3"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 w:rsidRPr="006F23E3">
        <w:rPr>
          <w:rFonts w:ascii="Times New Roman" w:hAnsi="Times New Roman" w:cs="Times New Roman"/>
          <w:sz w:val="24"/>
          <w:szCs w:val="24"/>
        </w:rPr>
        <w:t xml:space="preserve">” din O. U. G. nr. 57/2019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F23E3">
        <w:rPr>
          <w:rFonts w:ascii="Times New Roman" w:hAnsi="Times New Roman" w:cs="Times New Roman"/>
          <w:sz w:val="24"/>
          <w:szCs w:val="24"/>
        </w:rPr>
        <w:t>;</w:t>
      </w:r>
    </w:p>
    <w:p w14:paraId="4394A135" w14:textId="77777777" w:rsidR="00E231A4" w:rsidRDefault="00E231A4" w:rsidP="00E231A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37F959C7" w14:textId="77777777" w:rsidR="00E231A4" w:rsidRPr="006F23E3" w:rsidRDefault="00E231A4" w:rsidP="00E231A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73F5F3DE" w14:textId="77777777" w:rsidR="00E231A4" w:rsidRDefault="00E231A4" w:rsidP="00E231A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D997DEA" w14:textId="77777777" w:rsidR="00E231A4" w:rsidRPr="006F23E3" w:rsidRDefault="00E231A4" w:rsidP="00E231A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448053FF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7271">
        <w:rPr>
          <w:rFonts w:ascii="Times New Roman" w:hAnsi="Times New Roman" w:cs="Times New Roman"/>
          <w:b/>
          <w:sz w:val="24"/>
          <w:szCs w:val="24"/>
          <w:lang w:val="ro-RO"/>
        </w:rPr>
        <w:t>Art.1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aprobă modificarea numărului de ore/zile pentru beneficiarii de VMG conform fișelor de calcul anexate la prezenta, în conformitate cu prevederile H.G. nr. 900/2023 pentru stabilirea salariului de bază minim brut pe țară garantat în plată.</w:t>
      </w:r>
    </w:p>
    <w:p w14:paraId="0A233D40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C62">
        <w:rPr>
          <w:rFonts w:ascii="Times New Roman" w:hAnsi="Times New Roman" w:cs="Times New Roman"/>
          <w:b/>
          <w:sz w:val="24"/>
          <w:szCs w:val="24"/>
          <w:lang w:val="ro-RO"/>
        </w:rPr>
        <w:t>Art.2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Compartimentul de asistență socială se va ocupa de aducerea la îndeplinire a prevederilor prezentei.</w:t>
      </w:r>
    </w:p>
    <w:p w14:paraId="04F16B0A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67C62">
        <w:rPr>
          <w:rFonts w:ascii="Times New Roman" w:hAnsi="Times New Roman" w:cs="Times New Roman"/>
          <w:b/>
          <w:sz w:val="24"/>
          <w:szCs w:val="24"/>
          <w:lang w:val="ro-RO"/>
        </w:rPr>
        <w:t>Art.3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Secretarul general al UAT va comunica prezenta instituțiilor, autorităților și persoanelor interesate.</w:t>
      </w:r>
    </w:p>
    <w:p w14:paraId="3CA4073F" w14:textId="77777777" w:rsidR="00E231A4" w:rsidRDefault="00E231A4" w:rsidP="00E231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B6C098" w14:textId="77777777" w:rsidR="00E231A4" w:rsidRPr="006F23E3" w:rsidRDefault="00E231A4" w:rsidP="00E231A4">
      <w:pPr>
        <w:spacing w:after="0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 </w:t>
      </w:r>
      <w:proofErr w:type="spellStart"/>
      <w:r w:rsidRPr="006F23E3">
        <w:rPr>
          <w:rFonts w:ascii="Times New Roman" w:hAnsi="Times New Roman"/>
          <w:sz w:val="24"/>
          <w:szCs w:val="24"/>
        </w:rPr>
        <w:t>Avizat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pentru</w:t>
      </w:r>
      <w:proofErr w:type="spellEnd"/>
      <w:r w:rsidRPr="006F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3E3">
        <w:rPr>
          <w:rFonts w:ascii="Times New Roman" w:hAnsi="Times New Roman"/>
          <w:sz w:val="24"/>
          <w:szCs w:val="24"/>
        </w:rPr>
        <w:t>legalitate</w:t>
      </w:r>
      <w:proofErr w:type="spellEnd"/>
      <w:r w:rsidRPr="006F23E3">
        <w:rPr>
          <w:rFonts w:ascii="Times New Roman" w:hAnsi="Times New Roman"/>
          <w:sz w:val="24"/>
          <w:szCs w:val="24"/>
        </w:rPr>
        <w:t>,</w:t>
      </w:r>
    </w:p>
    <w:p w14:paraId="2D0776B7" w14:textId="77777777" w:rsidR="00E231A4" w:rsidRPr="006F23E3" w:rsidRDefault="00E231A4" w:rsidP="00E231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126208C0" w14:textId="77777777" w:rsidR="00E231A4" w:rsidRPr="006F23E3" w:rsidRDefault="00E231A4" w:rsidP="00E231A4">
      <w:pPr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F23E3">
        <w:rPr>
          <w:rFonts w:ascii="Times New Roman" w:hAnsi="Times New Roman"/>
          <w:sz w:val="24"/>
          <w:szCs w:val="24"/>
        </w:rPr>
        <w:t>Mihaela NIȚĂ</w:t>
      </w:r>
    </w:p>
    <w:sectPr w:rsidR="00E231A4" w:rsidRPr="006F2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5E1"/>
    <w:rsid w:val="001655E1"/>
    <w:rsid w:val="001A639E"/>
    <w:rsid w:val="0040144F"/>
    <w:rsid w:val="00D2196C"/>
    <w:rsid w:val="00E2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695"/>
  <w15:chartTrackingRefBased/>
  <w15:docId w15:val="{2DD52502-D070-485C-9734-2980B81E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2023-11-06T08:28:00Z</dcterms:created>
  <dcterms:modified xsi:type="dcterms:W3CDTF">2023-11-06T10:07:00Z</dcterms:modified>
</cp:coreProperties>
</file>