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DD2C" w14:textId="77777777" w:rsidR="000F2E5C" w:rsidRDefault="000F2E5C" w:rsidP="003F5E08">
      <w:pPr>
        <w:spacing w:after="0"/>
        <w:ind w:right="420"/>
        <w:jc w:val="center"/>
        <w:rPr>
          <w:rFonts w:ascii="Times New Roman" w:hAnsi="Times New Roman" w:cs="Times New Roman"/>
          <w:b/>
        </w:rPr>
      </w:pPr>
    </w:p>
    <w:p w14:paraId="0A79A818" w14:textId="77777777" w:rsidR="000F2E5C" w:rsidRPr="00D01935" w:rsidRDefault="000F2E5C" w:rsidP="000F2E5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val="en-US"/>
        </w:rPr>
      </w:pPr>
      <w:r w:rsidRPr="00D01935">
        <w:rPr>
          <w:rFonts w:ascii="Times New Roman" w:eastAsia="Times New Roman" w:hAnsi="Times New Roman" w:cs="Times New Roman"/>
          <w:color w:val="333333"/>
          <w:lang w:val="en-US"/>
        </w:rPr>
        <w:t>ROMÂNIA</w:t>
      </w:r>
    </w:p>
    <w:p w14:paraId="783262A7" w14:textId="77777777" w:rsidR="000F2E5C" w:rsidRPr="00D01935" w:rsidRDefault="000F2E5C" w:rsidP="000F2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D01935">
        <w:rPr>
          <w:rFonts w:ascii="Times New Roman" w:eastAsia="Times New Roman" w:hAnsi="Times New Roman" w:cs="Times New Roman"/>
          <w:color w:val="333333"/>
          <w:lang w:val="en-US"/>
        </w:rPr>
        <w:t>JUDEŢUL NEAMŢ</w:t>
      </w:r>
    </w:p>
    <w:p w14:paraId="3FFF9AE0" w14:textId="77777777" w:rsidR="000F2E5C" w:rsidRPr="00D01935" w:rsidRDefault="000F2E5C" w:rsidP="000F2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D01935">
        <w:rPr>
          <w:rFonts w:ascii="Times New Roman" w:eastAsia="Times New Roman" w:hAnsi="Times New Roman" w:cs="Times New Roman"/>
          <w:color w:val="333333"/>
          <w:lang w:val="en-US"/>
        </w:rPr>
        <w:t>COMUNA ION CREANGĂ</w:t>
      </w:r>
    </w:p>
    <w:p w14:paraId="4BE5671B" w14:textId="77777777" w:rsidR="000F2E5C" w:rsidRPr="00D01935" w:rsidRDefault="000F2E5C" w:rsidP="000F2E5C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CONSILIUL  LOCAL</w:t>
      </w:r>
      <w:proofErr w:type="gramEnd"/>
    </w:p>
    <w:p w14:paraId="3AB14795" w14:textId="77777777" w:rsidR="000F2E5C" w:rsidRDefault="000F2E5C" w:rsidP="000F2E5C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</w:p>
    <w:p w14:paraId="3E13F1A0" w14:textId="77777777" w:rsidR="000F2E5C" w:rsidRPr="00D01935" w:rsidRDefault="000F2E5C" w:rsidP="000F2E5C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</w:p>
    <w:p w14:paraId="1E296071" w14:textId="77777777" w:rsidR="000F2E5C" w:rsidRPr="00D01935" w:rsidRDefault="000F2E5C" w:rsidP="000F2E5C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465964F" w14:textId="77777777" w:rsidR="000F2E5C" w:rsidRPr="00D01935" w:rsidRDefault="000F2E5C" w:rsidP="000F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D01935">
        <w:rPr>
          <w:rFonts w:ascii="Times New Roman" w:eastAsia="Times New Roman" w:hAnsi="Times New Roman" w:cs="Times New Roman"/>
          <w:b/>
          <w:lang w:val="en-US"/>
        </w:rPr>
        <w:t>HOTĂRÂREA</w:t>
      </w:r>
    </w:p>
    <w:p w14:paraId="38442493" w14:textId="77777777" w:rsidR="000F2E5C" w:rsidRPr="000F2E5C" w:rsidRDefault="000F2E5C" w:rsidP="000F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Nr.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136</w:t>
      </w:r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 din</w:t>
      </w:r>
      <w:proofErr w:type="gramEnd"/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09.11.2023</w:t>
      </w:r>
    </w:p>
    <w:p w14:paraId="293BE702" w14:textId="77777777" w:rsidR="00C72B7E" w:rsidRPr="006260B4" w:rsidRDefault="00C72B7E" w:rsidP="003F5E08">
      <w:pPr>
        <w:spacing w:after="0"/>
        <w:ind w:right="420"/>
        <w:jc w:val="center"/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</w:pPr>
      <w:r w:rsidRPr="006260B4">
        <w:rPr>
          <w:rFonts w:ascii="Times New Roman" w:hAnsi="Times New Roman" w:cs="Times New Roman"/>
          <w:b/>
        </w:rPr>
        <w:t>Privind participarea</w:t>
      </w:r>
      <w:r w:rsidRPr="006260B4">
        <w:rPr>
          <w:rFonts w:ascii="Times New Roman" w:hAnsi="Times New Roman" w:cs="Times New Roman"/>
          <w:b/>
          <w:bCs/>
        </w:rPr>
        <w:t xml:space="preserve"> la</w:t>
      </w:r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: Programul-cheie 1: Surse regenerabile de energie și stocare energie</w:t>
      </w:r>
    </w:p>
    <w:p w14:paraId="7A19F5C4" w14:textId="77777777" w:rsidR="00C72B7E" w:rsidRPr="006260B4" w:rsidRDefault="00C72B7E" w:rsidP="003F5E08">
      <w:pPr>
        <w:spacing w:after="0"/>
        <w:ind w:right="420"/>
        <w:jc w:val="center"/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finanțat din Fondul pentru Modernizare, apelul de proiecte Sprijinirea </w:t>
      </w:r>
      <w:proofErr w:type="spellStart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investiţiilor</w:t>
      </w:r>
      <w:proofErr w:type="spellEnd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în noi</w:t>
      </w:r>
    </w:p>
    <w:p w14:paraId="50F64954" w14:textId="77777777" w:rsidR="00C72B7E" w:rsidRPr="006260B4" w:rsidRDefault="00C72B7E" w:rsidP="003F5E08">
      <w:pPr>
        <w:spacing w:after="0"/>
        <w:ind w:right="420"/>
        <w:jc w:val="center"/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</w:pPr>
      <w:proofErr w:type="spellStart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capacităţi</w:t>
      </w:r>
      <w:proofErr w:type="spellEnd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de producere a energiei electrice produsă din surse regenerabile pentru</w:t>
      </w:r>
    </w:p>
    <w:p w14:paraId="1367EF5D" w14:textId="77777777" w:rsidR="00C72B7E" w:rsidRPr="006260B4" w:rsidRDefault="00C72B7E" w:rsidP="003F5E08">
      <w:pPr>
        <w:spacing w:after="0"/>
        <w:ind w:right="420"/>
        <w:jc w:val="center"/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autoconsum pentru entități publice pentru obiectivul de investiții: ” </w:t>
      </w:r>
      <w:r w:rsidRPr="006260B4">
        <w:rPr>
          <w:rFonts w:ascii="Times New Roman" w:eastAsia="Arial" w:hAnsi="Times New Roman" w:cs="Times New Roman"/>
          <w:b/>
          <w:i/>
          <w:iCs/>
        </w:rPr>
        <w:t>Capacități de  producere  energie  din  surse  regenerabile  de energie  pentru  consum  propriu în  Comuna  Ion Creangă , județul  Neamț</w:t>
      </w:r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 ” și  aprobarea documentației proiectului, a cheltuielilor legate de proiect și a indicatorilor  asociați acestuia</w:t>
      </w:r>
      <w:r w:rsidR="005B29AA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.</w:t>
      </w:r>
    </w:p>
    <w:p w14:paraId="15568014" w14:textId="77777777" w:rsidR="006260B4" w:rsidRPr="006260B4" w:rsidRDefault="006260B4" w:rsidP="003F5E08">
      <w:pPr>
        <w:spacing w:after="0"/>
        <w:ind w:right="420"/>
        <w:jc w:val="center"/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</w:pPr>
    </w:p>
    <w:p w14:paraId="327C4912" w14:textId="77777777" w:rsidR="006260B4" w:rsidRPr="000F2E5C" w:rsidRDefault="000F2E5C" w:rsidP="000F2E5C">
      <w:pPr>
        <w:spacing w:after="0" w:line="240" w:lineRule="auto"/>
        <w:ind w:left="-270" w:right="-222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</w:t>
      </w:r>
      <w:proofErr w:type="spellStart"/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Consiliul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local</w:t>
      </w:r>
      <w:proofErr w:type="gramEnd"/>
      <w:r w:rsidRPr="00D01935">
        <w:rPr>
          <w:rFonts w:ascii="Times New Roman" w:eastAsia="Times New Roman" w:hAnsi="Times New Roman" w:cs="Times New Roman"/>
          <w:lang w:val="en-US"/>
        </w:rPr>
        <w:t xml:space="preserve">  al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Ion Creangă,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județul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Neamț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întrunit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ședință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ordinară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</w:t>
      </w:r>
      <w:r w:rsidRPr="00D01935">
        <w:rPr>
          <w:rFonts w:ascii="Times New Roman" w:eastAsia="Times New Roman" w:hAnsi="Times New Roman" w:cs="Times New Roman"/>
          <w:b/>
          <w:lang w:val="en-US"/>
        </w:rPr>
        <w:t>,</w:t>
      </w:r>
    </w:p>
    <w:p w14:paraId="650C0E27" w14:textId="77777777" w:rsidR="00C72B7E" w:rsidRPr="006260B4" w:rsidRDefault="00C72B7E" w:rsidP="006260B4">
      <w:pPr>
        <w:spacing w:after="0"/>
        <w:jc w:val="both"/>
        <w:rPr>
          <w:rFonts w:ascii="Times New Roman" w:hAnsi="Times New Roman" w:cs="Times New Roman"/>
        </w:rPr>
      </w:pPr>
      <w:r w:rsidRPr="006260B4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    </w:t>
      </w:r>
      <w:r w:rsidRPr="006260B4">
        <w:rPr>
          <w:rFonts w:ascii="Times New Roman" w:hAnsi="Times New Roman" w:cs="Times New Roman"/>
        </w:rPr>
        <w:t xml:space="preserve">Având în vedere:            </w:t>
      </w:r>
    </w:p>
    <w:p w14:paraId="1A87ED79" w14:textId="77777777" w:rsidR="00C72B7E" w:rsidRPr="006260B4" w:rsidRDefault="00C72B7E" w:rsidP="006260B4">
      <w:pPr>
        <w:spacing w:after="0"/>
        <w:jc w:val="both"/>
        <w:rPr>
          <w:rFonts w:ascii="Times New Roman" w:hAnsi="Times New Roman" w:cs="Times New Roman"/>
          <w:bCs/>
        </w:rPr>
      </w:pPr>
      <w:r w:rsidRPr="006260B4">
        <w:rPr>
          <w:rFonts w:ascii="Times New Roman" w:hAnsi="Times New Roman" w:cs="Times New Roman"/>
          <w:bCs/>
        </w:rPr>
        <w:t xml:space="preserve">- Referatul de aprobare al Primarului comunei Ion Creanga ,  în calitate de inițiator </w:t>
      </w:r>
      <w:proofErr w:type="spellStart"/>
      <w:r w:rsidRPr="006260B4">
        <w:rPr>
          <w:rFonts w:ascii="Times New Roman" w:hAnsi="Times New Roman" w:cs="Times New Roman"/>
          <w:bCs/>
        </w:rPr>
        <w:t>inregistrat</w:t>
      </w:r>
      <w:proofErr w:type="spellEnd"/>
      <w:r w:rsidRPr="006260B4">
        <w:rPr>
          <w:rFonts w:ascii="Times New Roman" w:hAnsi="Times New Roman" w:cs="Times New Roman"/>
          <w:bCs/>
        </w:rPr>
        <w:t xml:space="preserve"> la nr.</w:t>
      </w:r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14116 din 08.11.2023 .</w:t>
      </w:r>
    </w:p>
    <w:p w14:paraId="6BAE05BC" w14:textId="77777777" w:rsidR="00C72B7E" w:rsidRPr="006260B4" w:rsidRDefault="00C72B7E" w:rsidP="006260B4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6260B4">
        <w:rPr>
          <w:rFonts w:ascii="Times New Roman" w:hAnsi="Times New Roman" w:cs="Times New Roman"/>
          <w:bCs/>
        </w:rPr>
        <w:t xml:space="preserve">- </w:t>
      </w:r>
      <w:r w:rsidR="006260B4" w:rsidRPr="006260B4">
        <w:rPr>
          <w:rFonts w:ascii="Times New Roman" w:hAnsi="Times New Roman" w:cs="Times New Roman"/>
          <w:bCs/>
        </w:rPr>
        <w:t xml:space="preserve">Raportul de specialitate </w:t>
      </w:r>
      <w:r w:rsidRPr="006260B4">
        <w:rPr>
          <w:rFonts w:ascii="Times New Roman" w:hAnsi="Times New Roman" w:cs="Times New Roman"/>
          <w:bCs/>
        </w:rPr>
        <w:t xml:space="preserve">prin care se propune participarea la </w:t>
      </w:r>
      <w:r w:rsidRPr="006260B4">
        <w:rPr>
          <w:rFonts w:ascii="Times New Roman" w:hAnsi="Times New Roman" w:cs="Times New Roman"/>
          <w:bCs/>
          <w:i/>
        </w:rPr>
        <w:t>Programul-cheie 1: Surse regenerabile de energie și stocare energie finanțat din Fondul de Modernizare privind Sprijinirea investițiilor în noi capacități de producere a energiei electrice produsă din surse regenerabile pentru autoconsum pentru entități,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inregistrat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la  nr. 14117 </w:t>
      </w:r>
      <w:proofErr w:type="gram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din</w:t>
      </w:r>
      <w:proofErr w:type="gram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08.11.2023</w:t>
      </w:r>
    </w:p>
    <w:p w14:paraId="0E1EE1C7" w14:textId="77777777" w:rsidR="00C72B7E" w:rsidRPr="006260B4" w:rsidRDefault="00C72B7E" w:rsidP="006260B4">
      <w:pPr>
        <w:spacing w:after="0"/>
        <w:jc w:val="both"/>
        <w:rPr>
          <w:rFonts w:ascii="Times New Roman" w:hAnsi="Times New Roman" w:cs="Times New Roman"/>
          <w:bCs/>
        </w:rPr>
      </w:pPr>
      <w:r w:rsidRPr="006260B4">
        <w:rPr>
          <w:rFonts w:ascii="Times New Roman" w:hAnsi="Times New Roman" w:cs="Times New Roman"/>
          <w:bCs/>
        </w:rPr>
        <w:t xml:space="preserve">-Prevederile </w:t>
      </w:r>
      <w:r w:rsidRPr="006260B4">
        <w:rPr>
          <w:rFonts w:ascii="Times New Roman" w:hAnsi="Times New Roman" w:cs="Times New Roman"/>
          <w:bCs/>
          <w:iCs/>
        </w:rPr>
        <w:t xml:space="preserve">articolului 10d din </w:t>
      </w:r>
      <w:r w:rsidRPr="006260B4">
        <w:rPr>
          <w:rFonts w:ascii="Times New Roman" w:hAnsi="Times New Roman" w:cs="Times New Roman"/>
          <w:noProof/>
        </w:rPr>
        <w:t xml:space="preserve">Directiva 2003/87/CE a Parlamentului European și a Consiliului din 13 octombrie 2003 </w:t>
      </w:r>
      <w:r w:rsidRPr="006260B4">
        <w:rPr>
          <w:rFonts w:ascii="Times New Roman" w:hAnsi="Times New Roman" w:cs="Times New Roman"/>
          <w:bCs/>
          <w:iCs/>
        </w:rPr>
        <w:t>de stabilire a unui sistem de comercializare a cotelor de emisie de gaze cu efect de seră în cadrul Uniunii și de modificare a Directivei 96/61/CE a Consiliului, cu modificările și completările ulterioare</w:t>
      </w:r>
      <w:r w:rsidRPr="006260B4">
        <w:rPr>
          <w:rFonts w:ascii="Times New Roman" w:hAnsi="Times New Roman" w:cs="Times New Roman"/>
          <w:noProof/>
        </w:rPr>
        <w:t xml:space="preserve"> (Directiva ETS) pentru constituirea Fondului pentru Modernizare</w:t>
      </w:r>
      <w:r w:rsidRPr="006260B4">
        <w:rPr>
          <w:rFonts w:ascii="Times New Roman" w:hAnsi="Times New Roman" w:cs="Times New Roman"/>
          <w:bCs/>
        </w:rPr>
        <w:t>.</w:t>
      </w:r>
    </w:p>
    <w:p w14:paraId="51C85919" w14:textId="77777777" w:rsidR="00C72B7E" w:rsidRPr="006260B4" w:rsidRDefault="00C72B7E" w:rsidP="006260B4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6260B4">
        <w:rPr>
          <w:rFonts w:ascii="Times New Roman" w:hAnsi="Times New Roman" w:cs="Times New Roman"/>
          <w:bCs/>
        </w:rPr>
        <w:t xml:space="preserve">- Ghidul de finanțare privind </w:t>
      </w:r>
      <w:bookmarkStart w:id="0" w:name="_Hlk115777365"/>
      <w:r w:rsidRPr="006260B4">
        <w:rPr>
          <w:rFonts w:ascii="Times New Roman" w:hAnsi="Times New Roman" w:cs="Times New Roman"/>
          <w:bCs/>
          <w:i/>
          <w:iCs/>
        </w:rPr>
        <w:t xml:space="preserve">Sprijinirea investițiilor </w:t>
      </w:r>
      <w:bookmarkEnd w:id="0"/>
      <w:r w:rsidRPr="006260B4">
        <w:rPr>
          <w:rFonts w:ascii="Times New Roman" w:hAnsi="Times New Roman" w:cs="Times New Roman"/>
          <w:bCs/>
          <w:i/>
          <w:iCs/>
        </w:rPr>
        <w:t xml:space="preserve">în noi capacități de producere a energiei electrice produsă din surse regenerabile pentru autoconsum pentru entități publice </w:t>
      </w:r>
      <w:r w:rsidRPr="006260B4">
        <w:rPr>
          <w:rFonts w:ascii="Times New Roman" w:hAnsi="Times New Roman" w:cs="Times New Roman"/>
          <w:bCs/>
          <w:iCs/>
        </w:rPr>
        <w:t>în cadrul Programului-cheie 1: Surse regenerabile de energie finanțat din Fondul pentru Modernizare.</w:t>
      </w:r>
    </w:p>
    <w:p w14:paraId="0E0EEAB4" w14:textId="77777777" w:rsidR="00C72B7E" w:rsidRPr="006260B4" w:rsidRDefault="00C72B7E" w:rsidP="006260B4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6260B4">
        <w:rPr>
          <w:rFonts w:ascii="Times New Roman" w:hAnsi="Times New Roman" w:cs="Times New Roman"/>
          <w:bCs/>
          <w:iCs/>
        </w:rPr>
        <w:t>- Ordonanța de urgență a Guvernului nr. 60/2022 privind stabilirea cadrului instituțional și financiar de implementare și gestionarea a fondurilor alocate României prin Fondul pentru Modernizare, precum și pentru modificarea și completarea unor acte normative.</w:t>
      </w:r>
    </w:p>
    <w:p w14:paraId="6D4EADF7" w14:textId="77777777" w:rsidR="00C72B7E" w:rsidRPr="006260B4" w:rsidRDefault="00C72B7E" w:rsidP="006260B4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6260B4">
        <w:rPr>
          <w:rFonts w:ascii="Times New Roman" w:hAnsi="Times New Roman" w:cs="Times New Roman"/>
          <w:bCs/>
          <w:iCs/>
        </w:rPr>
        <w:t>- Legea nr. 122/2015 pentru aprobarea unor măsuri în domeniul promovării producerii energiei electrice din surse regenerabile de energie și privind modificarea și completarea unor acte normative, cu modificările și completările ulterioare.</w:t>
      </w:r>
    </w:p>
    <w:p w14:paraId="7E74CDDE" w14:textId="77777777" w:rsidR="00C72B7E" w:rsidRPr="006260B4" w:rsidRDefault="00C72B7E" w:rsidP="006260B4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6260B4">
        <w:rPr>
          <w:rFonts w:ascii="Times New Roman" w:hAnsi="Times New Roman" w:cs="Times New Roman"/>
          <w:bCs/>
          <w:iCs/>
        </w:rPr>
        <w:t xml:space="preserve">- Legea 121/2014 privind eficiența energetică, cu modificările și completările ulterioare. </w:t>
      </w:r>
    </w:p>
    <w:p w14:paraId="620AC8A3" w14:textId="77777777" w:rsidR="00C72B7E" w:rsidRDefault="00C72B7E" w:rsidP="006260B4">
      <w:pPr>
        <w:spacing w:after="0"/>
        <w:jc w:val="both"/>
        <w:rPr>
          <w:rFonts w:ascii="Times New Roman" w:hAnsi="Times New Roman" w:cs="Times New Roman"/>
          <w:bCs/>
        </w:rPr>
      </w:pPr>
      <w:r w:rsidRPr="006260B4">
        <w:rPr>
          <w:rFonts w:ascii="Times New Roman" w:hAnsi="Times New Roman" w:cs="Times New Roman"/>
          <w:bCs/>
        </w:rPr>
        <w:t xml:space="preserve">- </w:t>
      </w:r>
      <w:r w:rsidR="00A77A16" w:rsidRPr="00EB15CA">
        <w:rPr>
          <w:rFonts w:ascii="Times New Roman" w:hAnsi="Times New Roman" w:cs="Times New Roman"/>
        </w:rPr>
        <w:t xml:space="preserve"> art. 10 alin. (4) lit. ,,a”  </w:t>
      </w:r>
      <w:r w:rsidR="00D90A4F">
        <w:rPr>
          <w:rFonts w:ascii="Times New Roman" w:hAnsi="Times New Roman" w:cs="Times New Roman"/>
          <w:bCs/>
        </w:rPr>
        <w:t xml:space="preserve">ale </w:t>
      </w:r>
      <w:r w:rsidRPr="006260B4">
        <w:rPr>
          <w:rFonts w:ascii="Times New Roman" w:hAnsi="Times New Roman" w:cs="Times New Roman"/>
          <w:bCs/>
        </w:rPr>
        <w:t xml:space="preserve">Hotărârii de Guvern nr. 907/2016 privind etapele de elaborare si </w:t>
      </w:r>
      <w:proofErr w:type="spellStart"/>
      <w:r w:rsidRPr="006260B4">
        <w:rPr>
          <w:rFonts w:ascii="Times New Roman" w:hAnsi="Times New Roman" w:cs="Times New Roman"/>
          <w:bCs/>
        </w:rPr>
        <w:t>continutul</w:t>
      </w:r>
      <w:proofErr w:type="spellEnd"/>
      <w:r w:rsidRPr="006260B4">
        <w:rPr>
          <w:rFonts w:ascii="Times New Roman" w:hAnsi="Times New Roman" w:cs="Times New Roman"/>
          <w:bCs/>
        </w:rPr>
        <w:t xml:space="preserve"> cadru al </w:t>
      </w:r>
      <w:proofErr w:type="spellStart"/>
      <w:r w:rsidRPr="006260B4">
        <w:rPr>
          <w:rFonts w:ascii="Times New Roman" w:hAnsi="Times New Roman" w:cs="Times New Roman"/>
          <w:bCs/>
        </w:rPr>
        <w:t>documentaţiilor</w:t>
      </w:r>
      <w:proofErr w:type="spellEnd"/>
      <w:r w:rsidRPr="006260B4">
        <w:rPr>
          <w:rFonts w:ascii="Times New Roman" w:hAnsi="Times New Roman" w:cs="Times New Roman"/>
          <w:bCs/>
        </w:rPr>
        <w:t xml:space="preserve"> </w:t>
      </w:r>
      <w:proofErr w:type="spellStart"/>
      <w:r w:rsidRPr="006260B4">
        <w:rPr>
          <w:rFonts w:ascii="Times New Roman" w:hAnsi="Times New Roman" w:cs="Times New Roman"/>
          <w:bCs/>
        </w:rPr>
        <w:t>tehnico</w:t>
      </w:r>
      <w:proofErr w:type="spellEnd"/>
      <w:r w:rsidRPr="006260B4">
        <w:rPr>
          <w:rFonts w:ascii="Times New Roman" w:hAnsi="Times New Roman" w:cs="Times New Roman"/>
          <w:bCs/>
        </w:rPr>
        <w:t xml:space="preserve">-economice aferente obiectivelor/ proiectelor de </w:t>
      </w:r>
      <w:proofErr w:type="spellStart"/>
      <w:r w:rsidRPr="006260B4">
        <w:rPr>
          <w:rFonts w:ascii="Times New Roman" w:hAnsi="Times New Roman" w:cs="Times New Roman"/>
          <w:bCs/>
        </w:rPr>
        <w:t>investitii</w:t>
      </w:r>
      <w:proofErr w:type="spellEnd"/>
      <w:r w:rsidRPr="006260B4">
        <w:rPr>
          <w:rFonts w:ascii="Times New Roman" w:hAnsi="Times New Roman" w:cs="Times New Roman"/>
          <w:bCs/>
        </w:rPr>
        <w:t xml:space="preserve"> </w:t>
      </w:r>
      <w:proofErr w:type="spellStart"/>
      <w:r w:rsidRPr="006260B4">
        <w:rPr>
          <w:rFonts w:ascii="Times New Roman" w:hAnsi="Times New Roman" w:cs="Times New Roman"/>
          <w:bCs/>
        </w:rPr>
        <w:t>finantate</w:t>
      </w:r>
      <w:proofErr w:type="spellEnd"/>
      <w:r w:rsidRPr="006260B4">
        <w:rPr>
          <w:rFonts w:ascii="Times New Roman" w:hAnsi="Times New Roman" w:cs="Times New Roman"/>
          <w:bCs/>
        </w:rPr>
        <w:t xml:space="preserve"> din fonduri publice, cu modificările și completările ulterioare;</w:t>
      </w:r>
    </w:p>
    <w:p w14:paraId="52C01351" w14:textId="77777777" w:rsidR="00A77A16" w:rsidRDefault="00A77A16" w:rsidP="00A77A16">
      <w:pPr>
        <w:spacing w:after="0"/>
        <w:ind w:right="-567"/>
        <w:rPr>
          <w:rFonts w:ascii="Times New Roman" w:hAnsi="Times New Roman" w:cs="Times New Roman"/>
        </w:rPr>
      </w:pPr>
      <w:r w:rsidRPr="00EB15CA">
        <w:rPr>
          <w:rFonts w:ascii="Times New Roman" w:hAnsi="Times New Roman" w:cs="Times New Roman"/>
        </w:rPr>
        <w:t>- art. 44 alin. (1) din Legea nr. 273/2006 privind finanțele publice locale, cu modificările și completările ulterioare;</w:t>
      </w:r>
    </w:p>
    <w:p w14:paraId="2DB1FF2A" w14:textId="77777777" w:rsidR="00D90A4F" w:rsidRDefault="00D90A4F" w:rsidP="00D90A4F">
      <w:pPr>
        <w:spacing w:after="0"/>
        <w:ind w:right="-426"/>
        <w:rPr>
          <w:rFonts w:ascii="Times New Roman" w:hAnsi="Times New Roman" w:cs="Times New Roman"/>
        </w:rPr>
      </w:pPr>
      <w:r w:rsidRPr="00EB15CA">
        <w:rPr>
          <w:rFonts w:ascii="Times New Roman" w:hAnsi="Times New Roman" w:cs="Times New Roman"/>
        </w:rPr>
        <w:t>- art. 129 alin. (1), alin. (2) lit. ,,b” și alin. (4) lit. ,,d” din Ordonanța de urgență a Guvernului nr. 57/2019 privind Codul Administrativ, cu modificările și completările ulterioare;</w:t>
      </w:r>
    </w:p>
    <w:p w14:paraId="2096C7F3" w14:textId="77777777" w:rsidR="00D90A4F" w:rsidRPr="00EB15CA" w:rsidRDefault="00D90A4F" w:rsidP="00D90A4F">
      <w:pPr>
        <w:spacing w:after="0"/>
        <w:ind w:right="-426"/>
        <w:rPr>
          <w:rFonts w:ascii="Times New Roman" w:hAnsi="Times New Roman" w:cs="Times New Roman"/>
        </w:rPr>
      </w:pPr>
      <w:r w:rsidRPr="00EB15CA">
        <w:rPr>
          <w:rFonts w:ascii="Times New Roman" w:hAnsi="Times New Roman" w:cs="Times New Roman"/>
        </w:rPr>
        <w:t>- art. 1-2, art. 4 lit. b), 7 alin. (13) din Legea nr. 52/2003 privind transparența decizională în administrația publică, republicată, cu modificările și completările ulterioare;</w:t>
      </w:r>
    </w:p>
    <w:p w14:paraId="53817903" w14:textId="77777777" w:rsidR="00C72B7E" w:rsidRPr="006260B4" w:rsidRDefault="00C72B7E" w:rsidP="006260B4">
      <w:pPr>
        <w:widowControl w:val="0"/>
        <w:spacing w:after="0"/>
        <w:jc w:val="both"/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</w:pPr>
      <w:r w:rsidRPr="006260B4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   </w:t>
      </w:r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</w:t>
      </w:r>
      <w:proofErr w:type="spellStart"/>
      <w:proofErr w:type="gram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Ținând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cont</w:t>
      </w:r>
      <w:proofErr w:type="spellEnd"/>
      <w:proofErr w:type="gram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de  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prevederile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:</w:t>
      </w:r>
    </w:p>
    <w:p w14:paraId="290C49B9" w14:textId="77777777" w:rsidR="00C72B7E" w:rsidRPr="006260B4" w:rsidRDefault="00C72B7E" w:rsidP="006260B4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6260B4">
        <w:rPr>
          <w:rFonts w:ascii="Times New Roman" w:eastAsia="Times New Roman" w:hAnsi="Times New Roman" w:cs="Times New Roman"/>
          <w:lang w:val="en-US"/>
        </w:rPr>
        <w:t>-H.</w:t>
      </w:r>
      <w:proofErr w:type="gramStart"/>
      <w:r w:rsidRPr="006260B4">
        <w:rPr>
          <w:rFonts w:ascii="Times New Roman" w:eastAsia="Times New Roman" w:hAnsi="Times New Roman" w:cs="Times New Roman"/>
          <w:lang w:val="en-US"/>
        </w:rPr>
        <w:t>C.L</w:t>
      </w:r>
      <w:proofErr w:type="gramEnd"/>
      <w:r w:rsidRPr="006260B4">
        <w:rPr>
          <w:rFonts w:ascii="Times New Roman" w:eastAsia="Times New Roman" w:hAnsi="Times New Roman" w:cs="Times New Roman"/>
          <w:lang w:val="en-US"/>
        </w:rPr>
        <w:t xml:space="preserve"> nr. </w:t>
      </w:r>
      <w:proofErr w:type="gramStart"/>
      <w:r w:rsidRPr="006260B4">
        <w:rPr>
          <w:rFonts w:ascii="Times New Roman" w:eastAsia="Times New Roman" w:hAnsi="Times New Roman" w:cs="Times New Roman"/>
          <w:lang w:val="en-US"/>
        </w:rPr>
        <w:t>6  din</w:t>
      </w:r>
      <w:proofErr w:type="gramEnd"/>
      <w:r w:rsidRPr="006260B4">
        <w:rPr>
          <w:rFonts w:ascii="Times New Roman" w:eastAsia="Times New Roman" w:hAnsi="Times New Roman" w:cs="Times New Roman"/>
          <w:lang w:val="en-US"/>
        </w:rPr>
        <w:t xml:space="preserve"> 28.01.2021  </w:t>
      </w:r>
      <w:proofErr w:type="spellStart"/>
      <w:r w:rsidRPr="006260B4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6260B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Pr="006260B4">
        <w:rPr>
          <w:rFonts w:ascii="Times New Roman" w:eastAsia="Times New Roman" w:hAnsi="Times New Roman" w:cs="Times New Roman"/>
          <w:lang w:val="en-US"/>
        </w:rPr>
        <w:t xml:space="preserve"> </w:t>
      </w:r>
      <w:r w:rsidRPr="006260B4">
        <w:rPr>
          <w:rFonts w:ascii="Times New Roman" w:hAnsi="Times New Roman" w:cs="Times New Roman"/>
          <w:bCs/>
        </w:rPr>
        <w:t>Strategiei  de  dezvoltare  locală  durabilă  a Comunei  Ion Creangă pentru  perioada 2021- 2027</w:t>
      </w:r>
      <w:r w:rsidRPr="006260B4">
        <w:rPr>
          <w:rFonts w:ascii="Times New Roman" w:hAnsi="Times New Roman" w:cs="Times New Roman"/>
          <w:b/>
        </w:rPr>
        <w:t xml:space="preserve"> </w:t>
      </w:r>
      <w:r w:rsidRPr="006260B4">
        <w:rPr>
          <w:rFonts w:ascii="Times New Roman" w:eastAsia="Times New Roman" w:hAnsi="Times New Roman" w:cs="Times New Roman"/>
          <w:lang w:val="en-US"/>
        </w:rPr>
        <w:t xml:space="preserve">, cu  </w:t>
      </w:r>
      <w:proofErr w:type="spellStart"/>
      <w:r w:rsidRPr="006260B4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Pr="006260B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6260B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6260B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6260B4"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57750BAF" w14:textId="77777777" w:rsidR="00C72B7E" w:rsidRDefault="00C72B7E" w:rsidP="006260B4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6260B4">
        <w:rPr>
          <w:rFonts w:ascii="Times New Roman" w:eastAsia="Times New Roman" w:hAnsi="Times New Roman" w:cs="Times New Roman"/>
          <w:lang w:val="fr-FR"/>
        </w:rPr>
        <w:t>-H.</w:t>
      </w:r>
      <w:proofErr w:type="gramStart"/>
      <w:r w:rsidRPr="006260B4">
        <w:rPr>
          <w:rFonts w:ascii="Times New Roman" w:eastAsia="Times New Roman" w:hAnsi="Times New Roman" w:cs="Times New Roman"/>
          <w:lang w:val="fr-FR"/>
        </w:rPr>
        <w:t>C.L</w:t>
      </w:r>
      <w:proofErr w:type="gramEnd"/>
      <w:r w:rsidRPr="006260B4">
        <w:rPr>
          <w:rFonts w:ascii="Times New Roman" w:eastAsia="Times New Roman" w:hAnsi="Times New Roman" w:cs="Times New Roman"/>
          <w:lang w:val="fr-FR"/>
        </w:rPr>
        <w:t xml:space="preserve">  nr. </w:t>
      </w:r>
      <w:proofErr w:type="gramStart"/>
      <w:r w:rsidRPr="006260B4">
        <w:rPr>
          <w:rFonts w:ascii="Times New Roman" w:eastAsia="Times New Roman" w:hAnsi="Times New Roman" w:cs="Times New Roman"/>
          <w:lang w:val="fr-FR"/>
        </w:rPr>
        <w:t xml:space="preserve">11  </w:t>
      </w:r>
      <w:proofErr w:type="spellStart"/>
      <w:r w:rsidRPr="006260B4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Pr="006260B4">
        <w:rPr>
          <w:rFonts w:ascii="Times New Roman" w:eastAsia="Times New Roman" w:hAnsi="Times New Roman" w:cs="Times New Roman"/>
          <w:lang w:val="fr-FR"/>
        </w:rPr>
        <w:t xml:space="preserve"> 31.01.2023  </w:t>
      </w:r>
      <w:proofErr w:type="spellStart"/>
      <w:r w:rsidRPr="006260B4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6260B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Pr="006260B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lang w:val="fr-FR"/>
        </w:rPr>
        <w:t>bugetului</w:t>
      </w:r>
      <w:proofErr w:type="spellEnd"/>
      <w:r w:rsidRPr="006260B4">
        <w:rPr>
          <w:rFonts w:ascii="Times New Roman" w:eastAsia="Times New Roman" w:hAnsi="Times New Roman" w:cs="Times New Roman"/>
          <w:lang w:val="fr-FR"/>
        </w:rPr>
        <w:t xml:space="preserve">  local al </w:t>
      </w:r>
      <w:proofErr w:type="spellStart"/>
      <w:r w:rsidRPr="006260B4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6260B4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Pr="006260B4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6260B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Pr="006260B4">
        <w:rPr>
          <w:rFonts w:ascii="Times New Roman" w:eastAsia="Times New Roman" w:hAnsi="Times New Roman" w:cs="Times New Roman"/>
          <w:lang w:val="fr-FR"/>
        </w:rPr>
        <w:t xml:space="preserve">  2023 ;</w:t>
      </w:r>
    </w:p>
    <w:p w14:paraId="404E0B5F" w14:textId="77777777" w:rsidR="00D90A4F" w:rsidRDefault="00D90A4F" w:rsidP="006260B4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0D170A57" w14:textId="77777777" w:rsidR="00D90A4F" w:rsidRDefault="00D90A4F" w:rsidP="006260B4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47F46261" w14:textId="77777777" w:rsidR="00D90A4F" w:rsidRDefault="00D90A4F" w:rsidP="00D90A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6EF49D" w14:textId="77777777" w:rsidR="00D90A4F" w:rsidRPr="006260B4" w:rsidRDefault="00D90A4F" w:rsidP="00D90A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260B4">
        <w:rPr>
          <w:rFonts w:ascii="Times New Roman" w:hAnsi="Times New Roman" w:cs="Times New Roman"/>
          <w:b/>
          <w:bCs/>
        </w:rPr>
        <w:lastRenderedPageBreak/>
        <w:t>-02-</w:t>
      </w:r>
    </w:p>
    <w:p w14:paraId="0CAAE88E" w14:textId="77777777" w:rsidR="00D90A4F" w:rsidRPr="006260B4" w:rsidRDefault="00D90A4F" w:rsidP="006260B4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13A847EF" w14:textId="77777777" w:rsidR="00C72B7E" w:rsidRPr="006260B4" w:rsidRDefault="00C72B7E" w:rsidP="006260B4">
      <w:pPr>
        <w:widowControl w:val="0"/>
        <w:spacing w:after="0"/>
        <w:jc w:val="both"/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</w:pPr>
      <w:r w:rsidRPr="006260B4">
        <w:rPr>
          <w:rFonts w:ascii="Times New Roman" w:eastAsia="SimSun" w:hAnsi="Times New Roman" w:cs="Times New Roman"/>
          <w:kern w:val="0"/>
          <w:lang w:eastAsia="ro-RO"/>
          <w14:ligatures w14:val="none"/>
        </w:rPr>
        <w:t xml:space="preserve">     </w:t>
      </w:r>
      <w:proofErr w:type="spellStart"/>
      <w:r w:rsidRPr="006260B4">
        <w:rPr>
          <w:rFonts w:ascii="Times New Roman" w:eastAsia="SimSun" w:hAnsi="Times New Roman" w:cs="Times New Roman"/>
          <w:kern w:val="0"/>
          <w:lang w:eastAsia="ro-RO"/>
          <w14:ligatures w14:val="none"/>
        </w:rPr>
        <w:t>Lunând</w:t>
      </w:r>
      <w:proofErr w:type="spellEnd"/>
      <w:r w:rsidRPr="006260B4">
        <w:rPr>
          <w:rFonts w:ascii="Times New Roman" w:eastAsia="SimSun" w:hAnsi="Times New Roman" w:cs="Times New Roman"/>
          <w:kern w:val="0"/>
          <w:lang w:eastAsia="ro-RO"/>
          <w14:ligatures w14:val="none"/>
        </w:rPr>
        <w:t xml:space="preserve">  act  de  </w:t>
      </w:r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:</w:t>
      </w:r>
    </w:p>
    <w:p w14:paraId="39DC6614" w14:textId="77777777" w:rsidR="00C72B7E" w:rsidRPr="006260B4" w:rsidRDefault="00C72B7E" w:rsidP="006260B4">
      <w:pPr>
        <w:spacing w:after="0"/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</w:pPr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- 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avizul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</w:t>
      </w:r>
      <w:proofErr w:type="spellStart"/>
      <w:proofErr w:type="gram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pentru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legalitate</w:t>
      </w:r>
      <w:proofErr w:type="spellEnd"/>
      <w:proofErr w:type="gram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,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intocmit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de  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secretarul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general  al  UAT , </w:t>
      </w:r>
    </w:p>
    <w:p w14:paraId="5744E754" w14:textId="77777777" w:rsidR="00C72B7E" w:rsidRPr="006260B4" w:rsidRDefault="00C72B7E" w:rsidP="006260B4">
      <w:pPr>
        <w:spacing w:after="0"/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</w:pPr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- </w:t>
      </w:r>
      <w:proofErr w:type="spellStart"/>
      <w:proofErr w:type="gram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avizele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favorabile</w:t>
      </w:r>
      <w:proofErr w:type="spellEnd"/>
      <w:proofErr w:type="gram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al  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comisiilor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de 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specilaitate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ale  </w:t>
      </w:r>
      <w:proofErr w:type="spellStart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>Consiliului</w:t>
      </w:r>
      <w:proofErr w:type="spellEnd"/>
      <w:r w:rsidRPr="006260B4">
        <w:rPr>
          <w:rFonts w:ascii="Times New Roman" w:eastAsia="Times New Roman" w:hAnsi="Times New Roman" w:cs="Times New Roman"/>
          <w:kern w:val="0"/>
          <w:lang w:val="en-US" w:eastAsia="ro-RO"/>
          <w14:ligatures w14:val="none"/>
        </w:rPr>
        <w:t xml:space="preserve">  local .</w:t>
      </w:r>
    </w:p>
    <w:p w14:paraId="096B6819" w14:textId="77777777" w:rsidR="00C72B7E" w:rsidRDefault="00C72B7E" w:rsidP="006260B4">
      <w:pPr>
        <w:spacing w:after="0"/>
        <w:rPr>
          <w:rFonts w:ascii="Times New Roman" w:hAnsi="Times New Roman" w:cs="Times New Roman"/>
          <w:bCs/>
        </w:rPr>
      </w:pPr>
      <w:r w:rsidRPr="006260B4">
        <w:rPr>
          <w:rFonts w:ascii="Times New Roman" w:hAnsi="Times New Roman" w:cs="Times New Roman"/>
          <w:bCs/>
        </w:rPr>
        <w:t xml:space="preserve">      În temeiul dispozițiilor art. 129, alin. (2), lit. „b” si ”c”, alin. (4), lit. „a” s</w:t>
      </w:r>
      <w:r w:rsidR="009B5BF4">
        <w:rPr>
          <w:rFonts w:ascii="Times New Roman" w:hAnsi="Times New Roman" w:cs="Times New Roman"/>
          <w:bCs/>
        </w:rPr>
        <w:t>i ”f”, alin. (7), lit. „k” si „r</w:t>
      </w:r>
      <w:r w:rsidRPr="006260B4">
        <w:rPr>
          <w:rFonts w:ascii="Times New Roman" w:hAnsi="Times New Roman" w:cs="Times New Roman"/>
          <w:bCs/>
        </w:rPr>
        <w:t xml:space="preserve">”, precum </w:t>
      </w:r>
      <w:proofErr w:type="spellStart"/>
      <w:r w:rsidRPr="006260B4">
        <w:rPr>
          <w:rFonts w:ascii="Times New Roman" w:hAnsi="Times New Roman" w:cs="Times New Roman"/>
          <w:bCs/>
        </w:rPr>
        <w:t>şi</w:t>
      </w:r>
      <w:proofErr w:type="spellEnd"/>
      <w:r w:rsidRPr="006260B4">
        <w:rPr>
          <w:rFonts w:ascii="Times New Roman" w:hAnsi="Times New Roman" w:cs="Times New Roman"/>
          <w:bCs/>
        </w:rPr>
        <w:t xml:space="preserve"> </w:t>
      </w:r>
      <w:r w:rsidR="009B5BF4">
        <w:rPr>
          <w:rFonts w:ascii="Times New Roman" w:hAnsi="Times New Roman" w:cs="Times New Roman"/>
          <w:bCs/>
        </w:rPr>
        <w:t>ale art. 139, alin. (3), lit. ”d</w:t>
      </w:r>
      <w:r w:rsidRPr="006260B4">
        <w:rPr>
          <w:rFonts w:ascii="Times New Roman" w:hAnsi="Times New Roman" w:cs="Times New Roman"/>
          <w:bCs/>
        </w:rPr>
        <w:t xml:space="preserve">” din O.U.G. nr. 57/2019  </w:t>
      </w:r>
      <w:r w:rsidR="009B5BF4">
        <w:rPr>
          <w:rFonts w:ascii="Times New Roman" w:hAnsi="Times New Roman" w:cs="Times New Roman"/>
          <w:bCs/>
        </w:rPr>
        <w:t xml:space="preserve">privind  Codul  Administrativ , cu  modificările  și  </w:t>
      </w:r>
      <w:proofErr w:type="spellStart"/>
      <w:r w:rsidR="009B5BF4">
        <w:rPr>
          <w:rFonts w:ascii="Times New Roman" w:hAnsi="Times New Roman" w:cs="Times New Roman"/>
          <w:bCs/>
        </w:rPr>
        <w:t>completarile</w:t>
      </w:r>
      <w:proofErr w:type="spellEnd"/>
      <w:r w:rsidR="009B5BF4">
        <w:rPr>
          <w:rFonts w:ascii="Times New Roman" w:hAnsi="Times New Roman" w:cs="Times New Roman"/>
          <w:bCs/>
        </w:rPr>
        <w:t xml:space="preserve">  ulterioare ,</w:t>
      </w:r>
    </w:p>
    <w:p w14:paraId="78852DBE" w14:textId="77777777" w:rsidR="000F2E5C" w:rsidRPr="00D01935" w:rsidRDefault="000F2E5C" w:rsidP="000F2E5C">
      <w:pPr>
        <w:spacing w:after="0" w:line="240" w:lineRule="auto"/>
        <w:ind w:right="-96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proofErr w:type="spellStart"/>
      <w:proofErr w:type="gramStart"/>
      <w:r w:rsidRPr="00D01935">
        <w:rPr>
          <w:rFonts w:ascii="Times New Roman" w:eastAsia="Times New Roman" w:hAnsi="Times New Roman" w:cs="Times New Roman"/>
          <w:b/>
          <w:lang w:val="en-US"/>
        </w:rPr>
        <w:t>Consiliul</w:t>
      </w:r>
      <w:proofErr w:type="spellEnd"/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 Local</w:t>
      </w:r>
      <w:proofErr w:type="gramEnd"/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 Ion  Creanga, </w:t>
      </w:r>
      <w:proofErr w:type="spellStart"/>
      <w:r w:rsidRPr="00D01935">
        <w:rPr>
          <w:rFonts w:ascii="Times New Roman" w:eastAsia="Times New Roman" w:hAnsi="Times New Roman" w:cs="Times New Roman"/>
          <w:b/>
          <w:lang w:val="en-US"/>
        </w:rPr>
        <w:t>judetul</w:t>
      </w:r>
      <w:proofErr w:type="spellEnd"/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b/>
          <w:lang w:val="en-US"/>
        </w:rPr>
        <w:t>Neamt</w:t>
      </w:r>
      <w:proofErr w:type="spellEnd"/>
      <w:r w:rsidRPr="00D01935">
        <w:rPr>
          <w:rFonts w:ascii="Times New Roman" w:eastAsia="Times New Roman" w:hAnsi="Times New Roman" w:cs="Times New Roman"/>
          <w:b/>
          <w:lang w:val="en-US"/>
        </w:rPr>
        <w:t xml:space="preserve">,  </w:t>
      </w:r>
      <w:proofErr w:type="spellStart"/>
      <w:r w:rsidRPr="00D01935">
        <w:rPr>
          <w:rFonts w:ascii="Times New Roman" w:eastAsia="Times New Roman" w:hAnsi="Times New Roman" w:cs="Times New Roman"/>
          <w:b/>
          <w:lang w:val="en-US"/>
        </w:rPr>
        <w:t>adoptă</w:t>
      </w:r>
      <w:proofErr w:type="spellEnd"/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b/>
          <w:lang w:val="en-US"/>
        </w:rPr>
        <w:t>prezenta</w:t>
      </w:r>
      <w:proofErr w:type="spellEnd"/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D01935">
        <w:rPr>
          <w:rFonts w:ascii="Times New Roman" w:eastAsia="Times New Roman" w:hAnsi="Times New Roman" w:cs="Times New Roman"/>
          <w:lang w:val="en-US"/>
        </w:rPr>
        <w:t>;</w:t>
      </w:r>
    </w:p>
    <w:p w14:paraId="2838C7BD" w14:textId="77777777" w:rsidR="000F2E5C" w:rsidRPr="00D01935" w:rsidRDefault="000F2E5C" w:rsidP="000F2E5C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lang w:val="fr-FR"/>
        </w:rPr>
      </w:pPr>
    </w:p>
    <w:p w14:paraId="25535EED" w14:textId="77777777" w:rsidR="000F2E5C" w:rsidRPr="00D01935" w:rsidRDefault="000F2E5C" w:rsidP="000F2E5C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D01935">
        <w:rPr>
          <w:rFonts w:ascii="Times New Roman" w:eastAsia="Times New Roman" w:hAnsi="Times New Roman" w:cs="Times New Roman"/>
          <w:b/>
          <w:lang w:val="en-US"/>
        </w:rPr>
        <w:t>HOTĂRÂRE  :</w:t>
      </w:r>
      <w:proofErr w:type="gramEnd"/>
    </w:p>
    <w:p w14:paraId="0A6D6598" w14:textId="77777777" w:rsidR="000F2E5C" w:rsidRPr="006260B4" w:rsidRDefault="000F2E5C" w:rsidP="006260B4">
      <w:pPr>
        <w:spacing w:after="0"/>
        <w:rPr>
          <w:rFonts w:ascii="Times New Roman" w:hAnsi="Times New Roman" w:cs="Times New Roman"/>
          <w:bCs/>
        </w:rPr>
      </w:pPr>
    </w:p>
    <w:p w14:paraId="21DF343D" w14:textId="77777777" w:rsidR="00C72B7E" w:rsidRPr="006260B4" w:rsidRDefault="00C72B7E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    </w:t>
      </w:r>
      <w:proofErr w:type="spellStart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Art</w:t>
      </w:r>
      <w:proofErr w:type="spellEnd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1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. Se aprobă proiectul cu titlul </w:t>
      </w:r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” </w:t>
      </w:r>
      <w:r w:rsidRPr="006260B4">
        <w:rPr>
          <w:rFonts w:ascii="Times New Roman" w:eastAsia="Arial" w:hAnsi="Times New Roman" w:cs="Times New Roman"/>
          <w:b/>
          <w:i/>
          <w:iCs/>
        </w:rPr>
        <w:t>Capacități de  producere  energie  din  surse  regenerabile  de energie  pentru  consum  propriu în  Comuna  Ion Creangă , județul  Neamț</w:t>
      </w:r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 ” 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în vederea finanțării acestuia în cadrul apelului de proiecte - Sprijinirea </w:t>
      </w:r>
      <w:proofErr w:type="spellStart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investiţiilor</w:t>
      </w:r>
      <w:proofErr w:type="spellEnd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în noi </w:t>
      </w:r>
      <w:proofErr w:type="spellStart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capacităţi</w:t>
      </w:r>
      <w:proofErr w:type="spellEnd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producere a energiei electrice produsă din surse regenerabile pentru autoconsum pentru entități publice, din</w:t>
      </w:r>
    </w:p>
    <w:p w14:paraId="0AE3CE99" w14:textId="77777777" w:rsidR="00C72B7E" w:rsidRDefault="00C72B7E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cadrul „Programului-cheie 1” Surse regenerabile de energie și stocarea energiei finanțat prin Fondul pentru Modernizare.</w:t>
      </w:r>
    </w:p>
    <w:p w14:paraId="60796D2A" w14:textId="77777777" w:rsidR="006B486C" w:rsidRPr="006260B4" w:rsidRDefault="006B486C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</w:p>
    <w:p w14:paraId="2D5DDD32" w14:textId="77777777" w:rsidR="00C72B7E" w:rsidRPr="003F5E08" w:rsidRDefault="00C72B7E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   </w:t>
      </w:r>
      <w:proofErr w:type="spellStart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Art</w:t>
      </w:r>
      <w:proofErr w:type="spellEnd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2.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Se aprobă valoarea totală </w:t>
      </w:r>
      <w:r w:rsidR="00B715C6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a proiectului în cuantum de </w:t>
      </w:r>
      <w:r w:rsidR="00B715C6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1534.727,27 lei </w:t>
      </w:r>
      <w:proofErr w:type="spellStart"/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lei</w:t>
      </w:r>
      <w:proofErr w:type="spellEnd"/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fără TVA, respectiv</w:t>
      </w:r>
      <w:r w:rsidR="005B29AA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, </w:t>
      </w:r>
      <w:r w:rsidR="00B715C6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1824.292,02 </w:t>
      </w:r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lei TVA inclus din care</w:t>
      </w:r>
      <w:r w:rsidR="005B29AA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:</w:t>
      </w:r>
    </w:p>
    <w:p w14:paraId="04FB8116" w14:textId="77777777" w:rsidR="00C72B7E" w:rsidRPr="003F5E08" w:rsidRDefault="00C72B7E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-Valoar</w:t>
      </w:r>
      <w:r w:rsidR="00553768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ea eligibila a investiției: </w:t>
      </w:r>
      <w:r w:rsidR="00B715C6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1075.227, 27 </w:t>
      </w:r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lei </w:t>
      </w:r>
      <w:proofErr w:type="spellStart"/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fara</w:t>
      </w:r>
      <w:proofErr w:type="spellEnd"/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TVA, respectiv </w:t>
      </w:r>
      <w:r w:rsidR="00B715C6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1277.487,02  </w:t>
      </w:r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lei TVA inclus</w:t>
      </w:r>
      <w:r w:rsidR="005B29AA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</w:p>
    <w:p w14:paraId="3F93EC21" w14:textId="77777777" w:rsidR="00C72B7E" w:rsidRDefault="00C72B7E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-Valoarea</w:t>
      </w:r>
      <w:r w:rsidR="00553768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neeligibilă a investiției: </w:t>
      </w:r>
      <w:r w:rsidR="003F5E08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459.500,00 </w:t>
      </w:r>
      <w:r w:rsidR="00553768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lei </w:t>
      </w:r>
      <w:proofErr w:type="spellStart"/>
      <w:r w:rsidR="00553768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fara</w:t>
      </w:r>
      <w:proofErr w:type="spellEnd"/>
      <w:r w:rsidR="00553768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TVA, respectiv </w:t>
      </w:r>
      <w:r w:rsidR="003F5E08"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546.805,00  </w:t>
      </w:r>
      <w:r w:rsidRPr="003F5E08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lei 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TVA </w:t>
      </w:r>
      <w:r w:rsidR="005B29AA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inclus</w:t>
      </w:r>
    </w:p>
    <w:p w14:paraId="28D67E3D" w14:textId="77777777" w:rsidR="006B486C" w:rsidRPr="006260B4" w:rsidRDefault="006B486C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</w:p>
    <w:p w14:paraId="47B5B23E" w14:textId="77777777" w:rsidR="00C72B7E" w:rsidRPr="006260B4" w:rsidRDefault="00C72B7E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    </w:t>
      </w:r>
      <w:proofErr w:type="spellStart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Art</w:t>
      </w:r>
      <w:proofErr w:type="spellEnd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3.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– UAT Comuna </w:t>
      </w:r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Ion Creanga 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va respecta toate cerințele Programului-cheie 1, respectiv:</w:t>
      </w:r>
    </w:p>
    <w:p w14:paraId="2083C453" w14:textId="77777777" w:rsidR="00C72B7E" w:rsidRPr="006260B4" w:rsidRDefault="00C72B7E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- angajarea instituției privind asigurarea cofinanțării proiectului;</w:t>
      </w:r>
    </w:p>
    <w:p w14:paraId="7A0F68C9" w14:textId="77777777" w:rsidR="00C72B7E" w:rsidRDefault="00C72B7E" w:rsidP="006260B4">
      <w:pPr>
        <w:spacing w:after="0"/>
        <w:ind w:right="23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- asigurarea fluxului financiar pentru implementarea proiectu</w:t>
      </w:r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lui </w:t>
      </w:r>
      <w:proofErr w:type="spellStart"/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şi</w:t>
      </w:r>
      <w:proofErr w:type="spellEnd"/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acoperirea contravalorii 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cheltuielilor altele decât cele eligibile.</w:t>
      </w:r>
    </w:p>
    <w:p w14:paraId="3C33CF8C" w14:textId="77777777" w:rsidR="006B486C" w:rsidRPr="006260B4" w:rsidRDefault="006B486C" w:rsidP="006260B4">
      <w:pPr>
        <w:spacing w:after="0"/>
        <w:ind w:right="23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</w:p>
    <w:p w14:paraId="2AADF053" w14:textId="77777777" w:rsidR="00C72B7E" w:rsidRPr="006260B4" w:rsidRDefault="00C72B7E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  </w:t>
      </w:r>
      <w:proofErr w:type="spellStart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Art</w:t>
      </w:r>
      <w:proofErr w:type="spellEnd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4.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Se aprobă indicatorii </w:t>
      </w:r>
      <w:proofErr w:type="spellStart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tehnico</w:t>
      </w:r>
      <w:proofErr w:type="spellEnd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-economici si Studiul de fezabilitate– proiect nr.</w:t>
      </w:r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60/2023</w:t>
      </w:r>
    </w:p>
    <w:p w14:paraId="6DE9580C" w14:textId="77777777" w:rsidR="00C72B7E" w:rsidRPr="006260B4" w:rsidRDefault="00C72B7E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elabo</w:t>
      </w:r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rator RED SOCKET  S.R.L 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, ce va fi depus in cadrul S</w:t>
      </w:r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prijinirea în noi capacități de 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producere a energiei electrice produsă din surse regenerabi</w:t>
      </w:r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le pentru autoconsum din cadrul 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Programului-cheie 1: Surse regenerabile de energie și stocarea energiei. Indicatorii </w:t>
      </w:r>
      <w:proofErr w:type="spellStart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tehnico</w:t>
      </w:r>
      <w:proofErr w:type="spellEnd"/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- </w:t>
      </w: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economici sunt cei </w:t>
      </w:r>
      <w:proofErr w:type="spellStart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detaliati</w:t>
      </w:r>
      <w:proofErr w:type="spellEnd"/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în cadrul Studiului de fezabilitate.</w:t>
      </w:r>
    </w:p>
    <w:p w14:paraId="2BE3B188" w14:textId="77777777" w:rsidR="00C72B7E" w:rsidRPr="006B486C" w:rsidRDefault="00C72B7E" w:rsidP="006260B4">
      <w:pPr>
        <w:spacing w:after="0"/>
        <w:ind w:right="420"/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</w:pP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- </w:t>
      </w:r>
      <w:r w:rsidRPr="006B486C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Numărul de panouri fotovolt</w:t>
      </w:r>
      <w:r w:rsidR="005B29AA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aice instalate prin proiect: 480</w:t>
      </w:r>
      <w:r w:rsidRPr="006B486C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buc.</w:t>
      </w:r>
    </w:p>
    <w:p w14:paraId="591E7AE8" w14:textId="77777777" w:rsidR="00C72B7E" w:rsidRPr="006B486C" w:rsidRDefault="00C72B7E" w:rsidP="006260B4">
      <w:pPr>
        <w:spacing w:after="0"/>
        <w:ind w:right="420"/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</w:pPr>
      <w:r w:rsidRPr="006B486C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- Numărul de invertoare insta</w:t>
      </w:r>
      <w:r w:rsidR="005B29AA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late prin proiect: 4</w:t>
      </w:r>
    </w:p>
    <w:p w14:paraId="015E0195" w14:textId="77777777" w:rsidR="00C72B7E" w:rsidRPr="006B486C" w:rsidRDefault="00C72B7E" w:rsidP="006260B4">
      <w:pPr>
        <w:spacing w:after="0"/>
        <w:ind w:right="420"/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</w:pPr>
      <w:r w:rsidRPr="006B486C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- Puterea instalată totală a </w:t>
      </w:r>
      <w:proofErr w:type="spellStart"/>
      <w:r w:rsidRPr="006B486C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instalatiei</w:t>
      </w:r>
      <w:proofErr w:type="spellEnd"/>
      <w:r w:rsidRPr="006B486C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de pro</w:t>
      </w:r>
      <w:r w:rsidR="005B29AA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ducere a energiei electrice: 196,8</w:t>
      </w:r>
      <w:r w:rsidRPr="006B486C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</w:t>
      </w:r>
      <w:proofErr w:type="spellStart"/>
      <w:r w:rsidRPr="006B486C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kWp</w:t>
      </w:r>
      <w:proofErr w:type="spellEnd"/>
      <w:r w:rsidRPr="006B486C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.</w:t>
      </w:r>
    </w:p>
    <w:p w14:paraId="0E6F68CE" w14:textId="77777777" w:rsidR="006B486C" w:rsidRPr="006260B4" w:rsidRDefault="006B486C" w:rsidP="006260B4">
      <w:pPr>
        <w:spacing w:after="0"/>
        <w:ind w:right="42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</w:p>
    <w:p w14:paraId="631458BD" w14:textId="77777777" w:rsidR="006260B4" w:rsidRDefault="00C72B7E" w:rsidP="006260B4">
      <w:pPr>
        <w:spacing w:after="0"/>
        <w:ind w:right="420"/>
        <w:rPr>
          <w:rFonts w:ascii="Times New Roman" w:eastAsia="Times New Roman" w:hAnsi="Times New Roman" w:cs="Times New Roman"/>
          <w:lang w:val="en-US"/>
        </w:rPr>
      </w:pPr>
      <w:r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   </w:t>
      </w:r>
      <w:proofErr w:type="spellStart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>Art</w:t>
      </w:r>
      <w:proofErr w:type="spellEnd"/>
      <w:r w:rsidRPr="006260B4">
        <w:rPr>
          <w:rFonts w:ascii="Times New Roman" w:eastAsia="Arial" w:hAnsi="Times New Roman" w:cs="Times New Roman"/>
          <w:b/>
          <w:bCs/>
          <w:kern w:val="0"/>
          <w:lang w:eastAsia="ro-RO"/>
          <w14:ligatures w14:val="none"/>
        </w:rPr>
        <w:t xml:space="preserve"> 5</w:t>
      </w:r>
      <w:r w:rsidR="006260B4" w:rsidRPr="006260B4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.</w:t>
      </w:r>
      <w:r w:rsidR="006260B4" w:rsidRPr="006260B4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Primarul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proofErr w:type="gramStart"/>
      <w:r w:rsidR="006260B4" w:rsidRPr="006260B4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Ion</w:t>
      </w:r>
      <w:proofErr w:type="gram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Creangă  ,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judeţul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,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compartimentele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duce  la 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indeplinire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prevederile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260B4" w:rsidRPr="006260B4">
        <w:rPr>
          <w:rFonts w:ascii="Times New Roman" w:eastAsia="Times New Roman" w:hAnsi="Times New Roman" w:cs="Times New Roman"/>
          <w:lang w:val="en-US"/>
        </w:rPr>
        <w:t>prezentei</w:t>
      </w:r>
      <w:proofErr w:type="spellEnd"/>
      <w:r w:rsidR="006260B4" w:rsidRPr="006260B4">
        <w:rPr>
          <w:rFonts w:ascii="Times New Roman" w:eastAsia="Times New Roman" w:hAnsi="Times New Roman" w:cs="Times New Roman"/>
          <w:lang w:val="en-US"/>
        </w:rPr>
        <w:t xml:space="preserve">  .</w:t>
      </w:r>
    </w:p>
    <w:p w14:paraId="1E9D2EF4" w14:textId="77777777" w:rsidR="006B486C" w:rsidRPr="006260B4" w:rsidRDefault="006B486C" w:rsidP="006260B4">
      <w:pPr>
        <w:spacing w:after="0"/>
        <w:ind w:right="420"/>
        <w:rPr>
          <w:rFonts w:ascii="Times New Roman" w:eastAsia="Arial" w:hAnsi="Times New Roman" w:cs="Times New Roman"/>
          <w:b/>
          <w:kern w:val="0"/>
          <w:lang w:val="en-US" w:eastAsia="ro-RO"/>
          <w14:ligatures w14:val="none"/>
        </w:rPr>
      </w:pPr>
    </w:p>
    <w:p w14:paraId="0F1F122C" w14:textId="77777777" w:rsidR="006260B4" w:rsidRPr="006260B4" w:rsidRDefault="006260B4" w:rsidP="006260B4">
      <w:pPr>
        <w:suppressAutoHyphens/>
        <w:autoSpaceDE w:val="0"/>
        <w:spacing w:after="0"/>
        <w:rPr>
          <w:rFonts w:ascii="Times New Roman" w:eastAsia="Times New Roman" w:hAnsi="Times New Roman" w:cs="Times New Roman"/>
          <w:color w:val="000000"/>
          <w:lang w:val="fr-FR" w:eastAsia="ro-RO"/>
        </w:rPr>
      </w:pPr>
      <w:r w:rsidRPr="006260B4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    Art. </w:t>
      </w:r>
      <w:proofErr w:type="gramStart"/>
      <w:r w:rsidRPr="006260B4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>6</w:t>
      </w:r>
      <w:r w:rsidRPr="006260B4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</w:t>
      </w:r>
      <w:r w:rsidRPr="006260B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>Secretarul</w:t>
      </w:r>
      <w:proofErr w:type="spellEnd"/>
      <w:proofErr w:type="gramEnd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>general</w:t>
      </w:r>
      <w:proofErr w:type="spellEnd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al  UAT ,   va  </w:t>
      </w:r>
      <w:proofErr w:type="spellStart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>comunica</w:t>
      </w:r>
      <w:proofErr w:type="spellEnd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>prezenta</w:t>
      </w:r>
      <w:proofErr w:type="spellEnd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>instituţiilor</w:t>
      </w:r>
      <w:proofErr w:type="spellEnd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, </w:t>
      </w:r>
      <w:proofErr w:type="spellStart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>autoritatilor</w:t>
      </w:r>
      <w:proofErr w:type="spellEnd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 si  </w:t>
      </w:r>
      <w:proofErr w:type="spellStart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>persoanelor</w:t>
      </w:r>
      <w:proofErr w:type="spellEnd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>interesate</w:t>
      </w:r>
      <w:proofErr w:type="spellEnd"/>
      <w:r w:rsidRPr="006260B4">
        <w:rPr>
          <w:rFonts w:ascii="Times New Roman" w:eastAsia="Times New Roman" w:hAnsi="Times New Roman" w:cs="Times New Roman"/>
          <w:color w:val="000000"/>
          <w:lang w:val="fr-FR" w:eastAsia="ro-RO"/>
        </w:rPr>
        <w:t>.</w:t>
      </w:r>
    </w:p>
    <w:p w14:paraId="3608D90F" w14:textId="77777777" w:rsidR="006260B4" w:rsidRPr="006260B4" w:rsidRDefault="006260B4" w:rsidP="006260B4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C7BDB56" w14:textId="77777777" w:rsidR="000F2E5C" w:rsidRPr="00D01935" w:rsidRDefault="000F2E5C" w:rsidP="000F2E5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01935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             </w:t>
      </w:r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PREȘEDINTE  DE</w:t>
      </w:r>
      <w:proofErr w:type="gramEnd"/>
      <w:r w:rsidRPr="00D01935">
        <w:rPr>
          <w:rFonts w:ascii="Times New Roman" w:eastAsia="Times New Roman" w:hAnsi="Times New Roman" w:cs="Times New Roman"/>
          <w:lang w:val="en-US"/>
        </w:rPr>
        <w:t xml:space="preserve">  ȘEDINȚĂ                                       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Contrasemneaza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Pr="00D01935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D01935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</w:p>
    <w:p w14:paraId="069A1F47" w14:textId="77777777" w:rsidR="000F2E5C" w:rsidRPr="00D01935" w:rsidRDefault="000F2E5C" w:rsidP="000F2E5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01935">
        <w:rPr>
          <w:rFonts w:ascii="Times New Roman" w:eastAsia="Times New Roman" w:hAnsi="Times New Roman" w:cs="Times New Roman"/>
          <w:lang w:val="en-US"/>
        </w:rPr>
        <w:t xml:space="preserve">                     CONSILIER   LOCAL                                                          SECRETAR GENERAL  </w:t>
      </w:r>
    </w:p>
    <w:p w14:paraId="61AEA0A3" w14:textId="77777777" w:rsidR="000F2E5C" w:rsidRPr="00D01935" w:rsidRDefault="000F2E5C" w:rsidP="000F2E5C">
      <w:pPr>
        <w:spacing w:after="0" w:line="240" w:lineRule="auto"/>
        <w:ind w:left="-567" w:right="-618"/>
        <w:rPr>
          <w:rFonts w:ascii="Times New Roman" w:eastAsia="Times New Roman" w:hAnsi="Times New Roman" w:cs="Times New Roman"/>
          <w:lang w:val="en-US"/>
        </w:rPr>
      </w:pPr>
      <w:r w:rsidRPr="00D01935">
        <w:rPr>
          <w:rFonts w:ascii="Times New Roman" w:eastAsia="Times New Roman" w:hAnsi="Times New Roman" w:cs="Times New Roman"/>
          <w:lang w:val="en-US"/>
        </w:rPr>
        <w:t xml:space="preserve">                              </w:t>
      </w:r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Gabriel  PETRACHE</w:t>
      </w:r>
      <w:proofErr w:type="gramEnd"/>
      <w:r w:rsidRPr="00D01935">
        <w:rPr>
          <w:rFonts w:ascii="Times New Roman" w:eastAsia="Times New Roman" w:hAnsi="Times New Roman" w:cs="Times New Roman"/>
          <w:lang w:val="en-U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</w:t>
      </w:r>
      <w:r w:rsidRPr="00D01935">
        <w:rPr>
          <w:rFonts w:ascii="Times New Roman" w:eastAsia="Times New Roman" w:hAnsi="Times New Roman" w:cs="Times New Roman"/>
          <w:lang w:val="en-US"/>
        </w:rPr>
        <w:t xml:space="preserve"> Mihaela   NIŢA</w:t>
      </w:r>
    </w:p>
    <w:p w14:paraId="03556FC0" w14:textId="77777777" w:rsidR="000F2E5C" w:rsidRPr="00D01935" w:rsidRDefault="000F2E5C" w:rsidP="000F2E5C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ACC6C1" w14:textId="77777777" w:rsidR="000F2E5C" w:rsidRDefault="000F2E5C" w:rsidP="000F2E5C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51C830" w14:textId="77777777" w:rsidR="000F2E5C" w:rsidRDefault="000F2E5C" w:rsidP="000F2E5C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799D66" w14:textId="77777777" w:rsidR="000F2E5C" w:rsidRDefault="000F2E5C" w:rsidP="000F2E5C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98223A" w14:textId="77777777" w:rsidR="000F2E5C" w:rsidRPr="00D01935" w:rsidRDefault="000F2E5C" w:rsidP="000F2E5C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65F28C" w14:textId="77777777" w:rsidR="000F2E5C" w:rsidRPr="00D01935" w:rsidRDefault="000F2E5C" w:rsidP="000F2E5C">
      <w:pPr>
        <w:spacing w:after="0" w:line="240" w:lineRule="auto"/>
        <w:ind w:left="-567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16B8DA" w14:textId="705F39D1" w:rsidR="000F2E5C" w:rsidRPr="00D01935" w:rsidRDefault="000F2E5C" w:rsidP="000F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Notă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  1.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Consilieri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prezenţi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="000810F1">
        <w:rPr>
          <w:rFonts w:ascii="Times New Roman" w:eastAsia="Times New Roman" w:hAnsi="Times New Roman" w:cs="Times New Roman"/>
          <w:sz w:val="20"/>
          <w:szCs w:val="20"/>
          <w:lang w:val="en-US"/>
        </w:rPr>
        <w:t>13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consilieri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din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cei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15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ce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formează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consiliul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local.</w:t>
      </w:r>
    </w:p>
    <w:p w14:paraId="35BE74CA" w14:textId="5B0CB711" w:rsidR="000F2E5C" w:rsidRPr="00D01935" w:rsidRDefault="000F2E5C" w:rsidP="000F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2.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Prezenta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hotărâre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fost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aprobată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cu  …</w:t>
      </w:r>
      <w:proofErr w:type="gram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0810F1">
        <w:rPr>
          <w:rFonts w:ascii="Times New Roman" w:eastAsia="Times New Roman" w:hAnsi="Times New Roman" w:cs="Times New Roman"/>
          <w:sz w:val="20"/>
          <w:szCs w:val="20"/>
          <w:lang w:val="en-US"/>
        </w:rPr>
        <w:t>13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…</w:t>
      </w:r>
      <w:r w:rsidR="000810F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pentru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, _</w:t>
      </w:r>
      <w:r w:rsidR="000810F1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="000810F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împotrivă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și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_</w:t>
      </w:r>
      <w:r w:rsidR="000810F1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="000810F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abțineri</w:t>
      </w:r>
      <w:proofErr w:type="spellEnd"/>
    </w:p>
    <w:p w14:paraId="66932AF1" w14:textId="77777777" w:rsidR="006260B4" w:rsidRPr="006260B4" w:rsidRDefault="006260B4" w:rsidP="006260B4">
      <w:pPr>
        <w:spacing w:after="0"/>
        <w:rPr>
          <w:rFonts w:ascii="Times New Roman" w:hAnsi="Times New Roman" w:cs="Times New Roman"/>
        </w:rPr>
      </w:pPr>
    </w:p>
    <w:sectPr w:rsidR="006260B4" w:rsidRPr="006260B4" w:rsidSect="003F5E08">
      <w:pgSz w:w="11906" w:h="16838"/>
      <w:pgMar w:top="270" w:right="74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B360E28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81388774">
    <w:abstractNumId w:val="2"/>
  </w:num>
  <w:num w:numId="2" w16cid:durableId="1618171458">
    <w:abstractNumId w:val="0"/>
  </w:num>
  <w:num w:numId="3" w16cid:durableId="187518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FD"/>
    <w:rsid w:val="00020D83"/>
    <w:rsid w:val="000810F1"/>
    <w:rsid w:val="000F2E5C"/>
    <w:rsid w:val="00104F03"/>
    <w:rsid w:val="00181707"/>
    <w:rsid w:val="00190870"/>
    <w:rsid w:val="002565B2"/>
    <w:rsid w:val="00275313"/>
    <w:rsid w:val="002B2931"/>
    <w:rsid w:val="002E1238"/>
    <w:rsid w:val="00314A6E"/>
    <w:rsid w:val="00314F18"/>
    <w:rsid w:val="00375335"/>
    <w:rsid w:val="003A5C22"/>
    <w:rsid w:val="003D1AA5"/>
    <w:rsid w:val="003F5DC8"/>
    <w:rsid w:val="003F5E08"/>
    <w:rsid w:val="00414A1C"/>
    <w:rsid w:val="004619CD"/>
    <w:rsid w:val="00491651"/>
    <w:rsid w:val="004B6E72"/>
    <w:rsid w:val="004D0728"/>
    <w:rsid w:val="004D7CBF"/>
    <w:rsid w:val="005219FA"/>
    <w:rsid w:val="005416FC"/>
    <w:rsid w:val="00553768"/>
    <w:rsid w:val="00566B75"/>
    <w:rsid w:val="005B0468"/>
    <w:rsid w:val="005B29AA"/>
    <w:rsid w:val="005F65BB"/>
    <w:rsid w:val="006260B4"/>
    <w:rsid w:val="00664932"/>
    <w:rsid w:val="006B0ABA"/>
    <w:rsid w:val="006B486C"/>
    <w:rsid w:val="007B04BA"/>
    <w:rsid w:val="007F6071"/>
    <w:rsid w:val="008E569B"/>
    <w:rsid w:val="009043EA"/>
    <w:rsid w:val="009B5BF4"/>
    <w:rsid w:val="00A148FD"/>
    <w:rsid w:val="00A31B33"/>
    <w:rsid w:val="00A77A16"/>
    <w:rsid w:val="00B22C98"/>
    <w:rsid w:val="00B715C6"/>
    <w:rsid w:val="00BA2FD7"/>
    <w:rsid w:val="00BC0E51"/>
    <w:rsid w:val="00C40975"/>
    <w:rsid w:val="00C72B7E"/>
    <w:rsid w:val="00C950C0"/>
    <w:rsid w:val="00CE6FBE"/>
    <w:rsid w:val="00D45376"/>
    <w:rsid w:val="00D90A4F"/>
    <w:rsid w:val="00D96184"/>
    <w:rsid w:val="00E076F7"/>
    <w:rsid w:val="00E21682"/>
    <w:rsid w:val="00EB15CA"/>
    <w:rsid w:val="00F447B5"/>
    <w:rsid w:val="00F8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B6C4"/>
  <w15:chartTrackingRefBased/>
  <w15:docId w15:val="{E724CAA9-C75C-4757-9762-D22FDA44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BA"/>
    <w:pPr>
      <w:ind w:left="720"/>
      <w:contextualSpacing/>
    </w:pPr>
    <w:rPr>
      <w:kern w:val="0"/>
      <w14:ligatures w14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EB15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B15CA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EB1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006">
          <w:marLeft w:val="-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637">
          <w:marLeft w:val="-24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107</cp:revision>
  <cp:lastPrinted>2023-03-20T14:04:00Z</cp:lastPrinted>
  <dcterms:created xsi:type="dcterms:W3CDTF">2023-03-20T10:24:00Z</dcterms:created>
  <dcterms:modified xsi:type="dcterms:W3CDTF">2023-11-10T11:20:00Z</dcterms:modified>
</cp:coreProperties>
</file>