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1EDE" w14:textId="77777777" w:rsidR="0014230E" w:rsidRPr="0014230E" w:rsidRDefault="0014230E" w:rsidP="00142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423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Raport anual privind transparenţa decizională</w:t>
      </w:r>
    </w:p>
    <w:p w14:paraId="783F1724" w14:textId="4062429E" w:rsidR="0014230E" w:rsidRPr="0014230E" w:rsidRDefault="0014230E" w:rsidP="0014230E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423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Elaborat</w:t>
      </w:r>
      <w:r w:rsidRPr="001423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Dumitriu Mihaela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  <w:gridCol w:w="2013"/>
      </w:tblGrid>
      <w:tr w:rsidR="0014230E" w:rsidRPr="0014230E" w14:paraId="2F2DDC67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C0E2" w14:textId="77777777" w:rsidR="0014230E" w:rsidRPr="0014230E" w:rsidRDefault="0014230E" w:rsidP="0014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INDICATORI 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F5ADE" w14:textId="77777777" w:rsidR="0014230E" w:rsidRPr="0014230E" w:rsidRDefault="0014230E" w:rsidP="00142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RĂSPUNS </w:t>
            </w:r>
          </w:p>
        </w:tc>
      </w:tr>
      <w:tr w:rsidR="0014230E" w:rsidRPr="0014230E" w14:paraId="2FB84CA3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D2886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A. Procesul de elaborare a actelor normative</w:t>
            </w:r>
          </w:p>
        </w:tc>
      </w:tr>
      <w:tr w:rsidR="0014230E" w:rsidRPr="0014230E" w14:paraId="195B52D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0C648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de acte normative adoptate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936B" w14:textId="7751F68C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</w:t>
            </w:r>
          </w:p>
        </w:tc>
      </w:tr>
      <w:tr w:rsidR="0014230E" w:rsidRPr="0014230E" w14:paraId="01EC14E5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64D02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de acte normative care au fost anunţate în mod public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5416F" w14:textId="1B0A353A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</w:t>
            </w:r>
          </w:p>
        </w:tc>
      </w:tr>
      <w:tr w:rsidR="0014230E" w:rsidRPr="0014230E" w14:paraId="4D12C4DE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A594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Dintre acestea, au fost anunţate în mod public: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0BD16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4230E" w:rsidRPr="0014230E" w14:paraId="480B02C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74440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site-ul propriu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22FA7" w14:textId="61FCE60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4230E" w:rsidRPr="0014230E" w14:paraId="27DDE065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6F99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prin afişare la sediul propriu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1F983" w14:textId="3E1184DE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1237D25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65950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prin mass - media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D04A3" w14:textId="412308D2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15AC64DD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DD18B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de cereri primite pentru furnizarea de informaţii referitoare la proiecte de acte normative</w:t>
            </w:r>
          </w:p>
        </w:tc>
      </w:tr>
      <w:tr w:rsidR="0014230E" w:rsidRPr="0014230E" w14:paraId="5184292A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641F0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persoane fizice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C61E4" w14:textId="5E8ACD7A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2E86A9A3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C1915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asociaţii de afaceri sau alte asociaţii legal constituite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B18E3" w14:textId="0DF9B311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2FB45954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9EB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asociaţiilor, fundaţiilor şi federaţiilor interesate luate în evidenţă conform art. 52 din </w:t>
            </w:r>
            <w:hyperlink r:id="rId6" w:history="1">
              <w:r w:rsidRPr="0014230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 Guvernului nr. 26/2000</w:t>
              </w:r>
            </w:hyperlink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privire la asociaţii şi fundaţii, aprobată cu modificări şi completări prin </w:t>
            </w:r>
            <w:hyperlink r:id="rId7" w:history="1">
              <w:r w:rsidRPr="0014230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Legea nr. 246/2005</w:t>
              </w:r>
            </w:hyperlink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cu modificările şi completările ulterioare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3BDC8" w14:textId="3F573C50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22ED009F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3C3C8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AA872" w14:textId="10B19831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18CF015E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D9A1E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transmise asociaţiilor de afaceri şi altor asociaţii legal constituite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E603E" w14:textId="08283C16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7E5B714D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AA1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 persoanelor responsabile pentru relaţia cu societatea civilă care au fost desemnate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A1743" w14:textId="0A95D8E2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14230E" w:rsidRPr="0014230E" w14:paraId="70ABDF04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6A2DE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Precizări cu privire la modalitatea de desemnare şi eventualul cumul de atribuţii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2D6EC" w14:textId="0F7309D6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7F1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Dispoziția nr. 23/2021</w:t>
            </w:r>
          </w:p>
        </w:tc>
      </w:tr>
      <w:tr w:rsidR="0014230E" w:rsidRPr="0014230E" w14:paraId="4CD5724F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7A101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Precizări cu privire la înfiinţarea structurii pentru relaţia cu mediul asociativ conform prevederilor art. 51 din </w:t>
            </w:r>
            <w:hyperlink r:id="rId8" w:history="1">
              <w:r w:rsidRPr="0014230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 Guvernului nr. 26/2000</w:t>
              </w:r>
            </w:hyperlink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aprobată cu modificări şi completări prin </w:t>
            </w:r>
            <w:hyperlink r:id="rId9" w:history="1">
              <w:r w:rsidRPr="0014230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Legea nr. 246/2005</w:t>
              </w:r>
            </w:hyperlink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cu modificările şi completările ulterioare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86347" w14:textId="3237BEEC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Dispoziția nr. 23/2021</w:t>
            </w:r>
          </w:p>
        </w:tc>
      </w:tr>
      <w:tr w:rsidR="0014230E" w:rsidRPr="0014230E" w14:paraId="6CBF5C7A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F2089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recomandărilor primite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FE776" w14:textId="1FA438C8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6415C747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BA085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Dintre acestea, care este ponderea recomandărilor primite în format electronic/on-line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9CCE1" w14:textId="7A230A59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2670B50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ACC14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8.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recomandărilor incluse în proiectele de acte normative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3FA94" w14:textId="2D50F34A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5AAB0AE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E201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comunicărilor de justificări scrise cu motivarea respingerilor unor recomandări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FBEF" w14:textId="15923A92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158291F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C72C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de acte normative pentru care au fost acceptate recomandări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DBEAA" w14:textId="25DDC0F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6222D08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E47E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8.3.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de acte normative pentru care nu a fost acceptată nicio recomandare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A3BBE" w14:textId="474099F9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3E414BD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7739B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întâlnirilor de dezbatere publică organizate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AFEF6" w14:textId="389F33C1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531A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4230E" w:rsidRPr="0014230E" w14:paraId="7BB23E06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C4365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Dintre acestea, câte au fost organizate la iniţiativa:</w:t>
            </w:r>
          </w:p>
        </w:tc>
      </w:tr>
      <w:tr w:rsidR="0014230E" w:rsidRPr="0014230E" w14:paraId="187812F0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25F33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unor asociaţii legal constituite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AD41B" w14:textId="618285DF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34A0B3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B3DA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unor autorităţi publice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91FE8" w14:textId="675698C5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ADA550E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DAB54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propria iniţiativă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287A3" w14:textId="41D248C6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4230E" w:rsidRPr="0014230E" w14:paraId="3A024DF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DAF96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de acte normative adoptate fără a fi obligatorie consultarea publică (au fost adoptate în procedura de urgenţă sau conţin informaţii exceptate)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5DB7E" w14:textId="3B3EB0C5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325471C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694E4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proiectelor de acte normative anunţate în mod public şi neadoptate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AA839" w14:textId="6F103973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34E2A89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E3F7A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versiunilor îmbunătăţite ale proiectelor de acte normative care au fost publicate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61725" w14:textId="5C78E058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4DF83D02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B04B1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versiunilor finale adoptate ale actelor normative care au fost publicate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F7F6" w14:textId="15C7E562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156</w:t>
            </w:r>
          </w:p>
        </w:tc>
      </w:tr>
      <w:tr w:rsidR="0014230E" w:rsidRPr="0014230E" w14:paraId="6178C21E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948C0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B. Procesul de luare a deciziilor</w:t>
            </w:r>
          </w:p>
        </w:tc>
      </w:tr>
      <w:tr w:rsidR="0014230E" w:rsidRPr="0014230E" w14:paraId="3E293ABF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BE6F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şedinţelor publice (stabilite de instituţia publică)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88B69" w14:textId="0DD83385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4230E" w:rsidRPr="0014230E" w14:paraId="2D97D49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F981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şedinţelor publice anunţate prin: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B6B80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4230E" w:rsidRPr="0014230E" w14:paraId="6F0F659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4269C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afişare la sediul propriu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A0284" w14:textId="09685715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14230E" w:rsidRPr="0014230E" w14:paraId="5D9188FF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9DB7A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publicare pe site-ul propriu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AE03" w14:textId="56363238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4230E" w:rsidRPr="0014230E" w14:paraId="759E1AA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18BA9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mass - media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790E2" w14:textId="02E1724F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6EA47C3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219F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estimat al persoanelor care au participat efectiv la şedinţele publice (exclusiv funcţionarii)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AFEB6" w14:textId="1DEB0496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14230E" w:rsidRPr="0014230E" w14:paraId="3C355FA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FCDCC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şedinţelor publice desfăşurate în prezenţa mass - mediei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6C94D" w14:textId="5C1BB7B3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4E2C8EED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41503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observaţiilor şi recomandărilor exprimate în cadrul şedinţelor publice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6F187" w14:textId="2E632A44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14230E" w:rsidRPr="0014230E" w14:paraId="7E5FB1B6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3ED7F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recomandărilor incluse în deciziile luate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ADAFB" w14:textId="2D593D2F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1C23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14230E" w:rsidRPr="0014230E" w14:paraId="601BAC0D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18DDA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şedinţelor care nu au fost publice, cu motivaţia restricţionării accesului:</w:t>
            </w:r>
          </w:p>
        </w:tc>
      </w:tr>
      <w:tr w:rsidR="0014230E" w:rsidRPr="0014230E" w14:paraId="590EC91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A44FFB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informaţii exceptate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D212E" w14:textId="0FB4D696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1C28C20F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62A7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b)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vot secret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8C5CA" w14:textId="2798E454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2892C4F9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96D99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alte motive (care?)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E709C" w14:textId="2F7C27F5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61E23292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B560E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total al proceselor - verbale (minuta) şedinţelor publice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12981" w14:textId="6183A2C3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4230E" w:rsidRPr="0014230E" w14:paraId="5B2951A7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AFCC8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proceselor - verbale (minuta) făcute publice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05428" w14:textId="5509E124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14230E" w:rsidRPr="0014230E" w14:paraId="1F0C101A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E6CA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C. Cazurile în care autoritatea publică a fost acţionată în justiţie</w:t>
            </w:r>
          </w:p>
        </w:tc>
      </w:tr>
      <w:tr w:rsidR="0014230E" w:rsidRPr="0014230E" w14:paraId="20CAA37E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27476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acţiunilor în justiţie pentru nerespectarea prevederilor legale privind transparenţa decizională intentate administraţiei publice:</w:t>
            </w:r>
          </w:p>
        </w:tc>
      </w:tr>
      <w:tr w:rsidR="0014230E" w:rsidRPr="0014230E" w14:paraId="10947A33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EDD56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rezolvate favorabil reclamantului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DE770" w14:textId="770F03B5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5F01A2EC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0A715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rezolvate favorabil instituţiei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69F15" w14:textId="160E2A99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0D8BE295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41DB6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în curs de soluţionare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4B11F" w14:textId="3884DC2A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14230E" w:rsidRPr="0014230E" w14:paraId="203884F1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02C52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D. Afişare standardizată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1167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4230E" w:rsidRPr="0014230E" w14:paraId="12224520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0C8A0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Precizaţi dacă pe site-ul autorităţii/instituţiei există secţiunea "Transparenţă decizională" (da/nu)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D6902" w14:textId="2BBF50FF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</w:tr>
      <w:tr w:rsidR="0014230E" w:rsidRPr="0014230E" w14:paraId="74C20BFE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29678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Precizaţi dacă în secţiunea "Transparenţă decizională" pe site-ul autorităţii/instituţiei publice se regăsesc toate informaţiile şi documentele prevăzute de </w:t>
            </w:r>
            <w:hyperlink r:id="rId10" w:history="1">
              <w:r w:rsidRPr="0014230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Legea nr. 52/2003</w:t>
              </w:r>
            </w:hyperlink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privind transparenţa decizională în administraţia publică, republicată, cu modificările ulterioare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35C21" w14:textId="58A2365F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</w:tr>
      <w:tr w:rsidR="0014230E" w:rsidRPr="0014230E" w14:paraId="31CDEC5D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2FD58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E. Aprecierea activităţii</w:t>
            </w:r>
          </w:p>
        </w:tc>
      </w:tr>
      <w:tr w:rsidR="0014230E" w:rsidRPr="0014230E" w14:paraId="6DDEC034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18BFE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Evaluaţi activitatea proprie: satisfăcătoare/bună/foarte bună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471CE" w14:textId="6A85EF54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buna</w:t>
            </w:r>
          </w:p>
        </w:tc>
      </w:tr>
      <w:tr w:rsidR="0014230E" w:rsidRPr="0014230E" w14:paraId="1ECD410D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078F7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Evaluaţi resursele disponibile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D48C2" w14:textId="07BF6B73" w:rsidR="0014230E" w:rsidRPr="0014230E" w:rsidRDefault="00F35D17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suficiente</w:t>
            </w:r>
          </w:p>
        </w:tc>
      </w:tr>
      <w:tr w:rsidR="0014230E" w:rsidRPr="0014230E" w14:paraId="63C7F23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54BE4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Evaluaţi colaborarea cu direcţiile de specialitate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D3E32" w14:textId="2441A5C0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buna</w:t>
            </w:r>
          </w:p>
        </w:tc>
      </w:tr>
      <w:tr w:rsidR="0014230E" w:rsidRPr="0014230E" w14:paraId="32AB4724" w14:textId="77777777" w:rsidTr="0014230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4BB1F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F. Evaluarea proprie a parteneriatului cu cetăţenii şi asociaţiile legal constituite ale acestora</w:t>
            </w:r>
          </w:p>
        </w:tc>
      </w:tr>
      <w:tr w:rsidR="0014230E" w:rsidRPr="0014230E" w14:paraId="05F5C8C0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4F05D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Evaluaţi parteneriatul cu cetăţenii şi asociaţiile legal constituite ale acestora: satisfăcătoare/bună/foarte bună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61A24" w14:textId="76A9A733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buna</w:t>
            </w:r>
          </w:p>
        </w:tc>
      </w:tr>
      <w:tr w:rsidR="0014230E" w:rsidRPr="0014230E" w14:paraId="54ADE8A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30FEB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Dificultăţile întâmpinate în procesul de organizare a consultării publice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7D9D" w14:textId="5F2E15AD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 au existat</w:t>
            </w:r>
          </w:p>
        </w:tc>
      </w:tr>
      <w:tr w:rsidR="0014230E" w:rsidRPr="0014230E" w14:paraId="4EFAC418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3D30C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Punctele considerate necesar a fi îmbunătăţite la nivelul autorităţii/instituţiei pentru creşterea eficienţei consultărilor publice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42E8E" w14:textId="06026BE3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314EC46B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1A3A4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Măsurile luate pentru îmbunătăţirea procesului de consultare publică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F72AA" w14:textId="25F1955E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14230E" w:rsidRPr="0014230E" w14:paraId="6E11FA0A" w14:textId="77777777" w:rsidTr="00F35D17">
        <w:trPr>
          <w:tblCellSpacing w:w="15" w:type="dxa"/>
        </w:trPr>
        <w:tc>
          <w:tcPr>
            <w:tcW w:w="3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1FC7C" w14:textId="77777777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G. Numele şi prenumele persoanei desemnate responsabilă pentru relaţia cu societatea civilă la nivelul autorităţii sau instituţiei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0030D" w14:textId="7AF36AC4" w:rsidR="0014230E" w:rsidRPr="0014230E" w:rsidRDefault="0014230E" w:rsidP="0014230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4230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35D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Dumitriu Mihaela</w:t>
            </w:r>
          </w:p>
        </w:tc>
      </w:tr>
    </w:tbl>
    <w:p w14:paraId="5D35C358" w14:textId="77777777" w:rsidR="008441CA" w:rsidRDefault="008441CA"/>
    <w:sectPr w:rsidR="008441CA" w:rsidSect="00B74284">
      <w:headerReference w:type="default" r:id="rId11"/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5DCA" w14:textId="77777777" w:rsidR="00B74284" w:rsidRDefault="00B74284" w:rsidP="0014230E">
      <w:pPr>
        <w:spacing w:after="0" w:line="240" w:lineRule="auto"/>
      </w:pPr>
      <w:r>
        <w:separator/>
      </w:r>
    </w:p>
  </w:endnote>
  <w:endnote w:type="continuationSeparator" w:id="0">
    <w:p w14:paraId="024D0093" w14:textId="77777777" w:rsidR="00B74284" w:rsidRDefault="00B74284" w:rsidP="0014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F202" w14:textId="77777777" w:rsidR="00B74284" w:rsidRDefault="00B74284" w:rsidP="0014230E">
      <w:pPr>
        <w:spacing w:after="0" w:line="240" w:lineRule="auto"/>
      </w:pPr>
      <w:r>
        <w:separator/>
      </w:r>
    </w:p>
  </w:footnote>
  <w:footnote w:type="continuationSeparator" w:id="0">
    <w:p w14:paraId="5E62190A" w14:textId="77777777" w:rsidR="00B74284" w:rsidRDefault="00B74284" w:rsidP="0014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C0EF" w14:textId="77777777" w:rsidR="0014230E" w:rsidRDefault="0014230E" w:rsidP="0014230E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63878FA" wp14:editId="2F85D4BB">
          <wp:simplePos x="0" y="0"/>
          <wp:positionH relativeFrom="column">
            <wp:posOffset>4269105</wp:posOffset>
          </wp:positionH>
          <wp:positionV relativeFrom="paragraph">
            <wp:posOffset>48260</wp:posOffset>
          </wp:positionV>
          <wp:extent cx="1141730" cy="1219200"/>
          <wp:effectExtent l="171450" t="171450" r="382270" b="36195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i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3ECF78" wp14:editId="50A9F7A6">
              <wp:simplePos x="0" y="0"/>
              <wp:positionH relativeFrom="column">
                <wp:posOffset>1343025</wp:posOffset>
              </wp:positionH>
              <wp:positionV relativeFrom="paragraph">
                <wp:posOffset>48260</wp:posOffset>
              </wp:positionV>
              <wp:extent cx="30480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3FA2C" w14:textId="77777777" w:rsidR="0014230E" w:rsidRPr="00A10810" w:rsidRDefault="0014230E" w:rsidP="0014230E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5E814E3D" w14:textId="77777777" w:rsidR="0014230E" w:rsidRDefault="0014230E" w:rsidP="0014230E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21A3555A" w14:textId="77777777" w:rsidR="0014230E" w:rsidRPr="00FD6D5F" w:rsidRDefault="0014230E" w:rsidP="0014230E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sz w:val="24"/>
                            </w:rPr>
                            <w:t>Ă</w:t>
                          </w:r>
                        </w:p>
                        <w:p w14:paraId="120E1359" w14:textId="77777777" w:rsidR="0014230E" w:rsidRPr="00A10810" w:rsidRDefault="0014230E" w:rsidP="0014230E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Strada I.C. Brătianu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Ion Creangă</w:t>
                          </w:r>
                        </w:p>
                        <w:p w14:paraId="4108F2E8" w14:textId="77777777" w:rsidR="0014230E" w:rsidRPr="00A10810" w:rsidRDefault="0014230E" w:rsidP="0014230E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Tel: (004) 0233 780013, fax : </w:t>
                          </w:r>
                          <w:r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0F5B8341" w14:textId="77777777" w:rsidR="0014230E" w:rsidRPr="00A10810" w:rsidRDefault="0014230E" w:rsidP="0014230E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44C70757" w14:textId="77777777" w:rsidR="0014230E" w:rsidRPr="00A10810" w:rsidRDefault="0014230E" w:rsidP="0014230E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www.primariaioncreanga.ro</w:t>
                          </w:r>
                        </w:p>
                        <w:p w14:paraId="22716D53" w14:textId="77777777" w:rsidR="0014230E" w:rsidRPr="00F952F3" w:rsidRDefault="0014230E" w:rsidP="0014230E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747BBF06" w14:textId="77777777" w:rsidR="0014230E" w:rsidRDefault="0014230E" w:rsidP="0014230E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ECF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5.75pt;margin-top:3.8pt;width:240pt;height:10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Dd8gEAAMsDAAAOAAAAZHJzL2Uyb0RvYy54bWysU9uO0zAQfUfiHyy/06SlC7tR09XSVRHS&#10;cpEWPsBxnMTC8Zix26R8PWMn2y3whvCD5fGMz8w5M97cjr1hR4Vegy35cpFzpqyEWtu25N++7l9d&#10;c+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" stroked="f">
              <v:textbox>
                <w:txbxContent>
                  <w:p w14:paraId="6863FA2C" w14:textId="77777777" w:rsidR="0014230E" w:rsidRPr="00A10810" w:rsidRDefault="0014230E" w:rsidP="0014230E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5E814E3D" w14:textId="77777777" w:rsidR="0014230E" w:rsidRDefault="0014230E" w:rsidP="0014230E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21A3555A" w14:textId="77777777" w:rsidR="0014230E" w:rsidRPr="00FD6D5F" w:rsidRDefault="0014230E" w:rsidP="0014230E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sz w:val="24"/>
                      </w:rPr>
                      <w:t>Ă</w:t>
                    </w:r>
                  </w:p>
                  <w:p w14:paraId="120E1359" w14:textId="77777777" w:rsidR="0014230E" w:rsidRPr="00A10810" w:rsidRDefault="0014230E" w:rsidP="0014230E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Strada I.C. Brătianu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Ion Creangă</w:t>
                    </w:r>
                  </w:p>
                  <w:p w14:paraId="4108F2E8" w14:textId="77777777" w:rsidR="0014230E" w:rsidRPr="00A10810" w:rsidRDefault="0014230E" w:rsidP="0014230E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Tel: (004) 0233 780013, fax : </w:t>
                    </w:r>
                    <w:r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0F5B8341" w14:textId="77777777" w:rsidR="0014230E" w:rsidRPr="00A10810" w:rsidRDefault="0014230E" w:rsidP="0014230E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44C70757" w14:textId="77777777" w:rsidR="0014230E" w:rsidRPr="00A10810" w:rsidRDefault="0014230E" w:rsidP="0014230E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www.primariaioncreanga.ro</w:t>
                    </w:r>
                  </w:p>
                  <w:p w14:paraId="22716D53" w14:textId="77777777" w:rsidR="0014230E" w:rsidRPr="00F952F3" w:rsidRDefault="0014230E" w:rsidP="0014230E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747BBF06" w14:textId="77777777" w:rsidR="0014230E" w:rsidRDefault="0014230E" w:rsidP="0014230E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b/>
        <w:bCs/>
        <w:i/>
        <w:sz w:val="32"/>
        <w:szCs w:val="32"/>
        <w:lang w:val="it-IT"/>
      </w:rPr>
      <w:t xml:space="preserve">        </w:t>
    </w:r>
    <w:r>
      <w:rPr>
        <w:noProof/>
      </w:rPr>
      <w:drawing>
        <wp:inline distT="0" distB="0" distL="0" distR="0" wp14:anchorId="238E78F8" wp14:editId="2BC37785">
          <wp:extent cx="980466" cy="1295400"/>
          <wp:effectExtent l="171450" t="171450" r="372110" b="342900"/>
          <wp:docPr id="8" name="Picture 8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29872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62314433" w14:textId="77777777" w:rsidR="0014230E" w:rsidRDefault="001423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3003"/>
    <w:rsid w:val="0014230E"/>
    <w:rsid w:val="001C2367"/>
    <w:rsid w:val="007F183F"/>
    <w:rsid w:val="008441CA"/>
    <w:rsid w:val="00933003"/>
    <w:rsid w:val="00B74284"/>
    <w:rsid w:val="00CF3547"/>
    <w:rsid w:val="00F35D17"/>
    <w:rsid w:val="00F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8764"/>
  <w15:chartTrackingRefBased/>
  <w15:docId w15:val="{5E061FDB-AAB3-441A-8611-8529F8F8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423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4"/>
      <w:lang w:val="fr-FR" w:eastAsia="ro-RO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1423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23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30E"/>
  </w:style>
  <w:style w:type="paragraph" w:styleId="Footer">
    <w:name w:val="footer"/>
    <w:basedOn w:val="Normal"/>
    <w:link w:val="FooterChar"/>
    <w:uiPriority w:val="99"/>
    <w:unhideWhenUsed/>
    <w:rsid w:val="0014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30E"/>
  </w:style>
  <w:style w:type="character" w:customStyle="1" w:styleId="Heading4Char">
    <w:name w:val="Heading 4 Char"/>
    <w:basedOn w:val="DefaultParagraphFont"/>
    <w:link w:val="Heading4"/>
    <w:rsid w:val="0014230E"/>
    <w:rPr>
      <w:rFonts w:ascii="Times New Roman" w:eastAsia="Times New Roman" w:hAnsi="Times New Roman" w:cs="Times New Roman"/>
      <w:b/>
      <w:bCs/>
      <w:kern w:val="0"/>
      <w:sz w:val="28"/>
      <w:szCs w:val="24"/>
      <w:lang w:val="fr-FR" w:eastAsia="ro-RO"/>
      <w14:ligatures w14:val="none"/>
    </w:rPr>
  </w:style>
  <w:style w:type="character" w:customStyle="1" w:styleId="Heading5Char">
    <w:name w:val="Heading 5 Char"/>
    <w:basedOn w:val="DefaultParagraphFont"/>
    <w:link w:val="Heading5"/>
    <w:rsid w:val="0014230E"/>
    <w:rPr>
      <w:rFonts w:ascii="Times New Roman" w:eastAsia="Times New Roman" w:hAnsi="Times New Roman" w:cs="Times New Roman"/>
      <w:b/>
      <w:bCs/>
      <w:kern w:val="0"/>
      <w:sz w:val="28"/>
      <w:szCs w:val="24"/>
      <w:u w:val="single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66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7810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2664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unsaved://LexNavigator.htm/DB0;LexAct%20199600" TargetMode="External"/><Relationship Id="rId4" Type="http://schemas.openxmlformats.org/officeDocument/2006/relationships/footnotes" Target="footnotes.xml"/><Relationship Id="rId9" Type="http://schemas.openxmlformats.org/officeDocument/2006/relationships/hyperlink" Target="unsaved://LexNavigator.htm/DB0;LexAct%20781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2024-02-09T09:35:00Z</dcterms:created>
  <dcterms:modified xsi:type="dcterms:W3CDTF">2024-02-09T10:20:00Z</dcterms:modified>
</cp:coreProperties>
</file>