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81AE" w14:textId="7B00F898" w:rsidR="00D54BE7" w:rsidRDefault="0025098F" w:rsidP="0025098F">
      <w:pPr>
        <w:jc w:val="right"/>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t>Anexa 1</w:t>
      </w:r>
      <w:bookmarkStart w:id="0" w:name="_GoBack"/>
      <w:bookmarkEnd w:id="0"/>
    </w:p>
    <w:p w14:paraId="5672C0D1" w14:textId="17C05A6B" w:rsidR="008D0730" w:rsidRDefault="00F019B2" w:rsidP="00046B30">
      <w:pPr>
        <w:rPr>
          <w:rFonts w:ascii="Garamond" w:hAnsi="Garamond" w:cs="Arial"/>
          <w:b/>
          <w:i/>
          <w:color w:val="21272D" w:themeColor="accent5" w:themeShade="80"/>
          <w:sz w:val="36"/>
          <w:szCs w:val="32"/>
          <w:u w:val="single"/>
        </w:rPr>
      </w:pPr>
      <w:r w:rsidRPr="008D0730">
        <w:rPr>
          <w:rFonts w:ascii="Garamond" w:hAnsi="Garamond" w:cs="Arial"/>
          <w:b/>
          <w:i/>
          <w:color w:val="21272D" w:themeColor="accent5" w:themeShade="80"/>
          <w:sz w:val="40"/>
          <w:szCs w:val="32"/>
          <w:u w:val="single"/>
        </w:rPr>
        <w:t>Not</w:t>
      </w:r>
      <w:r w:rsidR="001460EF">
        <w:rPr>
          <w:rFonts w:ascii="Garamond" w:hAnsi="Garamond" w:cs="Arial"/>
          <w:b/>
          <w:i/>
          <w:color w:val="21272D" w:themeColor="accent5" w:themeShade="80"/>
          <w:sz w:val="40"/>
          <w:szCs w:val="32"/>
          <w:u w:val="single"/>
        </w:rPr>
        <w:t>ă</w:t>
      </w:r>
      <w:r w:rsidRPr="008D0730">
        <w:rPr>
          <w:rFonts w:ascii="Garamond" w:hAnsi="Garamond" w:cs="Arial"/>
          <w:b/>
          <w:i/>
          <w:color w:val="21272D" w:themeColor="accent5" w:themeShade="80"/>
          <w:sz w:val="40"/>
          <w:szCs w:val="32"/>
          <w:u w:val="single"/>
        </w:rPr>
        <w:t xml:space="preserve"> Conceptual</w:t>
      </w:r>
      <w:r w:rsidR="001460EF">
        <w:rPr>
          <w:rFonts w:ascii="Garamond" w:hAnsi="Garamond" w:cs="Arial"/>
          <w:b/>
          <w:i/>
          <w:color w:val="21272D" w:themeColor="accent5" w:themeShade="80"/>
          <w:sz w:val="40"/>
          <w:szCs w:val="32"/>
          <w:u w:val="single"/>
        </w:rPr>
        <w:t>ă</w:t>
      </w:r>
      <w:r w:rsidR="000856E5">
        <w:rPr>
          <w:rFonts w:ascii="Garamond" w:hAnsi="Garamond" w:cs="Arial"/>
          <w:b/>
          <w:i/>
          <w:color w:val="21272D" w:themeColor="accent5" w:themeShade="80"/>
          <w:sz w:val="40"/>
          <w:szCs w:val="32"/>
          <w:u w:val="single"/>
        </w:rPr>
        <w:t>:</w:t>
      </w:r>
      <w:r w:rsidR="001460EF">
        <w:rPr>
          <w:noProof/>
        </w:rPr>
        <mc:AlternateContent>
          <mc:Choice Requires="wps">
            <w:drawing>
              <wp:anchor distT="0" distB="0" distL="114300" distR="114300" simplePos="0" relativeHeight="251665408" behindDoc="0" locked="0" layoutInCell="1" allowOverlap="1" wp14:anchorId="6263892C" wp14:editId="1F925638">
                <wp:simplePos x="0" y="0"/>
                <wp:positionH relativeFrom="column">
                  <wp:posOffset>57150</wp:posOffset>
                </wp:positionH>
                <wp:positionV relativeFrom="paragraph">
                  <wp:posOffset>200025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73DDE" w14:textId="191580C6"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 LOT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63892C" id="_x0000_t202" coordsize="21600,21600" o:spt="202" path="m,l,21600r21600,l21600,xe">
                <v:stroke joinstyle="miter"/>
                <v:path gradientshapeok="t" o:connecttype="rect"/>
              </v:shapetype>
              <v:shape id="Text Box 14" o:spid="_x0000_s1026" type="#_x0000_t202" style="position:absolute;margin-left:4.5pt;margin-top:15.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" filled="f" stroked="f">
                <v:textbox style="mso-fit-shape-to-text:t">
                  <w:txbxContent>
                    <w:p w14:paraId="3DD73DDE" w14:textId="191580C6"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 LOT 1</w:t>
                      </w:r>
                    </w:p>
                  </w:txbxContent>
                </v:textbox>
              </v:shape>
            </w:pict>
          </mc:Fallback>
        </mc:AlternateContent>
      </w:r>
    </w:p>
    <w:p w14:paraId="0B5BE39A" w14:textId="77777777" w:rsidR="001460EF" w:rsidRDefault="001460EF" w:rsidP="001460EF">
      <w:pPr>
        <w:jc w:val="center"/>
        <w:rPr>
          <w:rFonts w:ascii="Garamond" w:hAnsi="Garamond" w:cs="Arial"/>
          <w:b/>
          <w:i/>
          <w:color w:val="21272D" w:themeColor="accent5" w:themeShade="80"/>
          <w:sz w:val="36"/>
          <w:szCs w:val="32"/>
          <w:u w:val="single"/>
        </w:rPr>
      </w:pPr>
    </w:p>
    <w:p w14:paraId="5F373DF8" w14:textId="77777777" w:rsidR="001460EF" w:rsidRDefault="001460EF" w:rsidP="001460EF">
      <w:pPr>
        <w:jc w:val="center"/>
        <w:rPr>
          <w:rFonts w:ascii="Garamond" w:hAnsi="Garamond" w:cs="Arial"/>
          <w:b/>
          <w:i/>
          <w:color w:val="21272D" w:themeColor="accent5" w:themeShade="80"/>
          <w:sz w:val="36"/>
          <w:szCs w:val="32"/>
          <w:u w:val="single"/>
        </w:rPr>
      </w:pPr>
    </w:p>
    <w:p w14:paraId="655147AE" w14:textId="77777777" w:rsidR="00046B30" w:rsidRDefault="00E86867" w:rsidP="004F3072">
      <w:pPr>
        <w:jc w:val="center"/>
        <w:rPr>
          <w:rFonts w:ascii="Times New Roman" w:eastAsia="Calibri" w:hAnsi="Times New Roman" w:cs="Times New Roman"/>
          <w:b/>
          <w:i/>
          <w:sz w:val="24"/>
          <w:szCs w:val="24"/>
          <w:lang w:val="ro-RO"/>
        </w:rPr>
      </w:pPr>
      <w:r>
        <w:rPr>
          <w:noProof/>
        </w:rPr>
        <w:drawing>
          <wp:inline distT="0" distB="0" distL="0" distR="0" wp14:anchorId="4C027823" wp14:editId="15C7AFBC">
            <wp:extent cx="6343650" cy="4368256"/>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68256"/>
                    </a:xfrm>
                    <a:prstGeom prst="rect">
                      <a:avLst/>
                    </a:prstGeom>
                    <a:noFill/>
                    <a:ln>
                      <a:noFill/>
                    </a:ln>
                  </pic:spPr>
                </pic:pic>
              </a:graphicData>
            </a:graphic>
          </wp:inline>
        </w:drawing>
      </w:r>
    </w:p>
    <w:p w14:paraId="7A37D053"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4A3FF27E"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1246ACCF"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3C603D4B" w14:textId="77777777" w:rsidR="001460EF" w:rsidRPr="00155DE2" w:rsidRDefault="001460EF" w:rsidP="001460EF">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2200AA">
        <w:rPr>
          <w:rFonts w:ascii="Gabriola" w:eastAsia="Calibri" w:hAnsi="Gabriola" w:cs="Times New Roman"/>
          <w:b/>
          <w:sz w:val="34"/>
          <w:szCs w:val="34"/>
          <w:lang w:val="ro-RO"/>
        </w:rPr>
        <w:t xml:space="preserve">COMUNA </w:t>
      </w:r>
      <w:r w:rsidR="00E86867">
        <w:rPr>
          <w:rFonts w:ascii="Gabriola" w:eastAsia="Calibri" w:hAnsi="Gabriola" w:cs="Times New Roman"/>
          <w:b/>
          <w:sz w:val="34"/>
          <w:szCs w:val="34"/>
          <w:lang w:val="ro-RO"/>
        </w:rPr>
        <w:t>ION CREANGĂ</w:t>
      </w:r>
      <w:r w:rsidR="00046B30">
        <w:rPr>
          <w:rFonts w:ascii="Gabriola" w:eastAsia="Calibri" w:hAnsi="Gabriola" w:cs="Times New Roman"/>
          <w:b/>
          <w:sz w:val="34"/>
          <w:szCs w:val="34"/>
          <w:lang w:val="ro-RO"/>
        </w:rPr>
        <w:t>,</w:t>
      </w:r>
      <w:r>
        <w:rPr>
          <w:rFonts w:ascii="Gabriola" w:eastAsia="Calibri" w:hAnsi="Gabriola" w:cs="Times New Roman"/>
          <w:b/>
          <w:sz w:val="34"/>
          <w:szCs w:val="34"/>
          <w:lang w:val="ro-RO"/>
        </w:rPr>
        <w:t xml:space="preserve"> JUDEŢUL </w:t>
      </w:r>
      <w:r w:rsidR="00E86867">
        <w:rPr>
          <w:rFonts w:ascii="Gabriola" w:eastAsia="Calibri" w:hAnsi="Gabriola" w:cs="Times New Roman"/>
          <w:b/>
          <w:sz w:val="34"/>
          <w:szCs w:val="34"/>
          <w:lang w:val="ro-RO"/>
        </w:rPr>
        <w:t>NEAMȚ</w:t>
      </w:r>
    </w:p>
    <w:p w14:paraId="531C33A5" w14:textId="77777777" w:rsidR="001460EF" w:rsidRDefault="001460EF" w:rsidP="001460EF">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Pr>
          <w:rFonts w:ascii="Gabriola" w:eastAsia="Calibri" w:hAnsi="Gabriola" w:cs="Times New Roman"/>
          <w:b/>
          <w:sz w:val="34"/>
          <w:szCs w:val="34"/>
          <w:lang w:val="ro-RO"/>
        </w:rPr>
        <w:t>Notă conceptuală</w:t>
      </w:r>
      <w:r w:rsidRPr="00155DE2">
        <w:rPr>
          <w:rFonts w:ascii="Gabriola" w:eastAsia="Calibri" w:hAnsi="Gabriola" w:cs="Times New Roman"/>
          <w:b/>
          <w:sz w:val="34"/>
          <w:szCs w:val="34"/>
          <w:lang w:val="ro-RO"/>
        </w:rPr>
        <w:t>”</w:t>
      </w:r>
    </w:p>
    <w:p w14:paraId="7BF63321" w14:textId="09C9616A" w:rsidR="001460EF" w:rsidRDefault="0003614B" w:rsidP="001460EF">
      <w:pPr>
        <w:spacing w:after="0" w:line="240" w:lineRule="auto"/>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w:t>
      </w:r>
      <w:r w:rsidR="001460EF">
        <w:rPr>
          <w:rFonts w:ascii="Gabriola" w:eastAsia="Calibri" w:hAnsi="Gabriola" w:cs="Times New Roman"/>
          <w:b/>
          <w:sz w:val="34"/>
          <w:szCs w:val="34"/>
          <w:lang w:val="ro-RO"/>
        </w:rPr>
        <w:t>.20</w:t>
      </w:r>
      <w:r>
        <w:rPr>
          <w:rFonts w:ascii="Gabriola" w:eastAsia="Calibri" w:hAnsi="Gabriola" w:cs="Times New Roman"/>
          <w:b/>
          <w:sz w:val="34"/>
          <w:szCs w:val="34"/>
          <w:lang w:val="ro-RO"/>
        </w:rPr>
        <w:t>24</w:t>
      </w:r>
    </w:p>
    <w:p w14:paraId="2F14724C" w14:textId="77777777" w:rsidR="008D0730" w:rsidRDefault="008D0730"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noProof/>
        </w:rPr>
      </w:sdtEndPr>
      <w:sdtContent>
        <w:p w14:paraId="3E71AA72"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730E00" w:themeColor="accent6"/>
              <w:sz w:val="40"/>
              <w:szCs w:val="40"/>
            </w:rPr>
            <w:t>BORDEROU</w:t>
          </w:r>
        </w:p>
        <w:p w14:paraId="29A4B347" w14:textId="37420B46" w:rsidR="00156F6F" w:rsidRPr="00156F6F" w:rsidRDefault="008D0730" w:rsidP="00156F6F">
          <w:pPr>
            <w:pStyle w:val="TOC1"/>
            <w:rPr>
              <w:rFonts w:ascii="Palatino Linotype" w:eastAsiaTheme="minorEastAsia" w:hAnsi="Palatino Linotype"/>
              <w:noProof/>
              <w:sz w:val="24"/>
            </w:rPr>
          </w:pPr>
          <w:r w:rsidRPr="00FF116E">
            <w:fldChar w:fldCharType="begin"/>
          </w:r>
          <w:r w:rsidRPr="00FF116E">
            <w:instrText xml:space="preserve"> TOC \o "1-3" \h \z \u </w:instrText>
          </w:r>
          <w:r w:rsidRPr="00FF116E">
            <w:fldChar w:fldCharType="separate"/>
          </w:r>
          <w:hyperlink w:anchor="_Toc475021013" w:history="1">
            <w:r w:rsidR="00156F6F" w:rsidRPr="00156F6F">
              <w:rPr>
                <w:rStyle w:val="Hyperlink"/>
                <w:rFonts w:ascii="Palatino Linotype" w:eastAsiaTheme="majorEastAsia" w:hAnsi="Palatino Linotype" w:cstheme="majorBidi"/>
                <w:bCs/>
                <w:i/>
                <w:noProof/>
                <w:sz w:val="24"/>
              </w:rPr>
              <w:t>1.</w:t>
            </w:r>
            <w:r w:rsidR="00156F6F" w:rsidRPr="00156F6F">
              <w:rPr>
                <w:rStyle w:val="Hyperlink"/>
                <w:rFonts w:ascii="Palatino Linotype" w:eastAsiaTheme="majorEastAsia" w:hAnsi="Palatino Linotype" w:cstheme="majorBidi"/>
                <w:bCs/>
                <w:i/>
                <w:noProof/>
                <w:sz w:val="24"/>
                <w:lang w:val="ro-RO"/>
              </w:rPr>
              <w:t xml:space="preserve"> Informatii generale.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2E7E78CB" w14:textId="42C04EE3"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4" w:history="1">
            <w:r w:rsidR="00156F6F" w:rsidRPr="00156F6F">
              <w:rPr>
                <w:rStyle w:val="Hyperlink"/>
                <w:rFonts w:ascii="Palatino Linotype" w:eastAsiaTheme="majorEastAsia" w:hAnsi="Palatino Linotype" w:cstheme="majorBidi"/>
                <w:bCs/>
                <w:noProof/>
                <w:sz w:val="24"/>
                <w:lang w:val="ro-RO"/>
              </w:rPr>
              <w:t>1.1.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Denumirea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4ECE0F5" w14:textId="0341F60C"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6" w:history="1">
            <w:r w:rsidR="00156F6F" w:rsidRPr="00156F6F">
              <w:rPr>
                <w:rStyle w:val="Hyperlink"/>
                <w:rFonts w:ascii="Palatino Linotype" w:eastAsiaTheme="majorEastAsia" w:hAnsi="Palatino Linotype" w:cstheme="majorBidi"/>
                <w:bCs/>
                <w:noProof/>
                <w:sz w:val="24"/>
                <w:lang w:val="ro-RO"/>
              </w:rPr>
              <w:t>1.2.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principal de credite/inverstitor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E7EEF58" w14:textId="637957FB"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8" w:history="1">
            <w:r w:rsidR="00156F6F" w:rsidRPr="00156F6F">
              <w:rPr>
                <w:rStyle w:val="Hyperlink"/>
                <w:rFonts w:ascii="Palatino Linotype" w:eastAsiaTheme="majorEastAsia" w:hAnsi="Palatino Linotype" w:cstheme="majorBidi"/>
                <w:bCs/>
                <w:noProof/>
                <w:sz w:val="24"/>
                <w:lang w:val="ro-RO"/>
              </w:rPr>
              <w:t>1.3.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de credite (secundar/tertiar)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6B0E2B9" w14:textId="1616B91E"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0" w:history="1">
            <w:r w:rsidR="00156F6F" w:rsidRPr="00156F6F">
              <w:rPr>
                <w:rStyle w:val="Hyperlink"/>
                <w:rFonts w:ascii="Palatino Linotype" w:eastAsiaTheme="majorEastAsia" w:hAnsi="Palatino Linotype" w:cstheme="majorBidi"/>
                <w:bCs/>
                <w:noProof/>
                <w:sz w:val="24"/>
                <w:lang w:val="ro-RO"/>
              </w:rPr>
              <w:t>1.4.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Beneficiarul investitiei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AF6D8A7" w14:textId="240FF597"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2" w:history="1">
            <w:r w:rsidR="00156F6F" w:rsidRPr="00156F6F">
              <w:rPr>
                <w:rStyle w:val="Hyperlink"/>
                <w:rFonts w:ascii="Palatino Linotype" w:eastAsiaTheme="majorEastAsia" w:hAnsi="Palatino Linotype" w:cstheme="majorBidi"/>
                <w:bCs/>
                <w:noProof/>
                <w:sz w:val="24"/>
                <w:lang w:val="ro-RO"/>
              </w:rPr>
              <w:t>1.5.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Elaboratorul temei de proiectare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6AE26BD6" w14:textId="1CEE6B98" w:rsidR="00156F6F" w:rsidRPr="00156F6F" w:rsidRDefault="0025098F" w:rsidP="00156F6F">
          <w:pPr>
            <w:pStyle w:val="TOC1"/>
            <w:rPr>
              <w:rFonts w:ascii="Palatino Linotype" w:eastAsiaTheme="minorEastAsia" w:hAnsi="Palatino Linotype"/>
              <w:noProof/>
              <w:sz w:val="24"/>
            </w:rPr>
          </w:pPr>
          <w:hyperlink w:anchor="_Toc475021024" w:history="1">
            <w:r w:rsidR="00156F6F" w:rsidRPr="00156F6F">
              <w:rPr>
                <w:rStyle w:val="Hyperlink"/>
                <w:rFonts w:ascii="Palatino Linotype" w:eastAsiaTheme="majorEastAsia" w:hAnsi="Palatino Linotype" w:cstheme="majorBidi"/>
                <w:bCs/>
                <w:i/>
                <w:noProof/>
                <w:sz w:val="24"/>
              </w:rPr>
              <w:t>2.</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B4FE39C" w14:textId="4C08C6E4"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5" w:history="1">
            <w:r w:rsidR="00156F6F" w:rsidRPr="00156F6F">
              <w:rPr>
                <w:rStyle w:val="Hyperlink"/>
                <w:rFonts w:ascii="Palatino Linotype" w:eastAsiaTheme="majorEastAsia" w:hAnsi="Palatino Linotype" w:cstheme="majorBidi"/>
                <w:bCs/>
                <w:noProof/>
                <w:sz w:val="24"/>
                <w:lang w:val="ro-RO"/>
              </w:rPr>
              <w:t>2.1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Scurta prezentare privind</w:t>
            </w:r>
            <w:r w:rsidR="00156F6F" w:rsidRPr="00156F6F">
              <w:rPr>
                <w:rStyle w:val="Hyperlink"/>
                <w:rFonts w:ascii="Palatino Linotype" w:eastAsiaTheme="majorEastAsia" w:hAnsi="Palatino Linotype" w:cs="Times New Roman"/>
                <w:bCs/>
                <w:noProof/>
                <w:sz w:val="24"/>
              </w:rPr>
              <w: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12DB9CAF" w14:textId="5F6F7A00"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6" w:history="1">
            <w:r w:rsidR="00156F6F" w:rsidRPr="00156F6F">
              <w:rPr>
                <w:rStyle w:val="Hyperlink"/>
                <w:rFonts w:ascii="Palatino Linotype" w:eastAsiaTheme="majorEastAsia" w:hAnsi="Palatino Linotype" w:cstheme="majorBidi"/>
                <w:bCs/>
                <w:noProof/>
                <w:sz w:val="24"/>
                <w:lang w:val="ro-RO"/>
              </w:rPr>
              <w:t>a)</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Deficiente ale situatiei actuale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E16A438" w14:textId="1BC00516"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7" w:history="1">
            <w:r w:rsidR="00156F6F" w:rsidRPr="00156F6F">
              <w:rPr>
                <w:rStyle w:val="Hyperlink"/>
                <w:rFonts w:ascii="Palatino Linotype" w:eastAsiaTheme="majorEastAsia" w:hAnsi="Palatino Linotype" w:cstheme="majorBidi"/>
                <w:bCs/>
                <w:noProof/>
                <w:sz w:val="24"/>
                <w:lang w:val="ro-RO"/>
              </w:rPr>
              <w:t>b)</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Efectul pozitiv previzionat prin realizarea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15A6A621" w14:textId="1A3186C4"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8" w:history="1">
            <w:r w:rsidR="00156F6F" w:rsidRPr="00156F6F">
              <w:rPr>
                <w:rStyle w:val="Hyperlink"/>
                <w:rFonts w:ascii="Palatino Linotype" w:eastAsiaTheme="majorEastAsia" w:hAnsi="Palatino Linotype" w:cstheme="majorBidi"/>
                <w:bCs/>
                <w:noProof/>
                <w:sz w:val="24"/>
                <w:lang w:val="ro-RO"/>
              </w:rPr>
              <w:t>2.2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353FF2CA" w14:textId="54A09139"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0" w:history="1">
            <w:r w:rsidR="00156F6F" w:rsidRPr="00156F6F">
              <w:rPr>
                <w:rStyle w:val="Hyperlink"/>
                <w:rFonts w:ascii="Palatino Linotype" w:eastAsiaTheme="majorEastAsia" w:hAnsi="Palatino Linotype" w:cstheme="majorBidi"/>
                <w:bCs/>
                <w:noProof/>
                <w:sz w:val="24"/>
                <w:lang w:val="ro-RO"/>
              </w:rPr>
              <w:t>2.3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unei strategii, a unui master plan ori a unor planuri similare, aprobate prin acte normative, în cadrul cărora se poate încadra obiectivul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1520F10" w14:textId="4EAF4D8F"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1" w:history="1">
            <w:r w:rsidR="00156F6F" w:rsidRPr="00156F6F">
              <w:rPr>
                <w:rStyle w:val="Hyperlink"/>
                <w:rFonts w:ascii="Palatino Linotype" w:eastAsiaTheme="majorEastAsia" w:hAnsi="Palatino Linotype" w:cstheme="majorBidi"/>
                <w:bCs/>
                <w:noProof/>
                <w:sz w:val="24"/>
                <w:lang w:val="ro-RO"/>
              </w:rPr>
              <w:t>2.4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unor acorduri internaţionale ale statului care obligă partea română la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418D74A" w14:textId="36517847"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3" w:history="1">
            <w:r w:rsidR="00156F6F" w:rsidRPr="00156F6F">
              <w:rPr>
                <w:rStyle w:val="Hyperlink"/>
                <w:rFonts w:ascii="Palatino Linotype" w:eastAsiaTheme="majorEastAsia" w:hAnsi="Palatino Linotype" w:cstheme="majorBidi"/>
                <w:bCs/>
                <w:noProof/>
                <w:sz w:val="24"/>
                <w:lang w:val="ro-RO"/>
              </w:rPr>
              <w:t>2.5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Obiective generale, preconizate a fi atinse prin realizarea investiţiei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6</w:t>
            </w:r>
            <w:r w:rsidR="00156F6F" w:rsidRPr="00156F6F">
              <w:rPr>
                <w:rFonts w:ascii="Palatino Linotype" w:hAnsi="Palatino Linotype"/>
                <w:noProof/>
                <w:webHidden/>
                <w:sz w:val="24"/>
              </w:rPr>
              <w:fldChar w:fldCharType="end"/>
            </w:r>
          </w:hyperlink>
        </w:p>
        <w:p w14:paraId="78082319" w14:textId="3F77DFCE" w:rsidR="00156F6F" w:rsidRPr="00156F6F" w:rsidRDefault="0025098F" w:rsidP="00156F6F">
          <w:pPr>
            <w:pStyle w:val="TOC1"/>
            <w:rPr>
              <w:rFonts w:ascii="Palatino Linotype" w:eastAsiaTheme="minorEastAsia" w:hAnsi="Palatino Linotype"/>
              <w:noProof/>
              <w:sz w:val="24"/>
            </w:rPr>
          </w:pPr>
          <w:hyperlink w:anchor="_Toc475021034" w:history="1">
            <w:r w:rsidR="00156F6F" w:rsidRPr="00156F6F">
              <w:rPr>
                <w:rStyle w:val="Hyperlink"/>
                <w:rFonts w:ascii="Palatino Linotype" w:eastAsiaTheme="majorEastAsia" w:hAnsi="Palatino Linotype" w:cstheme="majorBidi"/>
                <w:bCs/>
                <w:i/>
                <w:noProof/>
                <w:sz w:val="24"/>
              </w:rPr>
              <w:t>3.</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6B37619A" w14:textId="2BE33B7D"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5" w:history="1">
            <w:r w:rsidR="00156F6F" w:rsidRPr="00156F6F">
              <w:rPr>
                <w:rStyle w:val="Hyperlink"/>
                <w:rFonts w:ascii="Palatino Linotype" w:eastAsiaTheme="majorEastAsia" w:hAnsi="Palatino Linotype" w:cstheme="majorBidi"/>
                <w:bCs/>
                <w:noProof/>
                <w:sz w:val="24"/>
                <w:lang w:val="ro-RO"/>
              </w:rPr>
              <w:t>3.1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execuţia obiectivului de investiţii, luându-se în considerare,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6A843F6" w14:textId="604FF7D2"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36" w:history="1">
            <w:r w:rsidR="00156F6F" w:rsidRPr="00156F6F">
              <w:rPr>
                <w:rStyle w:val="Hyperlink"/>
                <w:rFonts w:ascii="Palatino Linotype" w:eastAsiaTheme="majorEastAsia" w:hAnsi="Palatino Linotype" w:cstheme="majorBidi"/>
                <w:bCs/>
                <w:noProof/>
                <w:sz w:val="24"/>
                <w:lang w:val="ro-RO"/>
              </w:rPr>
              <w:t>- costurile unor investiţii similare realizate;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0440750" w14:textId="016426AE"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38" w:history="1">
            <w:r w:rsidR="00156F6F" w:rsidRPr="00156F6F">
              <w:rPr>
                <w:rStyle w:val="Hyperlink"/>
                <w:rFonts w:ascii="Palatino Linotype" w:eastAsiaTheme="majorEastAsia" w:hAnsi="Palatino Linotype" w:cstheme="majorBidi"/>
                <w:bCs/>
                <w:noProof/>
                <w:sz w:val="24"/>
                <w:lang w:val="ro-RO"/>
              </w:rPr>
              <w:t>- standarde de cost pentru investiţii similare.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CD964D4" w14:textId="19BE87B8"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39" w:history="1">
            <w:r w:rsidR="00156F6F" w:rsidRPr="00156F6F">
              <w:rPr>
                <w:rStyle w:val="Hyperlink"/>
                <w:rFonts w:ascii="Palatino Linotype" w:eastAsiaTheme="majorEastAsia" w:hAnsi="Palatino Linotype" w:cs="Times New Roman"/>
                <w:bCs/>
                <w:noProof/>
                <w:sz w:val="24"/>
                <w:lang w:val="ro-RO"/>
              </w:rPr>
              <w:t>Se va utiliza standardul de cost pentru obiective de investiţii H.G. 363/2010;</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AFDC78D" w14:textId="0E4472BD"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0" w:history="1">
            <w:r w:rsidR="00156F6F" w:rsidRPr="00156F6F">
              <w:rPr>
                <w:rStyle w:val="Hyperlink"/>
                <w:rFonts w:ascii="Palatino Linotype" w:eastAsiaTheme="majorEastAsia" w:hAnsi="Palatino Linotype" w:cstheme="majorBidi"/>
                <w:bCs/>
                <w:noProof/>
                <w:sz w:val="24"/>
                <w:lang w:val="ro-RO"/>
              </w:rPr>
              <w:t>3.2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4DD17FB" w14:textId="596E8444" w:rsidR="00156F6F" w:rsidRPr="00156F6F" w:rsidRDefault="0025098F"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1" w:history="1">
            <w:r w:rsidR="00156F6F" w:rsidRPr="00156F6F">
              <w:rPr>
                <w:rStyle w:val="Hyperlink"/>
                <w:rFonts w:ascii="Palatino Linotype" w:eastAsiaTheme="majorEastAsia" w:hAnsi="Palatino Linotype" w:cstheme="majorBidi"/>
                <w:bCs/>
                <w:noProof/>
                <w:sz w:val="24"/>
                <w:lang w:val="ro-RO"/>
              </w:rPr>
              <w:t>3.3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identificate pentru finanţarea cheltuielilor estimate (în cazul finanţării nerambursabile se va menţiona programul operaţional/axa corespunzătoare, identificată).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70EDD504" w14:textId="2A6C5E34" w:rsidR="00156F6F" w:rsidRPr="00156F6F" w:rsidRDefault="0025098F" w:rsidP="00156F6F">
          <w:pPr>
            <w:pStyle w:val="TOC1"/>
            <w:rPr>
              <w:rFonts w:ascii="Palatino Linotype" w:eastAsiaTheme="minorEastAsia" w:hAnsi="Palatino Linotype"/>
              <w:noProof/>
              <w:sz w:val="24"/>
            </w:rPr>
          </w:pPr>
          <w:hyperlink w:anchor="_Toc475021042" w:history="1">
            <w:r w:rsidR="00156F6F" w:rsidRPr="00156F6F">
              <w:rPr>
                <w:rStyle w:val="Hyperlink"/>
                <w:rFonts w:ascii="Palatino Linotype" w:eastAsiaTheme="majorEastAsia" w:hAnsi="Palatino Linotype" w:cstheme="majorBidi"/>
                <w:bCs/>
                <w:i/>
                <w:noProof/>
                <w:sz w:val="24"/>
              </w:rPr>
              <w:t>4.</w:t>
            </w:r>
            <w:r w:rsidR="00156F6F" w:rsidRPr="00156F6F">
              <w:rPr>
                <w:rStyle w:val="Hyperlink"/>
                <w:rFonts w:ascii="Palatino Linotype" w:eastAsiaTheme="majorEastAsia" w:hAnsi="Palatino Linotype" w:cstheme="majorBidi"/>
                <w:bCs/>
                <w:i/>
                <w:noProof/>
                <w:sz w:val="24"/>
                <w:lang w:val="ro-RO"/>
              </w:rPr>
              <w:t xml:space="preserve"> Informaţii privind regimul juridic, economic şi tehnic al terenului şi/sau al construcţiei existente.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F11FCAD" w14:textId="70FB61F4" w:rsidR="00156F6F" w:rsidRPr="00156F6F" w:rsidRDefault="0025098F" w:rsidP="00156F6F">
          <w:pPr>
            <w:pStyle w:val="TOC1"/>
            <w:rPr>
              <w:rFonts w:ascii="Palatino Linotype" w:eastAsiaTheme="minorEastAsia" w:hAnsi="Palatino Linotype"/>
              <w:noProof/>
              <w:sz w:val="24"/>
            </w:rPr>
          </w:pPr>
          <w:hyperlink w:anchor="_Toc475021043" w:history="1">
            <w:r w:rsidR="00156F6F" w:rsidRPr="00156F6F">
              <w:rPr>
                <w:rStyle w:val="Hyperlink"/>
                <w:rFonts w:ascii="Palatino Linotype" w:eastAsiaTheme="majorEastAsia" w:hAnsi="Palatino Linotype" w:cstheme="majorBidi"/>
                <w:bCs/>
                <w:i/>
                <w:noProof/>
                <w:sz w:val="24"/>
              </w:rPr>
              <w:t>5. Particularităţi ale amplasamentului/amplasamentelor propus(e) pentru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20176D5D" w14:textId="7FB08A10"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44" w:history="1">
            <w:r w:rsidR="00156F6F" w:rsidRPr="00156F6F">
              <w:rPr>
                <w:rStyle w:val="Hyperlink"/>
                <w:rFonts w:ascii="Palatino Linotype" w:eastAsiaTheme="majorEastAsia" w:hAnsi="Palatino Linotype" w:cstheme="majorBidi"/>
                <w:bCs/>
                <w:noProof/>
                <w:sz w:val="24"/>
                <w:lang w:val="ro-RO"/>
              </w:rPr>
              <w:t>a) descrierea succintă a amplasamentului/amplasamentelor propus(e) (localizare, suprafaţa terenului, dimensiuni în plan);</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3DCB4DA5" w14:textId="4328B727"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45" w:history="1">
            <w:r w:rsidR="00156F6F" w:rsidRPr="00156F6F">
              <w:rPr>
                <w:rStyle w:val="Hyperlink"/>
                <w:rFonts w:ascii="Palatino Linotype" w:eastAsiaTheme="majorEastAsia" w:hAnsi="Palatino Linotype" w:cstheme="majorBidi"/>
                <w:bCs/>
                <w:noProof/>
                <w:sz w:val="24"/>
                <w:lang w:val="ro-RO"/>
              </w:rPr>
              <w:t>b) relaţiile cu zone învecinate, accesuri existente şi/sau căi de acces posibile;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B6E8A02" w14:textId="0A875534"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6" w:history="1">
            <w:r w:rsidR="00156F6F" w:rsidRPr="00156F6F">
              <w:rPr>
                <w:rStyle w:val="Hyperlink"/>
                <w:rFonts w:ascii="Palatino Linotype" w:eastAsiaTheme="majorEastAsia" w:hAnsi="Palatino Linotype" w:cstheme="majorBidi"/>
                <w:bCs/>
                <w:noProof/>
                <w:sz w:val="24"/>
                <w:lang w:val="ro-RO"/>
              </w:rPr>
              <w:t>c)</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de poluare existente în zonă;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AB14B1E" w14:textId="16320017"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7" w:history="1">
            <w:r w:rsidR="00156F6F" w:rsidRPr="00156F6F">
              <w:rPr>
                <w:rStyle w:val="Hyperlink"/>
                <w:rFonts w:ascii="Palatino Linotype" w:eastAsiaTheme="majorEastAsia" w:hAnsi="Palatino Linotype" w:cstheme="majorBidi"/>
                <w:bCs/>
                <w:noProof/>
                <w:sz w:val="24"/>
                <w:lang w:val="ro-RO"/>
              </w:rPr>
              <w:t>d)</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particularităţi de relief;</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E9B6FF4" w14:textId="2D348944"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0" w:history="1">
            <w:r w:rsidR="00156F6F" w:rsidRPr="00156F6F">
              <w:rPr>
                <w:rStyle w:val="Hyperlink"/>
                <w:rFonts w:ascii="Palatino Linotype" w:eastAsiaTheme="majorEastAsia" w:hAnsi="Palatino Linotype" w:cstheme="majorBidi"/>
                <w:bCs/>
                <w:noProof/>
                <w:sz w:val="24"/>
                <w:lang w:val="ro-RO"/>
              </w:rPr>
              <w:t>e)</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nivel de echipare tehnico-edilitară a zonei şi posibilităţi de asigurare a utilităţilor;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4C22A401" w14:textId="5C74F843"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1" w:history="1">
            <w:r w:rsidR="00156F6F" w:rsidRPr="00156F6F">
              <w:rPr>
                <w:rStyle w:val="Hyperlink"/>
                <w:rFonts w:ascii="Palatino Linotype" w:eastAsiaTheme="majorEastAsia" w:hAnsi="Palatino Linotype" w:cstheme="majorBidi"/>
                <w:bCs/>
                <w:noProof/>
                <w:sz w:val="24"/>
                <w:lang w:val="ro-RO"/>
              </w:rPr>
              <w:t>f)</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unor eventuale reţele edilitare în amplasament care ar necesita relocare/protejare, în măsura în care pot fi identificate;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67FA9553" w14:textId="548712BC"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2" w:history="1">
            <w:r w:rsidR="00156F6F" w:rsidRPr="00156F6F">
              <w:rPr>
                <w:rStyle w:val="Hyperlink"/>
                <w:rFonts w:ascii="Palatino Linotype" w:eastAsiaTheme="majorEastAsia" w:hAnsi="Palatino Linotype" w:cstheme="majorBidi"/>
                <w:bCs/>
                <w:noProof/>
                <w:sz w:val="24"/>
                <w:lang w:val="ro-RO"/>
              </w:rPr>
              <w:t>g)</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posibile obligaţii de servitute;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33F7EA0" w14:textId="14260109"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3" w:history="1">
            <w:r w:rsidR="00156F6F" w:rsidRPr="00156F6F">
              <w:rPr>
                <w:rStyle w:val="Hyperlink"/>
                <w:rFonts w:ascii="Palatino Linotype" w:eastAsiaTheme="majorEastAsia" w:hAnsi="Palatino Linotype" w:cstheme="majorBidi"/>
                <w:bCs/>
                <w:noProof/>
                <w:sz w:val="24"/>
                <w:lang w:val="ro-RO"/>
              </w:rPr>
              <w:t>h)</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condiţionări constructive determinate de starea tehnică şi de sistemul constructiv al unor construcţii existente în amplasament, asupra cărora se vor face lucrări de intervenţii,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05E98211" w14:textId="27A4D346"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4" w:history="1">
            <w:r w:rsidR="00156F6F" w:rsidRPr="00156F6F">
              <w:rPr>
                <w:rStyle w:val="Hyperlink"/>
                <w:rFonts w:ascii="Palatino Linotype" w:eastAsiaTheme="majorEastAsia" w:hAnsi="Palatino Linotype" w:cstheme="majorBidi"/>
                <w:bCs/>
                <w:noProof/>
                <w:sz w:val="24"/>
                <w:lang w:val="ro-RO"/>
              </w:rPr>
              <w:t>i)</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reglementări urbanistice aplicabile zonei conform documentaţiilor de urbanism aprobate - plan urbanistic general/plan urbanistic zonal şi regulamentul local de urbanism aferent;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A2F73A8" w14:textId="2173CAE1" w:rsidR="00156F6F" w:rsidRPr="00156F6F" w:rsidRDefault="0025098F"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5" w:history="1">
            <w:r w:rsidR="00156F6F" w:rsidRPr="00156F6F">
              <w:rPr>
                <w:rStyle w:val="Hyperlink"/>
                <w:rFonts w:ascii="Palatino Linotype" w:eastAsiaTheme="majorEastAsia" w:hAnsi="Palatino Linotype" w:cstheme="majorBidi"/>
                <w:bCs/>
                <w:noProof/>
                <w:sz w:val="24"/>
                <w:lang w:val="ro-RO"/>
              </w:rPr>
              <w:t>j)</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de monumente istorice/de arhitectură sau situri arheologice pe amplasament sau în zona imediat învecinată; existenţa condiţionărilor specifice în cazul existenţei unor zone protejate.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3974D7B0" w14:textId="54894C88" w:rsidR="00156F6F" w:rsidRPr="00156F6F" w:rsidRDefault="0025098F" w:rsidP="00156F6F">
          <w:pPr>
            <w:pStyle w:val="TOC1"/>
            <w:rPr>
              <w:rFonts w:ascii="Palatino Linotype" w:eastAsiaTheme="minorEastAsia" w:hAnsi="Palatino Linotype"/>
              <w:noProof/>
              <w:sz w:val="24"/>
            </w:rPr>
          </w:pPr>
          <w:hyperlink w:anchor="_Toc475021056" w:history="1">
            <w:r w:rsidR="00156F6F" w:rsidRPr="00156F6F">
              <w:rPr>
                <w:rStyle w:val="Hyperlink"/>
                <w:rFonts w:ascii="Palatino Linotype" w:eastAsiaTheme="majorEastAsia" w:hAnsi="Palatino Linotype" w:cstheme="majorBidi"/>
                <w:bCs/>
                <w:i/>
                <w:noProof/>
                <w:sz w:val="24"/>
              </w:rPr>
              <w:t>6. Descrierea succintă a obiectivului de investiţii propus, din punct de vedere tehnic şi funcţional:</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528344BE" w14:textId="5709CF97"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57" w:history="1">
            <w:r w:rsidR="00156F6F" w:rsidRPr="00156F6F">
              <w:rPr>
                <w:rStyle w:val="Hyperlink"/>
                <w:rFonts w:ascii="Palatino Linotype" w:eastAsiaTheme="majorEastAsia" w:hAnsi="Palatino Linotype" w:cstheme="majorBidi"/>
                <w:bCs/>
                <w:noProof/>
                <w:sz w:val="24"/>
                <w:lang w:val="ro-RO"/>
              </w:rPr>
              <w:t>a) destinaţie şi funcţiuni;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0F103A5" w14:textId="42E67DBB"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58" w:history="1">
            <w:r w:rsidR="00156F6F" w:rsidRPr="00156F6F">
              <w:rPr>
                <w:rStyle w:val="Hyperlink"/>
                <w:rFonts w:ascii="Palatino Linotype" w:eastAsiaTheme="majorEastAsia" w:hAnsi="Palatino Linotype" w:cstheme="majorBidi"/>
                <w:bCs/>
                <w:noProof/>
                <w:sz w:val="24"/>
                <w:lang w:val="ro-RO"/>
              </w:rPr>
              <w:t>b) caracteristici, parametri şi date tehnice specifice, preconizate;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09258386" w14:textId="7CC0B839"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59" w:history="1">
            <w:r w:rsidR="00156F6F" w:rsidRPr="00156F6F">
              <w:rPr>
                <w:rStyle w:val="Hyperlink"/>
                <w:rFonts w:ascii="Palatino Linotype" w:eastAsiaTheme="majorEastAsia" w:hAnsi="Palatino Linotype" w:cstheme="majorBidi"/>
                <w:bCs/>
                <w:noProof/>
                <w:sz w:val="24"/>
                <w:lang w:val="ro-RO"/>
              </w:rPr>
              <w:t>c) durata minimă de funcţionare apreciată corespunzător destinaţiei/funcţiunilor propuse;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7F335017" w14:textId="24883A59" w:rsidR="00156F6F" w:rsidRPr="00156F6F" w:rsidRDefault="0025098F" w:rsidP="00156F6F">
          <w:pPr>
            <w:pStyle w:val="TOC3"/>
            <w:tabs>
              <w:tab w:val="right" w:leader="dot" w:pos="9980"/>
            </w:tabs>
            <w:spacing w:after="0" w:line="240" w:lineRule="auto"/>
            <w:rPr>
              <w:rFonts w:ascii="Palatino Linotype" w:eastAsiaTheme="minorEastAsia" w:hAnsi="Palatino Linotype"/>
              <w:noProof/>
              <w:sz w:val="24"/>
            </w:rPr>
          </w:pPr>
          <w:hyperlink w:anchor="_Toc475021060" w:history="1">
            <w:r w:rsidR="00156F6F" w:rsidRPr="00156F6F">
              <w:rPr>
                <w:rStyle w:val="Hyperlink"/>
                <w:rFonts w:ascii="Palatino Linotype" w:eastAsiaTheme="majorEastAsia" w:hAnsi="Palatino Linotype" w:cstheme="majorBidi"/>
                <w:bCs/>
                <w:noProof/>
                <w:sz w:val="24"/>
                <w:lang w:val="ro-RO"/>
              </w:rPr>
              <w:t>d) nevoi/solicitări funcţionale specifice.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_Toc475021060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E948D32" w14:textId="77777777" w:rsidR="008D0730" w:rsidRPr="00FF116E" w:rsidRDefault="008D0730" w:rsidP="00121B36">
          <w:pPr>
            <w:pStyle w:val="TOC1"/>
            <w:rPr>
              <w:rFonts w:eastAsiaTheme="minorEastAsia"/>
              <w:noProof/>
              <w:lang w:val="ro-RO" w:eastAsia="ro-RO"/>
            </w:rPr>
          </w:pPr>
          <w:r w:rsidRPr="00FF116E">
            <w:rPr>
              <w:bCs/>
              <w:noProof/>
            </w:rPr>
            <w:fldChar w:fldCharType="end"/>
          </w:r>
        </w:p>
      </w:sdtContent>
    </w:sdt>
    <w:p w14:paraId="53F9A755"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B953E9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178E46F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48449EEF"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B921BAE"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7F3CA86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5515F247"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45FC6CBA"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7FE3FAB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6816A5A2"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47DD1FA1"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9132CEC" w14:textId="77777777" w:rsidR="00046B30" w:rsidRDefault="00046B30" w:rsidP="008D0730">
      <w:pPr>
        <w:jc w:val="center"/>
        <w:rPr>
          <w:rFonts w:ascii="Garamond" w:hAnsi="Garamond" w:cs="Arial"/>
          <w:b/>
          <w:i/>
          <w:color w:val="21272D" w:themeColor="accent5" w:themeShade="80"/>
          <w:sz w:val="40"/>
          <w:szCs w:val="32"/>
          <w:u w:val="single"/>
        </w:rPr>
      </w:pPr>
    </w:p>
    <w:p w14:paraId="3FAF0D83" w14:textId="77777777" w:rsidR="008D0730" w:rsidRDefault="001460EF" w:rsidP="008D0730">
      <w:pPr>
        <w:jc w:val="center"/>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lastRenderedPageBreak/>
        <w:t>Notă Conceptuală pentru investiţ</w:t>
      </w:r>
      <w:r w:rsidR="000856E5">
        <w:rPr>
          <w:rFonts w:ascii="Garamond" w:hAnsi="Garamond" w:cs="Arial"/>
          <w:b/>
          <w:i/>
          <w:color w:val="21272D" w:themeColor="accent5" w:themeShade="80"/>
          <w:sz w:val="40"/>
          <w:szCs w:val="32"/>
          <w:u w:val="single"/>
        </w:rPr>
        <w:t>ia:</w:t>
      </w:r>
    </w:p>
    <w:p w14:paraId="39A621C6" w14:textId="44D84623" w:rsidR="00E86867" w:rsidRDefault="0003614B" w:rsidP="00BD13F3">
      <w:pPr>
        <w:keepNext/>
        <w:keepLines/>
        <w:spacing w:before="480" w:after="240" w:line="240" w:lineRule="auto"/>
        <w:ind w:firstLine="720"/>
        <w:jc w:val="center"/>
        <w:outlineLvl w:val="0"/>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1" w:name="_Toc443567710"/>
      <w:bookmarkStart w:id="2" w:name="_Toc471376415"/>
      <w:bookmarkStart w:id="3" w:name="_Toc475021013"/>
      <w:r w:rsidRP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Modernizare străzi în comuna Ion Creangă LOT 1</w:t>
      </w:r>
    </w:p>
    <w:p w14:paraId="356A71D6" w14:textId="77777777" w:rsidR="001460EF" w:rsidRPr="00F019B2" w:rsidRDefault="001460EF" w:rsidP="001460EF">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r>
        <w:rPr>
          <w:rFonts w:ascii="Garamond" w:eastAsiaTheme="majorEastAsia" w:hAnsi="Garamond" w:cstheme="majorBidi"/>
          <w:b/>
          <w:bCs/>
          <w:i/>
          <w:color w:val="810000" w:themeColor="accent1" w:themeShade="BF"/>
          <w:sz w:val="32"/>
          <w:szCs w:val="32"/>
        </w:rPr>
        <w:t>1</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Informatii generale</w:t>
      </w:r>
      <w:r w:rsidRPr="00F019B2">
        <w:rPr>
          <w:rFonts w:ascii="Garamond" w:eastAsiaTheme="majorEastAsia" w:hAnsi="Garamond" w:cstheme="majorBidi"/>
          <w:b/>
          <w:bCs/>
          <w:i/>
          <w:color w:val="810000" w:themeColor="accent1" w:themeShade="BF"/>
          <w:sz w:val="32"/>
          <w:szCs w:val="32"/>
          <w:lang w:val="ro-RO"/>
        </w:rPr>
        <w:t>.</w:t>
      </w:r>
      <w:bookmarkEnd w:id="1"/>
      <w:bookmarkEnd w:id="2"/>
      <w:bookmarkEnd w:id="3"/>
    </w:p>
    <w:p w14:paraId="4F9DEE7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4" w:name="_Toc443567711"/>
      <w:bookmarkStart w:id="5" w:name="_Toc471376416"/>
      <w:bookmarkStart w:id="6" w:name="_Toc475021014"/>
      <w:r w:rsidRPr="00F019B2">
        <w:rPr>
          <w:rFonts w:ascii="Garamond" w:eastAsiaTheme="majorEastAsia" w:hAnsi="Garamond" w:cstheme="majorBidi"/>
          <w:b/>
          <w:bCs/>
          <w:color w:val="AD0101" w:themeColor="accent1"/>
          <w:sz w:val="24"/>
          <w:szCs w:val="24"/>
          <w:lang w:val="ro-RO"/>
        </w:rPr>
        <w:t>Denumirea obiectivului de investitii.</w:t>
      </w:r>
      <w:bookmarkEnd w:id="4"/>
      <w:bookmarkEnd w:id="5"/>
      <w:bookmarkEnd w:id="6"/>
    </w:p>
    <w:p w14:paraId="78D22F42" w14:textId="3EF1AA0C" w:rsidR="001460EF" w:rsidRPr="00F51679" w:rsidRDefault="0003614B" w:rsidP="0003614B">
      <w:pPr>
        <w:keepNext/>
        <w:keepLines/>
        <w:spacing w:before="200" w:after="240" w:line="240" w:lineRule="auto"/>
        <w:jc w:val="center"/>
        <w:outlineLvl w:val="2"/>
        <w:rPr>
          <w:rFonts w:ascii="Palatino Linotype" w:eastAsia="Batang" w:hAnsi="Palatino Linotype"/>
          <w:b/>
          <w:i/>
          <w:sz w:val="28"/>
          <w:szCs w:val="34"/>
          <w:lang w:val="ro-RO"/>
        </w:rPr>
      </w:pPr>
      <w:r w:rsidRPr="0003614B">
        <w:rPr>
          <w:rFonts w:ascii="Palatino Linotype" w:eastAsia="Batang" w:hAnsi="Palatino Linotype"/>
          <w:b/>
          <w:i/>
          <w:sz w:val="28"/>
          <w:szCs w:val="34"/>
          <w:lang w:val="ro-RO"/>
        </w:rPr>
        <w:t>Modernizare străzi în comuna Ion Creangă LOT 1</w:t>
      </w:r>
    </w:p>
    <w:p w14:paraId="326BE3A0"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7" w:name="_Toc471376418"/>
      <w:bookmarkStart w:id="8" w:name="_Toc475021016"/>
      <w:r>
        <w:rPr>
          <w:rFonts w:ascii="Garamond" w:eastAsiaTheme="majorEastAsia" w:hAnsi="Garamond" w:cstheme="majorBidi"/>
          <w:b/>
          <w:bCs/>
          <w:color w:val="AD0101" w:themeColor="accent1"/>
          <w:sz w:val="24"/>
          <w:szCs w:val="24"/>
          <w:lang w:val="ro-RO"/>
        </w:rPr>
        <w:t>Ordonator principal de credite/inverstitor</w:t>
      </w:r>
      <w:bookmarkEnd w:id="7"/>
      <w:bookmarkEnd w:id="8"/>
    </w:p>
    <w:p w14:paraId="70083349" w14:textId="77777777" w:rsidR="001460EF" w:rsidRPr="00F51679" w:rsidRDefault="0001370F" w:rsidP="000642B8">
      <w:pPr>
        <w:keepNext/>
        <w:keepLines/>
        <w:spacing w:before="200" w:after="240" w:line="240" w:lineRule="auto"/>
        <w:ind w:left="1416"/>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Fonduri guvernamentale</w:t>
      </w:r>
    </w:p>
    <w:p w14:paraId="05A46046"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9" w:name="_Toc471376419"/>
      <w:bookmarkStart w:id="10" w:name="_Toc475021018"/>
      <w:r>
        <w:rPr>
          <w:rFonts w:ascii="Garamond" w:eastAsiaTheme="majorEastAsia" w:hAnsi="Garamond" w:cstheme="majorBidi"/>
          <w:b/>
          <w:bCs/>
          <w:color w:val="AD0101" w:themeColor="accent1"/>
          <w:sz w:val="24"/>
          <w:szCs w:val="24"/>
          <w:lang w:val="ro-RO"/>
        </w:rPr>
        <w:t>Ordonator de credite (secundar/tertiar)</w:t>
      </w:r>
      <w:bookmarkEnd w:id="9"/>
      <w:bookmarkEnd w:id="10"/>
    </w:p>
    <w:p w14:paraId="0E0E0E83" w14:textId="77777777" w:rsidR="001460EF" w:rsidRDefault="002200AA" w:rsidP="00046B30">
      <w:pPr>
        <w:keepNext/>
        <w:keepLines/>
        <w:spacing w:before="200" w:after="240" w:line="240" w:lineRule="auto"/>
        <w:ind w:left="1416" w:firstLine="708"/>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p>
    <w:p w14:paraId="4C4F6A1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1" w:name="_Toc471376420"/>
      <w:bookmarkStart w:id="12" w:name="_Toc475021020"/>
      <w:r>
        <w:rPr>
          <w:rFonts w:ascii="Garamond" w:eastAsiaTheme="majorEastAsia" w:hAnsi="Garamond" w:cstheme="majorBidi"/>
          <w:b/>
          <w:bCs/>
          <w:color w:val="AD0101" w:themeColor="accent1"/>
          <w:sz w:val="24"/>
          <w:szCs w:val="24"/>
          <w:lang w:val="ro-RO"/>
        </w:rPr>
        <w:t>Beneficiarul investitiei</w:t>
      </w:r>
      <w:bookmarkEnd w:id="11"/>
      <w:bookmarkEnd w:id="12"/>
    </w:p>
    <w:p w14:paraId="1DA5DE88" w14:textId="77777777" w:rsidR="001460EF" w:rsidRPr="00A203B4" w:rsidRDefault="002200AA" w:rsidP="001460EF">
      <w:pPr>
        <w:keepNext/>
        <w:keepLines/>
        <w:spacing w:before="200" w:after="240" w:line="240" w:lineRule="auto"/>
        <w:ind w:left="1416" w:firstLine="708"/>
        <w:outlineLvl w:val="2"/>
        <w:rPr>
          <w:rFonts w:ascii="Palatino Linotype" w:eastAsiaTheme="majorEastAsia" w:hAnsi="Palatino Linotype" w:cstheme="majorBidi"/>
          <w:b/>
          <w:bCs/>
          <w:color w:val="AD0101" w:themeColor="accent1"/>
          <w:sz w:val="24"/>
          <w:szCs w:val="24"/>
          <w:lang w:val="ro-RO"/>
        </w:rPr>
      </w:pPr>
      <w:bookmarkStart w:id="13" w:name="_Toc475020910"/>
      <w:bookmarkStart w:id="14" w:name="_Toc475021021"/>
      <w:bookmarkStart w:id="15" w:name="_Toc471376421"/>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3"/>
      <w:bookmarkEnd w:id="14"/>
      <w:r w:rsidR="001460EF" w:rsidRPr="00A203B4">
        <w:rPr>
          <w:rFonts w:ascii="Palatino Linotype" w:eastAsia="Batang" w:hAnsi="Palatino Linotype"/>
          <w:b/>
          <w:i/>
          <w:sz w:val="28"/>
          <w:szCs w:val="34"/>
          <w:lang w:val="ro-RO"/>
        </w:rPr>
        <w:t xml:space="preserve"> </w:t>
      </w:r>
      <w:bookmarkEnd w:id="15"/>
    </w:p>
    <w:p w14:paraId="7F56C9A4"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6" w:name="_Toc471376422"/>
      <w:bookmarkStart w:id="17" w:name="_Toc475021022"/>
      <w:r>
        <w:rPr>
          <w:rFonts w:ascii="Garamond" w:eastAsiaTheme="majorEastAsia" w:hAnsi="Garamond" w:cstheme="majorBidi"/>
          <w:b/>
          <w:bCs/>
          <w:color w:val="AD0101" w:themeColor="accent1"/>
          <w:sz w:val="24"/>
          <w:szCs w:val="24"/>
          <w:lang w:val="ro-RO"/>
        </w:rPr>
        <w:t xml:space="preserve">Elaboratorul </w:t>
      </w:r>
      <w:bookmarkEnd w:id="16"/>
      <w:bookmarkEnd w:id="17"/>
      <w:r w:rsidR="00513998">
        <w:rPr>
          <w:rFonts w:ascii="Garamond" w:eastAsiaTheme="majorEastAsia" w:hAnsi="Garamond" w:cstheme="majorBidi"/>
          <w:b/>
          <w:bCs/>
          <w:color w:val="AD0101" w:themeColor="accent1"/>
          <w:sz w:val="24"/>
          <w:szCs w:val="24"/>
          <w:lang w:val="ro-RO"/>
        </w:rPr>
        <w:t>notei conceptuale</w:t>
      </w:r>
    </w:p>
    <w:p w14:paraId="3F82884C" w14:textId="77777777" w:rsidR="001460EF" w:rsidRPr="00F019B2" w:rsidRDefault="001460EF" w:rsidP="001460EF">
      <w:pPr>
        <w:pStyle w:val="ListParagraph"/>
        <w:rPr>
          <w:rFonts w:ascii="Garamond" w:eastAsiaTheme="majorEastAsia" w:hAnsi="Garamond" w:cstheme="majorBidi"/>
          <w:b/>
          <w:bCs/>
          <w:color w:val="AD0101" w:themeColor="accent1"/>
          <w:sz w:val="24"/>
          <w:szCs w:val="24"/>
          <w:lang w:val="ro-RO"/>
        </w:rPr>
      </w:pPr>
    </w:p>
    <w:p w14:paraId="0DB39EDC" w14:textId="77777777" w:rsidR="001460EF" w:rsidRPr="00A203B4" w:rsidRDefault="001460EF" w:rsidP="001460EF">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bookmarkStart w:id="18" w:name="_Toc475020912"/>
      <w:bookmarkStart w:id="19" w:name="_Toc475021023"/>
      <w:r w:rsidR="002200AA">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8"/>
      <w:bookmarkEnd w:id="19"/>
    </w:p>
    <w:p w14:paraId="3E2FA034"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20" w:name="_Toc475021024"/>
      <w:r>
        <w:rPr>
          <w:rFonts w:ascii="Garamond" w:eastAsiaTheme="majorEastAsia" w:hAnsi="Garamond" w:cstheme="majorBidi"/>
          <w:b/>
          <w:bCs/>
          <w:i/>
          <w:color w:val="810000" w:themeColor="accent1" w:themeShade="BF"/>
          <w:sz w:val="32"/>
          <w:szCs w:val="32"/>
        </w:rPr>
        <w:t>2</w:t>
      </w:r>
      <w:r w:rsidR="00F019B2" w:rsidRPr="00F019B2">
        <w:rPr>
          <w:rFonts w:ascii="Garamond" w:eastAsiaTheme="majorEastAsia" w:hAnsi="Garamond" w:cstheme="majorBidi"/>
          <w:b/>
          <w:bCs/>
          <w:i/>
          <w:color w:val="810000" w:themeColor="accent1" w:themeShade="BF"/>
          <w:sz w:val="32"/>
          <w:szCs w:val="32"/>
        </w:rPr>
        <w:t>.</w:t>
      </w:r>
      <w:r w:rsidR="00F019B2" w:rsidRPr="00F019B2">
        <w:rPr>
          <w:rFonts w:ascii="Garamond" w:eastAsiaTheme="majorEastAsia" w:hAnsi="Garamond" w:cstheme="majorBidi"/>
          <w:b/>
          <w:bCs/>
          <w:i/>
          <w:color w:val="810000" w:themeColor="accent1" w:themeShade="BF"/>
          <w:sz w:val="32"/>
          <w:szCs w:val="32"/>
          <w:lang w:val="ro-RO"/>
        </w:rPr>
        <w:t xml:space="preserve"> </w:t>
      </w:r>
      <w:r w:rsidR="00F019B2">
        <w:rPr>
          <w:rFonts w:ascii="Garamond" w:eastAsiaTheme="majorEastAsia" w:hAnsi="Garamond" w:cstheme="majorBidi"/>
          <w:b/>
          <w:bCs/>
          <w:i/>
          <w:color w:val="810000" w:themeColor="accent1" w:themeShade="BF"/>
          <w:sz w:val="32"/>
          <w:szCs w:val="32"/>
          <w:lang w:val="ro-RO"/>
        </w:rPr>
        <w:t>Necesitatea si oportunitatea obiectivului de investitii propus</w:t>
      </w:r>
      <w:r w:rsidR="00F019B2" w:rsidRPr="00F019B2">
        <w:rPr>
          <w:rFonts w:ascii="Garamond" w:eastAsiaTheme="majorEastAsia" w:hAnsi="Garamond" w:cstheme="majorBidi"/>
          <w:b/>
          <w:bCs/>
          <w:i/>
          <w:color w:val="810000" w:themeColor="accent1" w:themeShade="BF"/>
          <w:sz w:val="32"/>
          <w:szCs w:val="32"/>
          <w:lang w:val="ro-RO"/>
        </w:rPr>
        <w:t>.</w:t>
      </w:r>
      <w:bookmarkEnd w:id="20"/>
    </w:p>
    <w:p w14:paraId="4421CF09" w14:textId="77777777" w:rsidR="00F019B2" w:rsidRPr="00F019B2" w:rsidRDefault="00F019B2"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1" w:name="_Toc475021025"/>
      <w:r>
        <w:rPr>
          <w:rFonts w:ascii="Garamond" w:eastAsiaTheme="majorEastAsia" w:hAnsi="Garamond" w:cstheme="majorBidi"/>
          <w:b/>
          <w:bCs/>
          <w:color w:val="AD0101" w:themeColor="accent1"/>
          <w:sz w:val="24"/>
          <w:szCs w:val="24"/>
          <w:lang w:val="ro-RO"/>
        </w:rPr>
        <w:t>Scurta prezentare privind</w:t>
      </w:r>
      <w:r>
        <w:rPr>
          <w:rFonts w:ascii="Times New Roman" w:eastAsiaTheme="majorEastAsia" w:hAnsi="Times New Roman" w:cs="Times New Roman"/>
          <w:b/>
          <w:bCs/>
          <w:color w:val="AD0101" w:themeColor="accent1"/>
          <w:sz w:val="24"/>
          <w:szCs w:val="24"/>
        </w:rPr>
        <w:t>:</w:t>
      </w:r>
      <w:bookmarkEnd w:id="21"/>
    </w:p>
    <w:p w14:paraId="6010582C" w14:textId="77777777" w:rsidR="00F019B2" w:rsidRDefault="00F019B2" w:rsidP="0060460F">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2" w:name="_Toc475021026"/>
      <w:r>
        <w:rPr>
          <w:rFonts w:ascii="Garamond" w:eastAsiaTheme="majorEastAsia" w:hAnsi="Garamond" w:cstheme="majorBidi"/>
          <w:b/>
          <w:bCs/>
          <w:color w:val="AD0101" w:themeColor="accent1"/>
          <w:sz w:val="24"/>
          <w:szCs w:val="24"/>
          <w:lang w:val="ro-RO"/>
        </w:rPr>
        <w:t>Deficiente ale situatiei actuale</w:t>
      </w:r>
      <w:bookmarkEnd w:id="22"/>
    </w:p>
    <w:p w14:paraId="6E1369E5" w14:textId="5068E194" w:rsidR="00F16888" w:rsidRPr="00F16888" w:rsidRDefault="00996401" w:rsidP="00F16888">
      <w:pPr>
        <w:spacing w:after="0"/>
        <w:ind w:firstLine="708"/>
        <w:jc w:val="both"/>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F16888" w:rsidRPr="00F16888">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Pr>
          <w:rFonts w:ascii="Palatino Linotype" w:hAnsi="Palatino Linotype" w:cs="Times New Roman"/>
          <w:sz w:val="24"/>
          <w:szCs w:val="24"/>
          <w:lang w:val="ro-RO"/>
        </w:rPr>
        <w:t>străzilor</w:t>
      </w:r>
      <w:r w:rsidR="00F16888" w:rsidRPr="00F16888">
        <w:rPr>
          <w:rFonts w:ascii="Palatino Linotype" w:hAnsi="Palatino Linotype" w:cs="Times New Roman"/>
          <w:sz w:val="24"/>
          <w:szCs w:val="24"/>
          <w:lang w:val="ro-RO"/>
        </w:rPr>
        <w:t xml:space="preserve"> este favorabilă.</w:t>
      </w:r>
    </w:p>
    <w:p w14:paraId="79D27531" w14:textId="7777777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Traficul auto se desfăşoara greoi mai cu seama în anotimpul rece și în perioadele cu precipitații abundente.</w:t>
      </w:r>
    </w:p>
    <w:p w14:paraId="19E6D483" w14:textId="04670BB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 xml:space="preserve">Sub acțiunea traficului și a factorilor climatici, suprafața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 xml:space="preserve"> s-a degradat, prezentând defecțiuni grave, ceea ce face ca în timpul primăverii și toamna circulația vehiculelor și a pietonilor să fie îngreunată.</w:t>
      </w:r>
    </w:p>
    <w:p w14:paraId="477354DF" w14:textId="6D1192B6"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w:t>
      </w:r>
    </w:p>
    <w:p w14:paraId="2E8BBA17" w14:textId="77777777" w:rsidR="00F019B2" w:rsidRPr="00DB2759" w:rsidRDefault="00F019B2"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3" w:name="_Toc475021027"/>
      <w:r w:rsidRPr="0060460F">
        <w:rPr>
          <w:rFonts w:ascii="Garamond" w:eastAsiaTheme="majorEastAsia" w:hAnsi="Garamond" w:cstheme="majorBidi"/>
          <w:b/>
          <w:bCs/>
          <w:color w:val="AD0101" w:themeColor="accent1"/>
          <w:sz w:val="24"/>
          <w:szCs w:val="24"/>
          <w:lang w:val="ro-RO"/>
        </w:rPr>
        <w:t>E</w:t>
      </w:r>
      <w:r w:rsidR="004F53CC" w:rsidRPr="0060460F">
        <w:rPr>
          <w:rFonts w:ascii="Garamond" w:eastAsiaTheme="majorEastAsia" w:hAnsi="Garamond" w:cstheme="majorBidi"/>
          <w:b/>
          <w:bCs/>
          <w:color w:val="AD0101" w:themeColor="accent1"/>
          <w:sz w:val="24"/>
          <w:szCs w:val="24"/>
          <w:lang w:val="ro-RO"/>
        </w:rPr>
        <w:t>fectul pozitiv previzionat prin realizarea</w:t>
      </w:r>
      <w:r w:rsidR="007F3A2B" w:rsidRPr="0060460F">
        <w:rPr>
          <w:rFonts w:ascii="Garamond" w:eastAsiaTheme="majorEastAsia" w:hAnsi="Garamond" w:cstheme="majorBidi"/>
          <w:b/>
          <w:bCs/>
          <w:color w:val="AD0101" w:themeColor="accent1"/>
          <w:sz w:val="24"/>
          <w:szCs w:val="24"/>
          <w:lang w:val="ro-RO"/>
        </w:rPr>
        <w:t xml:space="preserve"> </w:t>
      </w:r>
      <w:r w:rsidR="004F53CC" w:rsidRPr="0060460F">
        <w:rPr>
          <w:rFonts w:ascii="Garamond" w:eastAsiaTheme="majorEastAsia" w:hAnsi="Garamond" w:cstheme="majorBidi"/>
          <w:b/>
          <w:bCs/>
          <w:color w:val="AD0101" w:themeColor="accent1"/>
          <w:sz w:val="24"/>
          <w:szCs w:val="24"/>
          <w:lang w:val="ro-RO"/>
        </w:rPr>
        <w:t>obiectivului de investitii</w:t>
      </w:r>
      <w:bookmarkEnd w:id="23"/>
    </w:p>
    <w:p w14:paraId="416EDE58" w14:textId="77777777" w:rsidR="0060460F" w:rsidRPr="001460EF" w:rsidRDefault="0060460F"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Necesitatea promovării investiţiei survine din dorința de creștere a valorii terenurilor din zonă, atragerea de noi investitori, dezvoltarea de noi afaceri locale și stoparea migrării populației rurale către zonele </w:t>
      </w:r>
      <w:r w:rsidR="00E149E6">
        <w:rPr>
          <w:rFonts w:ascii="Palatino Linotype" w:hAnsi="Palatino Linotype" w:cs="Times New Roman"/>
          <w:sz w:val="24"/>
          <w:szCs w:val="24"/>
          <w:lang w:val="ro-RO"/>
        </w:rPr>
        <w:t>urbane</w:t>
      </w:r>
      <w:r w:rsidRPr="001460EF">
        <w:rPr>
          <w:rFonts w:ascii="Palatino Linotype" w:hAnsi="Palatino Linotype" w:cs="Times New Roman"/>
          <w:sz w:val="24"/>
          <w:szCs w:val="24"/>
          <w:lang w:val="ro-RO"/>
        </w:rPr>
        <w:t>.</w:t>
      </w:r>
    </w:p>
    <w:p w14:paraId="5554B594" w14:textId="77777777" w:rsidR="007F3A2B" w:rsidRPr="001460EF" w:rsidRDefault="007F3A2B" w:rsidP="001460EF">
      <w:pPr>
        <w:spacing w:after="0"/>
        <w:ind w:firstLine="720"/>
        <w:jc w:val="both"/>
        <w:rPr>
          <w:rFonts w:ascii="Palatino Linotype" w:hAnsi="Palatino Linotype" w:cs="Times New Roman"/>
          <w:sz w:val="24"/>
          <w:szCs w:val="24"/>
          <w:lang w:val="ro-RO"/>
        </w:rPr>
      </w:pPr>
      <w:r w:rsidRPr="001460EF">
        <w:rPr>
          <w:rFonts w:ascii="Palatino Linotype" w:hAnsi="Palatino Linotype" w:cs="Times New Roman"/>
          <w:sz w:val="24"/>
          <w:szCs w:val="24"/>
          <w:lang w:val="ro-RO"/>
        </w:rPr>
        <w:t>Oportunitatea proiectului au fost definite din perspectiva mai multor criterii, cele mai importante fiind: piaţa, piaţa muncii şi dezvoltarea spaţiului.</w:t>
      </w:r>
    </w:p>
    <w:p w14:paraId="2DC6BFEA" w14:textId="203B4497" w:rsidR="007F3A2B" w:rsidRPr="001460EF" w:rsidRDefault="007F3A2B"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Modernizarea</w:t>
      </w:r>
      <w:r w:rsidR="001460EF" w:rsidRPr="001460EF">
        <w:rPr>
          <w:rFonts w:ascii="Palatino Linotype" w:hAnsi="Palatino Linotype" w:cs="Times New Roman"/>
          <w:sz w:val="24"/>
          <w:szCs w:val="24"/>
          <w:lang w:val="ro-RO"/>
        </w:rPr>
        <w:t xml:space="preserve"> </w:t>
      </w:r>
      <w:r w:rsidR="00996401">
        <w:rPr>
          <w:rFonts w:ascii="Palatino Linotype" w:hAnsi="Palatino Linotype" w:cs="Times New Roman"/>
          <w:sz w:val="24"/>
          <w:szCs w:val="24"/>
          <w:lang w:val="ro-RO"/>
        </w:rPr>
        <w:t>străzilor</w:t>
      </w:r>
      <w:r w:rsidR="00046B30">
        <w:rPr>
          <w:rFonts w:ascii="Palatino Linotype" w:hAnsi="Palatino Linotype" w:cs="Times New Roman"/>
          <w:sz w:val="24"/>
          <w:szCs w:val="24"/>
          <w:lang w:val="ro-RO"/>
        </w:rPr>
        <w:t xml:space="preserve"> </w:t>
      </w:r>
      <w:r w:rsidRPr="001460EF">
        <w:rPr>
          <w:rFonts w:ascii="Palatino Linotype" w:hAnsi="Palatino Linotype" w:cs="Times New Roman"/>
          <w:sz w:val="24"/>
          <w:szCs w:val="24"/>
          <w:lang w:val="ro-RO"/>
        </w:rPr>
        <w:t xml:space="preserve"> va determina:</w:t>
      </w:r>
    </w:p>
    <w:p w14:paraId="3CBD42F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îmbunatațirea circulației;</w:t>
      </w:r>
    </w:p>
    <w:p w14:paraId="43BF8242"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creșterea calității serviciilor publice;</w:t>
      </w:r>
    </w:p>
    <w:p w14:paraId="24F4E71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atragerea de noi investitori;</w:t>
      </w:r>
    </w:p>
    <w:p w14:paraId="6252DB6F"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va fi influenţată benefic activitatea economico-comercială;</w:t>
      </w:r>
    </w:p>
    <w:p w14:paraId="1FB92F5B"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stoparea migrării populaţiei active;</w:t>
      </w:r>
    </w:p>
    <w:p w14:paraId="1E5A7D78"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facilitarea accesului persoanelor și autovehiculelor;</w:t>
      </w:r>
    </w:p>
    <w:p w14:paraId="108C1C0B" w14:textId="1CC32A6D" w:rsidR="004F53CC" w:rsidRDefault="007F3A2B" w:rsidP="00650B49">
      <w:pPr>
        <w:pStyle w:val="ListParagraph"/>
        <w:numPr>
          <w:ilvl w:val="0"/>
          <w:numId w:val="6"/>
        </w:numPr>
        <w:spacing w:after="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îmbunătăţirea accesibilităţii pe </w:t>
      </w:r>
      <w:r w:rsidR="001460EF" w:rsidRPr="001460EF">
        <w:rPr>
          <w:rFonts w:ascii="Palatino Linotype" w:hAnsi="Palatino Linotype" w:cs="Times New Roman"/>
          <w:sz w:val="24"/>
          <w:szCs w:val="24"/>
          <w:lang w:val="ro-RO"/>
        </w:rPr>
        <w:t>în zonă</w:t>
      </w:r>
      <w:r w:rsidR="00650B49">
        <w:rPr>
          <w:rFonts w:ascii="Palatino Linotype" w:hAnsi="Palatino Linotype" w:cs="Times New Roman"/>
          <w:sz w:val="24"/>
          <w:szCs w:val="24"/>
          <w:lang w:val="ro-RO"/>
        </w:rPr>
        <w:t>.</w:t>
      </w:r>
    </w:p>
    <w:p w14:paraId="063F5BB6" w14:textId="77777777" w:rsidR="00996401" w:rsidRPr="00650B49" w:rsidRDefault="00996401" w:rsidP="00996401">
      <w:pPr>
        <w:pStyle w:val="ListParagraph"/>
        <w:spacing w:after="0"/>
        <w:ind w:left="1080"/>
        <w:rPr>
          <w:rFonts w:ascii="Palatino Linotype" w:hAnsi="Palatino Linotype" w:cs="Times New Roman"/>
          <w:sz w:val="24"/>
          <w:szCs w:val="24"/>
          <w:lang w:val="ro-RO"/>
        </w:rPr>
      </w:pPr>
    </w:p>
    <w:p w14:paraId="6A1C955B" w14:textId="77777777" w:rsidR="00F019B2"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24" w:name="_Toc475021028"/>
      <w:r w:rsidRPr="004F53CC">
        <w:rPr>
          <w:rFonts w:ascii="Garamond" w:eastAsiaTheme="majorEastAsia" w:hAnsi="Garamond" w:cstheme="majorBidi"/>
          <w:b/>
          <w:bCs/>
          <w:color w:val="AD0101" w:themeColor="accent1"/>
          <w:sz w:val="24"/>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60460F">
        <w:rPr>
          <w:rFonts w:ascii="Garamond" w:eastAsiaTheme="majorEastAsia" w:hAnsi="Garamond" w:cstheme="majorBidi"/>
          <w:b/>
          <w:bCs/>
          <w:color w:val="AD0101" w:themeColor="accent1"/>
          <w:sz w:val="24"/>
          <w:szCs w:val="24"/>
          <w:lang w:val="ro-RO"/>
        </w:rPr>
        <w:t>.</w:t>
      </w:r>
      <w:bookmarkEnd w:id="24"/>
    </w:p>
    <w:p w14:paraId="659AA936" w14:textId="77777777" w:rsidR="004F53CC" w:rsidRPr="00AA0D35" w:rsidRDefault="008F77DA" w:rsidP="008F77DA">
      <w:pPr>
        <w:keepNext/>
        <w:keepLines/>
        <w:tabs>
          <w:tab w:val="left" w:pos="2400"/>
        </w:tabs>
        <w:spacing w:after="240" w:line="240" w:lineRule="auto"/>
        <w:outlineLvl w:val="2"/>
        <w:rPr>
          <w:rFonts w:ascii="Palatino Linotype" w:eastAsiaTheme="majorEastAsia" w:hAnsi="Palatino Linotype" w:cs="Times New Roman"/>
          <w:bCs/>
          <w:sz w:val="24"/>
          <w:szCs w:val="24"/>
          <w:lang w:val="ro-RO"/>
        </w:rPr>
      </w:pPr>
      <w:bookmarkStart w:id="25" w:name="_Toc471304877"/>
      <w:bookmarkStart w:id="26" w:name="_Toc471305278"/>
      <w:bookmarkStart w:id="27" w:name="_Toc475020918"/>
      <w:bookmarkStart w:id="28" w:name="_Toc475021029"/>
      <w:r w:rsidRPr="008F77DA">
        <w:rPr>
          <w:rFonts w:ascii="Palatino Linotype" w:eastAsiaTheme="majorEastAsia" w:hAnsi="Palatino Linotype" w:cs="Times New Roman"/>
          <w:bCs/>
          <w:sz w:val="24"/>
          <w:szCs w:val="24"/>
          <w:lang w:val="ro-RO"/>
        </w:rPr>
        <w:tab/>
      </w:r>
      <w:r w:rsidR="00DF6456" w:rsidRPr="009A1B89">
        <w:rPr>
          <w:rFonts w:ascii="Palatino Linotype" w:eastAsiaTheme="majorEastAsia" w:hAnsi="Palatino Linotype" w:cs="Times New Roman"/>
          <w:bCs/>
          <w:sz w:val="24"/>
          <w:szCs w:val="24"/>
          <w:lang w:val="ro-RO"/>
        </w:rPr>
        <w:t>Nu este cazul</w:t>
      </w:r>
      <w:r w:rsidR="00195D89" w:rsidRPr="009A1B89">
        <w:rPr>
          <w:rFonts w:ascii="Palatino Linotype" w:eastAsiaTheme="majorEastAsia" w:hAnsi="Palatino Linotype" w:cs="Times New Roman"/>
          <w:bCs/>
          <w:sz w:val="24"/>
          <w:szCs w:val="24"/>
          <w:lang w:val="ro-RO"/>
        </w:rPr>
        <w:t>.</w:t>
      </w:r>
      <w:bookmarkEnd w:id="25"/>
      <w:bookmarkEnd w:id="26"/>
      <w:bookmarkEnd w:id="27"/>
      <w:bookmarkEnd w:id="28"/>
    </w:p>
    <w:p w14:paraId="795A5EB2" w14:textId="77777777" w:rsidR="00195D89" w:rsidRPr="00195D89" w:rsidRDefault="004F53CC" w:rsidP="00195D89">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9" w:name="_Toc475021030"/>
      <w:r w:rsidRPr="004F53CC">
        <w:rPr>
          <w:rFonts w:ascii="Garamond" w:eastAsiaTheme="majorEastAsia" w:hAnsi="Garamond" w:cstheme="majorBidi"/>
          <w:b/>
          <w:bCs/>
          <w:color w:val="AD0101" w:themeColor="accent1"/>
          <w:sz w:val="24"/>
          <w:szCs w:val="24"/>
          <w:lang w:val="ro-RO"/>
        </w:rPr>
        <w:t>Existenţa, după caz, a unei strategii, a unui master plan ori a unor planuri similare, aprobate prin acte normative, în cadrul cărora se poate încadra obiectivul de investiţii propus</w:t>
      </w:r>
      <w:bookmarkEnd w:id="29"/>
    </w:p>
    <w:p w14:paraId="1AEFC9F4" w14:textId="77777777" w:rsidR="004F53CC" w:rsidRPr="00AA0D35" w:rsidRDefault="00195D89" w:rsidP="00AA0D35">
      <w:pPr>
        <w:ind w:firstLine="720"/>
        <w:jc w:val="both"/>
        <w:rPr>
          <w:rFonts w:ascii="Palatino Linotype" w:hAnsi="Palatino Linotype" w:cs="Times New Roman"/>
          <w:sz w:val="24"/>
          <w:szCs w:val="24"/>
          <w:lang w:val="ro-RO"/>
        </w:rPr>
      </w:pPr>
      <w:r w:rsidRPr="009A1B89">
        <w:rPr>
          <w:rFonts w:ascii="Palatino Linotype" w:hAnsi="Palatino Linotype" w:cs="Times New Roman"/>
          <w:sz w:val="24"/>
          <w:szCs w:val="24"/>
          <w:lang w:val="ro-RO"/>
        </w:rPr>
        <w:t xml:space="preserve">Planul Urbanistic General al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9A1B89">
        <w:rPr>
          <w:rFonts w:ascii="Palatino Linotype" w:hAnsi="Palatino Linotype" w:cs="Times New Roman"/>
          <w:sz w:val="24"/>
          <w:szCs w:val="24"/>
          <w:lang w:val="ro-RO"/>
        </w:rPr>
        <w:t xml:space="preserve"> </w:t>
      </w:r>
      <w:r w:rsidRPr="009A1B89">
        <w:rPr>
          <w:rFonts w:ascii="Palatino Linotype" w:hAnsi="Palatino Linotype"/>
        </w:rPr>
        <w:t xml:space="preserve"> </w:t>
      </w:r>
      <w:r w:rsidRPr="009A1B89">
        <w:rPr>
          <w:rFonts w:ascii="Palatino Linotype" w:hAnsi="Palatino Linotype" w:cs="Times New Roman"/>
          <w:sz w:val="24"/>
          <w:szCs w:val="24"/>
          <w:lang w:val="ro-RO"/>
        </w:rPr>
        <w:t xml:space="preserve">este un proiect care face parte din programul de amenajare a teritoriului şi de dezvoltare a </w:t>
      </w:r>
      <w:r w:rsidR="00E149E6">
        <w:rPr>
          <w:rFonts w:ascii="Palatino Linotype" w:hAnsi="Palatino Linotype" w:cs="Times New Roman"/>
          <w:sz w:val="24"/>
          <w:szCs w:val="24"/>
          <w:lang w:val="ro-RO"/>
        </w:rPr>
        <w:t>comunei</w:t>
      </w:r>
      <w:r w:rsidRPr="009A1B89">
        <w:rPr>
          <w:rFonts w:ascii="Palatino Linotype" w:hAnsi="Palatino Linotype" w:cs="Times New Roman"/>
          <w:sz w:val="24"/>
          <w:szCs w:val="24"/>
          <w:lang w:val="ro-RO"/>
        </w:rPr>
        <w:t xml:space="preserve"> care cuprinde analiza, reglementările şi Regulamentul Local de Urbanism pentru întreg teritoriul administrativ al unităţii din  intravilan. În urma consultării acestuia, se constată faptul că </w:t>
      </w:r>
      <w:r w:rsidR="00046B30" w:rsidRPr="009A1B89">
        <w:rPr>
          <w:rFonts w:ascii="Palatino Linotype" w:hAnsi="Palatino Linotype" w:cs="Times New Roman"/>
          <w:sz w:val="24"/>
          <w:szCs w:val="24"/>
          <w:lang w:val="ro-RO"/>
        </w:rPr>
        <w:t xml:space="preserve">drumurile </w:t>
      </w:r>
      <w:r w:rsidRPr="009A1B89">
        <w:rPr>
          <w:rFonts w:ascii="Palatino Linotype" w:hAnsi="Palatino Linotype" w:cs="Times New Roman"/>
          <w:sz w:val="24"/>
          <w:szCs w:val="24"/>
          <w:lang w:val="ro-RO"/>
        </w:rPr>
        <w:t>propus</w:t>
      </w:r>
      <w:r w:rsidR="00046B30" w:rsidRPr="009A1B89">
        <w:rPr>
          <w:rFonts w:ascii="Palatino Linotype" w:hAnsi="Palatino Linotype" w:cs="Times New Roman"/>
          <w:sz w:val="24"/>
          <w:szCs w:val="24"/>
          <w:lang w:val="ro-RO"/>
        </w:rPr>
        <w:t>e</w:t>
      </w:r>
      <w:r w:rsidRPr="009A1B89">
        <w:rPr>
          <w:rFonts w:ascii="Palatino Linotype" w:hAnsi="Palatino Linotype" w:cs="Times New Roman"/>
          <w:sz w:val="24"/>
          <w:szCs w:val="24"/>
          <w:lang w:val="ro-RO"/>
        </w:rPr>
        <w:t xml:space="preserve"> prin prezenta documentație, fac parte din strategia locală de dezvoltare aprobată, corespunzătoare domeniului de investiții.</w:t>
      </w:r>
    </w:p>
    <w:p w14:paraId="7C234FB5" w14:textId="77777777" w:rsidR="004F53CC" w:rsidRDefault="004F53CC" w:rsidP="004F53CC">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0" w:name="_Toc475021031"/>
      <w:r w:rsidRPr="004F53CC">
        <w:rPr>
          <w:rFonts w:ascii="Garamond" w:eastAsiaTheme="majorEastAsia" w:hAnsi="Garamond" w:cstheme="majorBidi"/>
          <w:b/>
          <w:bCs/>
          <w:color w:val="AD0101" w:themeColor="accent1"/>
          <w:sz w:val="24"/>
          <w:szCs w:val="24"/>
          <w:lang w:val="ro-RO"/>
        </w:rPr>
        <w:t>Existenţa, după caz, a unor acorduri internaţionale ale statului care obligă partea română la realizarea obiectivului de investiţii</w:t>
      </w:r>
      <w:r w:rsidR="001707DE">
        <w:rPr>
          <w:rFonts w:ascii="Garamond" w:eastAsiaTheme="majorEastAsia" w:hAnsi="Garamond" w:cstheme="majorBidi"/>
          <w:b/>
          <w:bCs/>
          <w:color w:val="AD0101" w:themeColor="accent1"/>
          <w:sz w:val="24"/>
          <w:szCs w:val="24"/>
          <w:lang w:val="ro-RO"/>
        </w:rPr>
        <w:t>.</w:t>
      </w:r>
      <w:bookmarkEnd w:id="30"/>
    </w:p>
    <w:p w14:paraId="71B5CA30" w14:textId="77777777" w:rsidR="00195D89" w:rsidRPr="00AA0D35" w:rsidRDefault="001707DE" w:rsidP="00195D89">
      <w:pPr>
        <w:pStyle w:val="ListParagraph"/>
        <w:keepNext/>
        <w:keepLines/>
        <w:spacing w:before="200" w:after="240" w:line="240" w:lineRule="auto"/>
        <w:ind w:left="1620"/>
        <w:outlineLvl w:val="2"/>
        <w:rPr>
          <w:rFonts w:ascii="Palatino Linotype" w:eastAsiaTheme="majorEastAsia" w:hAnsi="Palatino Linotype" w:cs="Times New Roman"/>
          <w:bCs/>
          <w:sz w:val="24"/>
          <w:szCs w:val="24"/>
          <w:lang w:val="ro-RO"/>
        </w:rPr>
      </w:pPr>
      <w:bookmarkStart w:id="31" w:name="_Toc471304880"/>
      <w:bookmarkStart w:id="32" w:name="_Toc471305281"/>
      <w:bookmarkStart w:id="33" w:name="_Toc475020921"/>
      <w:bookmarkStart w:id="34" w:name="_Toc475021032"/>
      <w:r w:rsidRPr="00AA0D35">
        <w:rPr>
          <w:rFonts w:ascii="Palatino Linotype" w:eastAsiaTheme="majorEastAsia" w:hAnsi="Palatino Linotype" w:cs="Times New Roman"/>
          <w:bCs/>
          <w:sz w:val="24"/>
          <w:szCs w:val="24"/>
          <w:lang w:val="ro-RO"/>
        </w:rPr>
        <w:t>Nu este cazul.</w:t>
      </w:r>
      <w:bookmarkEnd w:id="31"/>
      <w:bookmarkEnd w:id="32"/>
      <w:bookmarkEnd w:id="33"/>
      <w:bookmarkEnd w:id="34"/>
    </w:p>
    <w:p w14:paraId="661A81F4" w14:textId="77777777" w:rsidR="004F53CC" w:rsidRPr="004F53CC" w:rsidRDefault="004F53CC" w:rsidP="004F53CC">
      <w:pPr>
        <w:pStyle w:val="ListParagraph"/>
        <w:rPr>
          <w:rFonts w:ascii="Garamond" w:eastAsiaTheme="majorEastAsia" w:hAnsi="Garamond" w:cstheme="majorBidi"/>
          <w:b/>
          <w:bCs/>
          <w:color w:val="AD0101" w:themeColor="accent1"/>
          <w:sz w:val="24"/>
          <w:szCs w:val="24"/>
          <w:lang w:val="ro-RO"/>
        </w:rPr>
      </w:pPr>
    </w:p>
    <w:p w14:paraId="21F86AD9" w14:textId="77777777" w:rsidR="004F53CC"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35" w:name="_Toc475021033"/>
      <w:r w:rsidRPr="004F53CC">
        <w:rPr>
          <w:rFonts w:ascii="Garamond" w:eastAsiaTheme="majorEastAsia" w:hAnsi="Garamond" w:cstheme="majorBidi"/>
          <w:b/>
          <w:bCs/>
          <w:color w:val="AD0101" w:themeColor="accent1"/>
          <w:sz w:val="24"/>
          <w:szCs w:val="24"/>
          <w:lang w:val="ro-RO"/>
        </w:rPr>
        <w:lastRenderedPageBreak/>
        <w:t>Obiective generale, preconizate a fi atinse prin realizarea investiţiei</w:t>
      </w:r>
      <w:bookmarkEnd w:id="35"/>
    </w:p>
    <w:p w14:paraId="5227CE50" w14:textId="1BBBA917" w:rsidR="005B0957" w:rsidRDefault="005B0957" w:rsidP="005B095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046B30">
        <w:rPr>
          <w:rFonts w:ascii="Palatino Linotype" w:hAnsi="Palatino Linotype" w:cs="Times New Roman"/>
          <w:sz w:val="24"/>
          <w:szCs w:val="24"/>
          <w:lang w:val="ro-RO"/>
        </w:rPr>
        <w:t xml:space="preserve">il reprezintă </w:t>
      </w:r>
      <w:r w:rsidR="00BB7AB7">
        <w:rPr>
          <w:rFonts w:ascii="Palatino Linotype" w:hAnsi="Palatino Linotype" w:cs="Times New Roman"/>
          <w:sz w:val="24"/>
          <w:szCs w:val="24"/>
          <w:lang w:val="ro-RO"/>
        </w:rPr>
        <w:t xml:space="preserve">28 de străzi </w:t>
      </w:r>
      <w:r w:rsidR="00046B30">
        <w:rPr>
          <w:rFonts w:ascii="Palatino Linotype" w:hAnsi="Palatino Linotype" w:cs="Times New Roman"/>
          <w:sz w:val="24"/>
          <w:szCs w:val="24"/>
          <w:lang w:val="ro-RO"/>
        </w:rPr>
        <w:t xml:space="preserve">din </w:t>
      </w:r>
      <w:r w:rsidR="002200AA">
        <w:rPr>
          <w:rFonts w:ascii="Palatino Linotype" w:hAnsi="Palatino Linotype" w:cs="Times New Roman"/>
          <w:sz w:val="24"/>
          <w:szCs w:val="24"/>
          <w:lang w:val="ro-RO"/>
        </w:rPr>
        <w:t xml:space="preserve">Comuna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xml:space="preserve"> pe o lungime de </w:t>
      </w:r>
      <w:r w:rsidR="00046B30">
        <w:rPr>
          <w:rFonts w:ascii="Palatino Linotype" w:hAnsi="Palatino Linotype" w:cs="Times New Roman"/>
          <w:sz w:val="24"/>
          <w:szCs w:val="24"/>
          <w:lang w:val="ro-RO"/>
        </w:rPr>
        <w:t xml:space="preserve"> </w:t>
      </w:r>
      <w:r w:rsidR="0003614B">
        <w:rPr>
          <w:rFonts w:ascii="Palatino Linotype" w:hAnsi="Palatino Linotype" w:cs="Times New Roman"/>
          <w:sz w:val="24"/>
          <w:szCs w:val="24"/>
          <w:lang w:val="ro-RO"/>
        </w:rPr>
        <w:t>8,294</w:t>
      </w:r>
      <w:r w:rsidR="00046B30">
        <w:rPr>
          <w:rFonts w:ascii="Palatino Linotype" w:hAnsi="Palatino Linotype" w:cs="Times New Roman"/>
          <w:sz w:val="24"/>
          <w:szCs w:val="24"/>
          <w:lang w:val="ro-RO"/>
        </w:rPr>
        <w:t xml:space="preserve"> </w:t>
      </w:r>
      <w:r w:rsidR="002200AA">
        <w:rPr>
          <w:rFonts w:ascii="Palatino Linotype" w:hAnsi="Palatino Linotype" w:cs="Times New Roman"/>
          <w:sz w:val="24"/>
          <w:szCs w:val="24"/>
          <w:lang w:val="ro-RO"/>
        </w:rPr>
        <w:t>k</w:t>
      </w:r>
      <w:r w:rsidRPr="00A77C92">
        <w:rPr>
          <w:rFonts w:ascii="Palatino Linotype" w:hAnsi="Palatino Linotype" w:cs="Times New Roman"/>
          <w:sz w:val="24"/>
          <w:szCs w:val="24"/>
          <w:lang w:val="ro-RO"/>
        </w:rPr>
        <w:t xml:space="preserve">m, </w:t>
      </w:r>
      <w:r w:rsidR="00BB7AB7">
        <w:rPr>
          <w:rFonts w:ascii="Palatino Linotype" w:hAnsi="Palatino Linotype" w:cs="Times New Roman"/>
          <w:sz w:val="24"/>
          <w:szCs w:val="24"/>
          <w:lang w:val="ro-RO"/>
        </w:rPr>
        <w:t>străzi</w:t>
      </w:r>
      <w:r w:rsidR="00046B30">
        <w:rPr>
          <w:rFonts w:ascii="Palatino Linotype" w:hAnsi="Palatino Linotype" w:cs="Times New Roman"/>
          <w:sz w:val="24"/>
          <w:szCs w:val="24"/>
          <w:lang w:val="ro-RO"/>
        </w:rPr>
        <w:t xml:space="preserve"> situate în intravilanul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tbl>
      <w:tblPr>
        <w:tblW w:w="5461" w:type="dxa"/>
        <w:jc w:val="center"/>
        <w:tblLook w:val="04A0" w:firstRow="1" w:lastRow="0" w:firstColumn="1" w:lastColumn="0" w:noHBand="0" w:noVBand="1"/>
      </w:tblPr>
      <w:tblGrid>
        <w:gridCol w:w="563"/>
        <w:gridCol w:w="3211"/>
        <w:gridCol w:w="1824"/>
      </w:tblGrid>
      <w:tr w:rsidR="00996401" w:rsidRPr="00996401" w14:paraId="0E897077" w14:textId="77777777" w:rsidTr="00996401">
        <w:trPr>
          <w:trHeight w:val="315"/>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70C02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LOT 1</w:t>
            </w:r>
          </w:p>
        </w:tc>
      </w:tr>
      <w:tr w:rsidR="00996401" w:rsidRPr="00996401" w14:paraId="4281317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9AC5135"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NR</w:t>
            </w:r>
          </w:p>
        </w:tc>
        <w:tc>
          <w:tcPr>
            <w:tcW w:w="3211" w:type="dxa"/>
            <w:tcBorders>
              <w:top w:val="nil"/>
              <w:left w:val="nil"/>
              <w:bottom w:val="single" w:sz="8" w:space="0" w:color="auto"/>
              <w:right w:val="single" w:sz="8" w:space="0" w:color="auto"/>
            </w:tcBorders>
            <w:shd w:val="clear" w:color="auto" w:fill="auto"/>
            <w:noWrap/>
            <w:vAlign w:val="center"/>
            <w:hideMark/>
          </w:tcPr>
          <w:p w14:paraId="72B43F2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DENUMIRE</w:t>
            </w:r>
          </w:p>
        </w:tc>
        <w:tc>
          <w:tcPr>
            <w:tcW w:w="1824" w:type="dxa"/>
            <w:tcBorders>
              <w:top w:val="nil"/>
              <w:left w:val="nil"/>
              <w:bottom w:val="nil"/>
              <w:right w:val="single" w:sz="8" w:space="0" w:color="auto"/>
            </w:tcBorders>
            <w:shd w:val="clear" w:color="auto" w:fill="auto"/>
            <w:noWrap/>
            <w:vAlign w:val="center"/>
            <w:hideMark/>
          </w:tcPr>
          <w:p w14:paraId="07E6F63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LUNGIME (m)</w:t>
            </w:r>
          </w:p>
        </w:tc>
      </w:tr>
      <w:tr w:rsidR="00996401" w:rsidRPr="00996401" w14:paraId="431970FB"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152872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w:t>
            </w:r>
          </w:p>
        </w:tc>
        <w:tc>
          <w:tcPr>
            <w:tcW w:w="3211" w:type="dxa"/>
            <w:tcBorders>
              <w:top w:val="nil"/>
              <w:left w:val="nil"/>
              <w:bottom w:val="single" w:sz="8" w:space="0" w:color="auto"/>
              <w:right w:val="single" w:sz="8" w:space="0" w:color="auto"/>
            </w:tcBorders>
            <w:shd w:val="clear" w:color="auto" w:fill="auto"/>
            <w:noWrap/>
            <w:vAlign w:val="center"/>
            <w:hideMark/>
          </w:tcPr>
          <w:p w14:paraId="0616D6FB" w14:textId="08212B5E" w:rsidR="00996401" w:rsidRPr="00996401" w:rsidRDefault="00126270"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Plopilor</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14:paraId="35421481"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274.00</w:t>
            </w:r>
          </w:p>
        </w:tc>
      </w:tr>
      <w:tr w:rsidR="00996401" w:rsidRPr="00996401" w14:paraId="1D4E063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210180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w:t>
            </w:r>
          </w:p>
        </w:tc>
        <w:tc>
          <w:tcPr>
            <w:tcW w:w="3211" w:type="dxa"/>
            <w:tcBorders>
              <w:top w:val="nil"/>
              <w:left w:val="nil"/>
              <w:bottom w:val="single" w:sz="8" w:space="0" w:color="auto"/>
              <w:right w:val="single" w:sz="8" w:space="0" w:color="auto"/>
            </w:tcBorders>
            <w:shd w:val="clear" w:color="auto" w:fill="auto"/>
            <w:noWrap/>
            <w:vAlign w:val="center"/>
            <w:hideMark/>
          </w:tcPr>
          <w:p w14:paraId="7E76FCB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Preot Moraru</w:t>
            </w:r>
          </w:p>
        </w:tc>
        <w:tc>
          <w:tcPr>
            <w:tcW w:w="1824" w:type="dxa"/>
            <w:tcBorders>
              <w:top w:val="nil"/>
              <w:left w:val="nil"/>
              <w:bottom w:val="single" w:sz="8" w:space="0" w:color="auto"/>
              <w:right w:val="single" w:sz="8" w:space="0" w:color="auto"/>
            </w:tcBorders>
            <w:shd w:val="clear" w:color="auto" w:fill="auto"/>
            <w:noWrap/>
            <w:vAlign w:val="center"/>
            <w:hideMark/>
          </w:tcPr>
          <w:p w14:paraId="35C9E47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328.00</w:t>
            </w:r>
          </w:p>
        </w:tc>
      </w:tr>
      <w:tr w:rsidR="00996401" w:rsidRPr="00996401" w14:paraId="1CAFF9A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55232A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3</w:t>
            </w:r>
          </w:p>
        </w:tc>
        <w:tc>
          <w:tcPr>
            <w:tcW w:w="3211" w:type="dxa"/>
            <w:tcBorders>
              <w:top w:val="nil"/>
              <w:left w:val="nil"/>
              <w:bottom w:val="single" w:sz="8" w:space="0" w:color="auto"/>
              <w:right w:val="single" w:sz="8" w:space="0" w:color="auto"/>
            </w:tcBorders>
            <w:shd w:val="clear" w:color="auto" w:fill="auto"/>
            <w:noWrap/>
            <w:vAlign w:val="center"/>
            <w:hideMark/>
          </w:tcPr>
          <w:p w14:paraId="4D6EA229" w14:textId="0C12FFD2" w:rsidR="00996401" w:rsidRPr="00996401" w:rsidRDefault="00D54BE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xml:space="preserve"> Rosca</w:t>
            </w:r>
          </w:p>
        </w:tc>
        <w:tc>
          <w:tcPr>
            <w:tcW w:w="1824" w:type="dxa"/>
            <w:tcBorders>
              <w:top w:val="nil"/>
              <w:left w:val="nil"/>
              <w:bottom w:val="single" w:sz="8" w:space="0" w:color="auto"/>
              <w:right w:val="single" w:sz="8" w:space="0" w:color="auto"/>
            </w:tcBorders>
            <w:shd w:val="clear" w:color="auto" w:fill="auto"/>
            <w:noWrap/>
            <w:vAlign w:val="center"/>
            <w:hideMark/>
          </w:tcPr>
          <w:p w14:paraId="284FE92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298.00</w:t>
            </w:r>
          </w:p>
        </w:tc>
      </w:tr>
      <w:tr w:rsidR="00996401" w:rsidRPr="00996401" w14:paraId="4DB4E790"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6091A8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4</w:t>
            </w:r>
          </w:p>
        </w:tc>
        <w:tc>
          <w:tcPr>
            <w:tcW w:w="3211" w:type="dxa"/>
            <w:tcBorders>
              <w:top w:val="nil"/>
              <w:left w:val="nil"/>
              <w:bottom w:val="single" w:sz="8" w:space="0" w:color="auto"/>
              <w:right w:val="single" w:sz="8" w:space="0" w:color="auto"/>
            </w:tcBorders>
            <w:shd w:val="clear" w:color="auto" w:fill="auto"/>
            <w:noWrap/>
            <w:vAlign w:val="center"/>
            <w:hideMark/>
          </w:tcPr>
          <w:p w14:paraId="464BF3AE" w14:textId="6B6932BA"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w:t>
            </w:r>
            <w:r w:rsidR="0029233D">
              <w:rPr>
                <w:rFonts w:ascii="Times New Roman" w:eastAsia="Times New Roman" w:hAnsi="Times New Roman" w:cs="Times New Roman"/>
                <w:color w:val="000000"/>
                <w:sz w:val="24"/>
                <w:szCs w:val="24"/>
              </w:rPr>
              <w:t xml:space="preserve"> Sperantei (</w:t>
            </w:r>
            <w:r w:rsidRPr="00996401">
              <w:rPr>
                <w:rFonts w:ascii="Times New Roman" w:eastAsia="Times New Roman" w:hAnsi="Times New Roman" w:cs="Times New Roman"/>
                <w:color w:val="000000"/>
                <w:sz w:val="24"/>
                <w:szCs w:val="24"/>
              </w:rPr>
              <w:t xml:space="preserve"> Valcele</w:t>
            </w:r>
            <w:r w:rsidR="0029233D">
              <w:rPr>
                <w:rFonts w:ascii="Times New Roman" w:eastAsia="Times New Roman" w:hAnsi="Times New Roman" w:cs="Times New Roman"/>
                <w:color w:val="000000"/>
                <w:sz w:val="24"/>
                <w:szCs w:val="24"/>
              </w:rPr>
              <w:t>)</w:t>
            </w:r>
          </w:p>
        </w:tc>
        <w:tc>
          <w:tcPr>
            <w:tcW w:w="1824" w:type="dxa"/>
            <w:tcBorders>
              <w:top w:val="nil"/>
              <w:left w:val="nil"/>
              <w:bottom w:val="single" w:sz="8" w:space="0" w:color="auto"/>
              <w:right w:val="single" w:sz="8" w:space="0" w:color="auto"/>
            </w:tcBorders>
            <w:shd w:val="clear" w:color="auto" w:fill="auto"/>
            <w:noWrap/>
            <w:vAlign w:val="center"/>
            <w:hideMark/>
          </w:tcPr>
          <w:p w14:paraId="6AD021F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700.00</w:t>
            </w:r>
          </w:p>
        </w:tc>
      </w:tr>
      <w:tr w:rsidR="00996401" w:rsidRPr="00996401" w14:paraId="2F3304D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024548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5</w:t>
            </w:r>
          </w:p>
        </w:tc>
        <w:tc>
          <w:tcPr>
            <w:tcW w:w="3211" w:type="dxa"/>
            <w:tcBorders>
              <w:top w:val="nil"/>
              <w:left w:val="nil"/>
              <w:bottom w:val="single" w:sz="8" w:space="0" w:color="auto"/>
              <w:right w:val="single" w:sz="8" w:space="0" w:color="auto"/>
            </w:tcBorders>
            <w:shd w:val="clear" w:color="auto" w:fill="auto"/>
            <w:noWrap/>
            <w:vAlign w:val="center"/>
            <w:hideMark/>
          </w:tcPr>
          <w:p w14:paraId="7CCAC6D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Gavril Doniceanu</w:t>
            </w:r>
          </w:p>
        </w:tc>
        <w:tc>
          <w:tcPr>
            <w:tcW w:w="1824" w:type="dxa"/>
            <w:tcBorders>
              <w:top w:val="nil"/>
              <w:left w:val="nil"/>
              <w:bottom w:val="single" w:sz="8" w:space="0" w:color="auto"/>
              <w:right w:val="single" w:sz="8" w:space="0" w:color="auto"/>
            </w:tcBorders>
            <w:shd w:val="clear" w:color="auto" w:fill="auto"/>
            <w:noWrap/>
            <w:vAlign w:val="center"/>
            <w:hideMark/>
          </w:tcPr>
          <w:p w14:paraId="0A3BB24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353.00</w:t>
            </w:r>
          </w:p>
        </w:tc>
      </w:tr>
      <w:tr w:rsidR="00996401" w:rsidRPr="00996401" w14:paraId="2FC37CB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34E7F8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6</w:t>
            </w:r>
          </w:p>
        </w:tc>
        <w:tc>
          <w:tcPr>
            <w:tcW w:w="3211" w:type="dxa"/>
            <w:tcBorders>
              <w:top w:val="nil"/>
              <w:left w:val="nil"/>
              <w:bottom w:val="single" w:sz="8" w:space="0" w:color="auto"/>
              <w:right w:val="single" w:sz="8" w:space="0" w:color="auto"/>
            </w:tcBorders>
            <w:shd w:val="clear" w:color="auto" w:fill="auto"/>
            <w:noWrap/>
            <w:vAlign w:val="center"/>
            <w:hideMark/>
          </w:tcPr>
          <w:p w14:paraId="057F57CE" w14:textId="345DD32B" w:rsidR="00996401" w:rsidRPr="00996401" w:rsidRDefault="00151CD7" w:rsidP="00151CD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Nucilor</w:t>
            </w:r>
          </w:p>
        </w:tc>
        <w:tc>
          <w:tcPr>
            <w:tcW w:w="1824" w:type="dxa"/>
            <w:tcBorders>
              <w:top w:val="nil"/>
              <w:left w:val="nil"/>
              <w:bottom w:val="single" w:sz="8" w:space="0" w:color="auto"/>
              <w:right w:val="single" w:sz="8" w:space="0" w:color="auto"/>
            </w:tcBorders>
            <w:shd w:val="clear" w:color="auto" w:fill="auto"/>
            <w:noWrap/>
            <w:vAlign w:val="center"/>
            <w:hideMark/>
          </w:tcPr>
          <w:p w14:paraId="015833AF"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996401" w:rsidRPr="00996401" w14:paraId="22D5AD37"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995596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7</w:t>
            </w:r>
          </w:p>
        </w:tc>
        <w:tc>
          <w:tcPr>
            <w:tcW w:w="3211" w:type="dxa"/>
            <w:tcBorders>
              <w:top w:val="nil"/>
              <w:left w:val="nil"/>
              <w:bottom w:val="single" w:sz="8" w:space="0" w:color="auto"/>
              <w:right w:val="single" w:sz="8" w:space="0" w:color="auto"/>
            </w:tcBorders>
            <w:shd w:val="clear" w:color="auto" w:fill="auto"/>
            <w:noWrap/>
            <w:vAlign w:val="center"/>
            <w:hideMark/>
          </w:tcPr>
          <w:p w14:paraId="71934AE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Izvoarelor</w:t>
            </w:r>
          </w:p>
        </w:tc>
        <w:tc>
          <w:tcPr>
            <w:tcW w:w="1824" w:type="dxa"/>
            <w:tcBorders>
              <w:top w:val="nil"/>
              <w:left w:val="nil"/>
              <w:bottom w:val="single" w:sz="8" w:space="0" w:color="auto"/>
              <w:right w:val="single" w:sz="8" w:space="0" w:color="auto"/>
            </w:tcBorders>
            <w:shd w:val="clear" w:color="auto" w:fill="auto"/>
            <w:noWrap/>
            <w:vAlign w:val="center"/>
            <w:hideMark/>
          </w:tcPr>
          <w:p w14:paraId="3AAD3BA3"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352.00</w:t>
            </w:r>
          </w:p>
        </w:tc>
      </w:tr>
      <w:tr w:rsidR="00996401" w:rsidRPr="00996401" w14:paraId="17AD2C7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A62D80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w:t>
            </w:r>
          </w:p>
        </w:tc>
        <w:tc>
          <w:tcPr>
            <w:tcW w:w="3211" w:type="dxa"/>
            <w:tcBorders>
              <w:top w:val="nil"/>
              <w:left w:val="nil"/>
              <w:bottom w:val="single" w:sz="8" w:space="0" w:color="auto"/>
              <w:right w:val="single" w:sz="8" w:space="0" w:color="auto"/>
            </w:tcBorders>
            <w:shd w:val="clear" w:color="auto" w:fill="auto"/>
            <w:noWrap/>
            <w:vAlign w:val="center"/>
            <w:hideMark/>
          </w:tcPr>
          <w:p w14:paraId="3D0604C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Morii</w:t>
            </w:r>
          </w:p>
        </w:tc>
        <w:tc>
          <w:tcPr>
            <w:tcW w:w="1824" w:type="dxa"/>
            <w:tcBorders>
              <w:top w:val="nil"/>
              <w:left w:val="nil"/>
              <w:bottom w:val="single" w:sz="8" w:space="0" w:color="auto"/>
              <w:right w:val="single" w:sz="8" w:space="0" w:color="auto"/>
            </w:tcBorders>
            <w:shd w:val="clear" w:color="auto" w:fill="auto"/>
            <w:noWrap/>
            <w:vAlign w:val="center"/>
            <w:hideMark/>
          </w:tcPr>
          <w:p w14:paraId="2AF1C20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456.00</w:t>
            </w:r>
          </w:p>
        </w:tc>
      </w:tr>
      <w:tr w:rsidR="00996401" w:rsidRPr="00996401" w14:paraId="328069F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98F5AE5"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9</w:t>
            </w:r>
          </w:p>
        </w:tc>
        <w:tc>
          <w:tcPr>
            <w:tcW w:w="3211" w:type="dxa"/>
            <w:tcBorders>
              <w:top w:val="nil"/>
              <w:left w:val="nil"/>
              <w:bottom w:val="single" w:sz="8" w:space="0" w:color="auto"/>
              <w:right w:val="single" w:sz="8" w:space="0" w:color="auto"/>
            </w:tcBorders>
            <w:shd w:val="clear" w:color="auto" w:fill="auto"/>
            <w:noWrap/>
            <w:vAlign w:val="center"/>
            <w:hideMark/>
          </w:tcPr>
          <w:p w14:paraId="3B9EED97" w14:textId="0F9431EA"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 xml:space="preserve"> Margaretelor</w:t>
            </w:r>
          </w:p>
        </w:tc>
        <w:tc>
          <w:tcPr>
            <w:tcW w:w="1824" w:type="dxa"/>
            <w:tcBorders>
              <w:top w:val="nil"/>
              <w:left w:val="nil"/>
              <w:bottom w:val="single" w:sz="8" w:space="0" w:color="auto"/>
              <w:right w:val="single" w:sz="8" w:space="0" w:color="auto"/>
            </w:tcBorders>
            <w:shd w:val="clear" w:color="auto" w:fill="auto"/>
            <w:noWrap/>
            <w:vAlign w:val="center"/>
            <w:hideMark/>
          </w:tcPr>
          <w:p w14:paraId="5B0D90FF"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157.00</w:t>
            </w:r>
          </w:p>
        </w:tc>
      </w:tr>
      <w:tr w:rsidR="00996401" w:rsidRPr="00996401" w14:paraId="07FF002A"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36F099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10</w:t>
            </w:r>
          </w:p>
        </w:tc>
        <w:tc>
          <w:tcPr>
            <w:tcW w:w="3211" w:type="dxa"/>
            <w:tcBorders>
              <w:top w:val="nil"/>
              <w:left w:val="nil"/>
              <w:bottom w:val="single" w:sz="8" w:space="0" w:color="auto"/>
              <w:right w:val="single" w:sz="8" w:space="0" w:color="auto"/>
            </w:tcBorders>
            <w:shd w:val="clear" w:color="auto" w:fill="auto"/>
            <w:noWrap/>
            <w:vAlign w:val="center"/>
            <w:hideMark/>
          </w:tcPr>
          <w:p w14:paraId="55CEE6C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General Atanasescu</w:t>
            </w:r>
          </w:p>
        </w:tc>
        <w:tc>
          <w:tcPr>
            <w:tcW w:w="1824" w:type="dxa"/>
            <w:tcBorders>
              <w:top w:val="nil"/>
              <w:left w:val="nil"/>
              <w:bottom w:val="single" w:sz="8" w:space="0" w:color="auto"/>
              <w:right w:val="single" w:sz="8" w:space="0" w:color="auto"/>
            </w:tcBorders>
            <w:shd w:val="clear" w:color="auto" w:fill="auto"/>
            <w:noWrap/>
            <w:vAlign w:val="center"/>
            <w:hideMark/>
          </w:tcPr>
          <w:p w14:paraId="7D7837B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626.00</w:t>
            </w:r>
          </w:p>
        </w:tc>
      </w:tr>
      <w:tr w:rsidR="00996401" w:rsidRPr="00996401" w14:paraId="6F4701E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CB60F37"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11</w:t>
            </w:r>
          </w:p>
        </w:tc>
        <w:tc>
          <w:tcPr>
            <w:tcW w:w="3211" w:type="dxa"/>
            <w:tcBorders>
              <w:top w:val="nil"/>
              <w:left w:val="nil"/>
              <w:bottom w:val="single" w:sz="8" w:space="0" w:color="auto"/>
              <w:right w:val="single" w:sz="8" w:space="0" w:color="auto"/>
            </w:tcBorders>
            <w:shd w:val="clear" w:color="auto" w:fill="auto"/>
            <w:noWrap/>
            <w:vAlign w:val="center"/>
            <w:hideMark/>
          </w:tcPr>
          <w:p w14:paraId="4F72A78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Prunului</w:t>
            </w:r>
          </w:p>
        </w:tc>
        <w:tc>
          <w:tcPr>
            <w:tcW w:w="1824" w:type="dxa"/>
            <w:tcBorders>
              <w:top w:val="nil"/>
              <w:left w:val="nil"/>
              <w:bottom w:val="single" w:sz="8" w:space="0" w:color="auto"/>
              <w:right w:val="single" w:sz="8" w:space="0" w:color="auto"/>
            </w:tcBorders>
            <w:shd w:val="clear" w:color="auto" w:fill="auto"/>
            <w:noWrap/>
            <w:vAlign w:val="center"/>
            <w:hideMark/>
          </w:tcPr>
          <w:p w14:paraId="7C915A6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420.00</w:t>
            </w:r>
          </w:p>
        </w:tc>
      </w:tr>
      <w:tr w:rsidR="00996401" w:rsidRPr="00996401" w14:paraId="08391BF4"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21FFF5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12</w:t>
            </w:r>
          </w:p>
        </w:tc>
        <w:tc>
          <w:tcPr>
            <w:tcW w:w="3211" w:type="dxa"/>
            <w:tcBorders>
              <w:top w:val="nil"/>
              <w:left w:val="nil"/>
              <w:bottom w:val="single" w:sz="8" w:space="0" w:color="auto"/>
              <w:right w:val="single" w:sz="8" w:space="0" w:color="auto"/>
            </w:tcBorders>
            <w:shd w:val="clear" w:color="auto" w:fill="auto"/>
            <w:noWrap/>
            <w:vAlign w:val="center"/>
            <w:hideMark/>
          </w:tcPr>
          <w:p w14:paraId="7094588A"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Spicului</w:t>
            </w:r>
          </w:p>
        </w:tc>
        <w:tc>
          <w:tcPr>
            <w:tcW w:w="1824" w:type="dxa"/>
            <w:tcBorders>
              <w:top w:val="nil"/>
              <w:left w:val="nil"/>
              <w:bottom w:val="single" w:sz="8" w:space="0" w:color="auto"/>
              <w:right w:val="single" w:sz="8" w:space="0" w:color="auto"/>
            </w:tcBorders>
            <w:shd w:val="clear" w:color="auto" w:fill="auto"/>
            <w:noWrap/>
            <w:vAlign w:val="center"/>
            <w:hideMark/>
          </w:tcPr>
          <w:p w14:paraId="0615AA7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854.00</w:t>
            </w:r>
          </w:p>
        </w:tc>
      </w:tr>
      <w:tr w:rsidR="00996401" w:rsidRPr="00996401" w14:paraId="653C293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1F22421"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13</w:t>
            </w:r>
          </w:p>
        </w:tc>
        <w:tc>
          <w:tcPr>
            <w:tcW w:w="3211" w:type="dxa"/>
            <w:tcBorders>
              <w:top w:val="nil"/>
              <w:left w:val="nil"/>
              <w:bottom w:val="single" w:sz="8" w:space="0" w:color="auto"/>
              <w:right w:val="single" w:sz="8" w:space="0" w:color="auto"/>
            </w:tcBorders>
            <w:shd w:val="clear" w:color="auto" w:fill="auto"/>
            <w:noWrap/>
            <w:vAlign w:val="center"/>
            <w:hideMark/>
          </w:tcPr>
          <w:p w14:paraId="1160BA3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Bahnei</w:t>
            </w:r>
          </w:p>
        </w:tc>
        <w:tc>
          <w:tcPr>
            <w:tcW w:w="1824" w:type="dxa"/>
            <w:tcBorders>
              <w:top w:val="nil"/>
              <w:left w:val="nil"/>
              <w:bottom w:val="single" w:sz="8" w:space="0" w:color="auto"/>
              <w:right w:val="single" w:sz="8" w:space="0" w:color="auto"/>
            </w:tcBorders>
            <w:shd w:val="clear" w:color="auto" w:fill="auto"/>
            <w:noWrap/>
            <w:vAlign w:val="center"/>
            <w:hideMark/>
          </w:tcPr>
          <w:p w14:paraId="46D49A9C"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295.00</w:t>
            </w:r>
          </w:p>
        </w:tc>
      </w:tr>
      <w:tr w:rsidR="00996401" w:rsidRPr="00996401" w14:paraId="7298566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005F4F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14</w:t>
            </w:r>
          </w:p>
        </w:tc>
        <w:tc>
          <w:tcPr>
            <w:tcW w:w="3211" w:type="dxa"/>
            <w:tcBorders>
              <w:top w:val="nil"/>
              <w:left w:val="nil"/>
              <w:bottom w:val="single" w:sz="8" w:space="0" w:color="auto"/>
              <w:right w:val="single" w:sz="8" w:space="0" w:color="auto"/>
            </w:tcBorders>
            <w:shd w:val="clear" w:color="auto" w:fill="auto"/>
            <w:noWrap/>
            <w:vAlign w:val="center"/>
            <w:hideMark/>
          </w:tcPr>
          <w:p w14:paraId="0F93038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Mihai Eminescu</w:t>
            </w:r>
          </w:p>
        </w:tc>
        <w:tc>
          <w:tcPr>
            <w:tcW w:w="1824" w:type="dxa"/>
            <w:tcBorders>
              <w:top w:val="nil"/>
              <w:left w:val="nil"/>
              <w:bottom w:val="single" w:sz="8" w:space="0" w:color="auto"/>
              <w:right w:val="single" w:sz="8" w:space="0" w:color="auto"/>
            </w:tcBorders>
            <w:shd w:val="clear" w:color="auto" w:fill="auto"/>
            <w:noWrap/>
            <w:vAlign w:val="center"/>
            <w:hideMark/>
          </w:tcPr>
          <w:p w14:paraId="15FBA93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996401" w:rsidRPr="00996401" w14:paraId="61919F7C"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937DE6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15</w:t>
            </w:r>
          </w:p>
        </w:tc>
        <w:tc>
          <w:tcPr>
            <w:tcW w:w="3211" w:type="dxa"/>
            <w:tcBorders>
              <w:top w:val="nil"/>
              <w:left w:val="nil"/>
              <w:bottom w:val="single" w:sz="8" w:space="0" w:color="auto"/>
              <w:right w:val="single" w:sz="8" w:space="0" w:color="auto"/>
            </w:tcBorders>
            <w:shd w:val="clear" w:color="auto" w:fill="auto"/>
            <w:noWrap/>
            <w:vAlign w:val="center"/>
            <w:hideMark/>
          </w:tcPr>
          <w:p w14:paraId="4F5BCA6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1</w:t>
            </w:r>
          </w:p>
        </w:tc>
        <w:tc>
          <w:tcPr>
            <w:tcW w:w="1824" w:type="dxa"/>
            <w:tcBorders>
              <w:top w:val="nil"/>
              <w:left w:val="nil"/>
              <w:bottom w:val="single" w:sz="8" w:space="0" w:color="auto"/>
              <w:right w:val="single" w:sz="8" w:space="0" w:color="auto"/>
            </w:tcBorders>
            <w:shd w:val="clear" w:color="auto" w:fill="auto"/>
            <w:noWrap/>
            <w:vAlign w:val="center"/>
            <w:hideMark/>
          </w:tcPr>
          <w:p w14:paraId="0F704848"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104.00</w:t>
            </w:r>
          </w:p>
        </w:tc>
      </w:tr>
      <w:tr w:rsidR="00996401" w:rsidRPr="00996401" w14:paraId="779BB9B2"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AA05421"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16</w:t>
            </w:r>
          </w:p>
        </w:tc>
        <w:tc>
          <w:tcPr>
            <w:tcW w:w="3211" w:type="dxa"/>
            <w:tcBorders>
              <w:top w:val="nil"/>
              <w:left w:val="nil"/>
              <w:bottom w:val="single" w:sz="8" w:space="0" w:color="auto"/>
              <w:right w:val="single" w:sz="8" w:space="0" w:color="auto"/>
            </w:tcBorders>
            <w:shd w:val="clear" w:color="auto" w:fill="auto"/>
            <w:noWrap/>
            <w:vAlign w:val="center"/>
            <w:hideMark/>
          </w:tcPr>
          <w:p w14:paraId="63C84808" w14:textId="16572240"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Trandafirilor</w:t>
            </w:r>
          </w:p>
        </w:tc>
        <w:tc>
          <w:tcPr>
            <w:tcW w:w="1824" w:type="dxa"/>
            <w:tcBorders>
              <w:top w:val="nil"/>
              <w:left w:val="nil"/>
              <w:bottom w:val="single" w:sz="8" w:space="0" w:color="auto"/>
              <w:right w:val="single" w:sz="8" w:space="0" w:color="auto"/>
            </w:tcBorders>
            <w:shd w:val="clear" w:color="auto" w:fill="auto"/>
            <w:noWrap/>
            <w:vAlign w:val="center"/>
            <w:hideMark/>
          </w:tcPr>
          <w:p w14:paraId="1580572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103.00</w:t>
            </w:r>
          </w:p>
        </w:tc>
      </w:tr>
      <w:tr w:rsidR="00996401" w:rsidRPr="00996401" w14:paraId="13F503E3"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C2FD5A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17</w:t>
            </w:r>
          </w:p>
        </w:tc>
        <w:tc>
          <w:tcPr>
            <w:tcW w:w="3211" w:type="dxa"/>
            <w:tcBorders>
              <w:top w:val="nil"/>
              <w:left w:val="nil"/>
              <w:bottom w:val="single" w:sz="8" w:space="0" w:color="auto"/>
              <w:right w:val="single" w:sz="8" w:space="0" w:color="auto"/>
            </w:tcBorders>
            <w:shd w:val="clear" w:color="auto" w:fill="auto"/>
            <w:noWrap/>
            <w:vAlign w:val="center"/>
            <w:hideMark/>
          </w:tcPr>
          <w:p w14:paraId="42244867" w14:textId="420292EF" w:rsidR="00996401" w:rsidRPr="00996401" w:rsidRDefault="009A654B"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 xml:space="preserve"> Bisericii 1</w:t>
            </w:r>
          </w:p>
        </w:tc>
        <w:tc>
          <w:tcPr>
            <w:tcW w:w="1824" w:type="dxa"/>
            <w:tcBorders>
              <w:top w:val="nil"/>
              <w:left w:val="nil"/>
              <w:bottom w:val="single" w:sz="8" w:space="0" w:color="auto"/>
              <w:right w:val="single" w:sz="8" w:space="0" w:color="auto"/>
            </w:tcBorders>
            <w:shd w:val="clear" w:color="auto" w:fill="auto"/>
            <w:noWrap/>
            <w:vAlign w:val="center"/>
            <w:hideMark/>
          </w:tcPr>
          <w:p w14:paraId="04FA5E01"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262.00</w:t>
            </w:r>
          </w:p>
        </w:tc>
      </w:tr>
      <w:tr w:rsidR="00996401" w:rsidRPr="00996401" w14:paraId="72961C2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9A2E5C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18</w:t>
            </w:r>
          </w:p>
        </w:tc>
        <w:tc>
          <w:tcPr>
            <w:tcW w:w="3211" w:type="dxa"/>
            <w:tcBorders>
              <w:top w:val="nil"/>
              <w:left w:val="nil"/>
              <w:bottom w:val="single" w:sz="8" w:space="0" w:color="auto"/>
              <w:right w:val="single" w:sz="8" w:space="0" w:color="auto"/>
            </w:tcBorders>
            <w:shd w:val="clear" w:color="auto" w:fill="auto"/>
            <w:noWrap/>
            <w:vAlign w:val="center"/>
            <w:hideMark/>
          </w:tcPr>
          <w:p w14:paraId="39567DC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Bisericii</w:t>
            </w:r>
          </w:p>
        </w:tc>
        <w:tc>
          <w:tcPr>
            <w:tcW w:w="1824" w:type="dxa"/>
            <w:tcBorders>
              <w:top w:val="nil"/>
              <w:left w:val="nil"/>
              <w:bottom w:val="single" w:sz="8" w:space="0" w:color="auto"/>
              <w:right w:val="single" w:sz="8" w:space="0" w:color="auto"/>
            </w:tcBorders>
            <w:shd w:val="clear" w:color="auto" w:fill="auto"/>
            <w:noWrap/>
            <w:vAlign w:val="center"/>
            <w:hideMark/>
          </w:tcPr>
          <w:p w14:paraId="46241DC0"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580.00</w:t>
            </w:r>
          </w:p>
        </w:tc>
      </w:tr>
      <w:tr w:rsidR="00996401" w:rsidRPr="00996401" w14:paraId="51548BB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3C2D00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19</w:t>
            </w:r>
          </w:p>
        </w:tc>
        <w:tc>
          <w:tcPr>
            <w:tcW w:w="3211" w:type="dxa"/>
            <w:tcBorders>
              <w:top w:val="nil"/>
              <w:left w:val="nil"/>
              <w:bottom w:val="single" w:sz="8" w:space="0" w:color="auto"/>
              <w:right w:val="single" w:sz="8" w:space="0" w:color="auto"/>
            </w:tcBorders>
            <w:shd w:val="clear" w:color="auto" w:fill="auto"/>
            <w:noWrap/>
            <w:vAlign w:val="center"/>
            <w:hideMark/>
          </w:tcPr>
          <w:p w14:paraId="63B23C9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2</w:t>
            </w:r>
          </w:p>
        </w:tc>
        <w:tc>
          <w:tcPr>
            <w:tcW w:w="1824" w:type="dxa"/>
            <w:tcBorders>
              <w:top w:val="nil"/>
              <w:left w:val="nil"/>
              <w:bottom w:val="single" w:sz="8" w:space="0" w:color="auto"/>
              <w:right w:val="single" w:sz="8" w:space="0" w:color="auto"/>
            </w:tcBorders>
            <w:shd w:val="clear" w:color="auto" w:fill="auto"/>
            <w:noWrap/>
            <w:vAlign w:val="center"/>
            <w:hideMark/>
          </w:tcPr>
          <w:p w14:paraId="47CAFCE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147.00</w:t>
            </w:r>
          </w:p>
        </w:tc>
      </w:tr>
      <w:tr w:rsidR="00996401" w:rsidRPr="00996401" w14:paraId="49FBB11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3810A5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20</w:t>
            </w:r>
          </w:p>
        </w:tc>
        <w:tc>
          <w:tcPr>
            <w:tcW w:w="3211" w:type="dxa"/>
            <w:tcBorders>
              <w:top w:val="nil"/>
              <w:left w:val="nil"/>
              <w:bottom w:val="single" w:sz="8" w:space="0" w:color="auto"/>
              <w:right w:val="single" w:sz="8" w:space="0" w:color="auto"/>
            </w:tcBorders>
            <w:shd w:val="clear" w:color="auto" w:fill="auto"/>
            <w:noWrap/>
            <w:vAlign w:val="center"/>
            <w:hideMark/>
          </w:tcPr>
          <w:p w14:paraId="78761559" w14:textId="7C333484"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Sperantei</w:t>
            </w:r>
          </w:p>
        </w:tc>
        <w:tc>
          <w:tcPr>
            <w:tcW w:w="1824" w:type="dxa"/>
            <w:tcBorders>
              <w:top w:val="nil"/>
              <w:left w:val="nil"/>
              <w:bottom w:val="single" w:sz="8" w:space="0" w:color="auto"/>
              <w:right w:val="single" w:sz="8" w:space="0" w:color="auto"/>
            </w:tcBorders>
            <w:shd w:val="clear" w:color="auto" w:fill="auto"/>
            <w:noWrap/>
            <w:vAlign w:val="bottom"/>
            <w:hideMark/>
          </w:tcPr>
          <w:p w14:paraId="651DF98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153.00</w:t>
            </w:r>
          </w:p>
        </w:tc>
      </w:tr>
      <w:tr w:rsidR="00996401" w:rsidRPr="00996401" w14:paraId="340B780D"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7C5F73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21</w:t>
            </w:r>
          </w:p>
        </w:tc>
        <w:tc>
          <w:tcPr>
            <w:tcW w:w="3211" w:type="dxa"/>
            <w:tcBorders>
              <w:top w:val="nil"/>
              <w:left w:val="nil"/>
              <w:bottom w:val="single" w:sz="8" w:space="0" w:color="auto"/>
              <w:right w:val="single" w:sz="8" w:space="0" w:color="auto"/>
            </w:tcBorders>
            <w:shd w:val="clear" w:color="auto" w:fill="auto"/>
            <w:noWrap/>
            <w:vAlign w:val="center"/>
            <w:hideMark/>
          </w:tcPr>
          <w:p w14:paraId="60AA6288"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Islazului</w:t>
            </w:r>
          </w:p>
        </w:tc>
        <w:tc>
          <w:tcPr>
            <w:tcW w:w="1824" w:type="dxa"/>
            <w:tcBorders>
              <w:top w:val="nil"/>
              <w:left w:val="nil"/>
              <w:bottom w:val="single" w:sz="8" w:space="0" w:color="auto"/>
              <w:right w:val="single" w:sz="8" w:space="0" w:color="auto"/>
            </w:tcBorders>
            <w:shd w:val="clear" w:color="auto" w:fill="auto"/>
            <w:noWrap/>
            <w:vAlign w:val="bottom"/>
            <w:hideMark/>
          </w:tcPr>
          <w:p w14:paraId="0392DBE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297.00</w:t>
            </w:r>
          </w:p>
        </w:tc>
      </w:tr>
      <w:tr w:rsidR="00996401" w:rsidRPr="00996401" w14:paraId="1C44E70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7094E9C"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22</w:t>
            </w:r>
          </w:p>
        </w:tc>
        <w:tc>
          <w:tcPr>
            <w:tcW w:w="3211" w:type="dxa"/>
            <w:tcBorders>
              <w:top w:val="nil"/>
              <w:left w:val="nil"/>
              <w:bottom w:val="single" w:sz="8" w:space="0" w:color="auto"/>
              <w:right w:val="single" w:sz="8" w:space="0" w:color="auto"/>
            </w:tcBorders>
            <w:shd w:val="clear" w:color="auto" w:fill="auto"/>
            <w:noWrap/>
            <w:vAlign w:val="center"/>
            <w:hideMark/>
          </w:tcPr>
          <w:p w14:paraId="7B197FE0"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Cramei</w:t>
            </w:r>
          </w:p>
        </w:tc>
        <w:tc>
          <w:tcPr>
            <w:tcW w:w="1824" w:type="dxa"/>
            <w:tcBorders>
              <w:top w:val="nil"/>
              <w:left w:val="nil"/>
              <w:bottom w:val="single" w:sz="8" w:space="0" w:color="auto"/>
              <w:right w:val="single" w:sz="8" w:space="0" w:color="auto"/>
            </w:tcBorders>
            <w:shd w:val="clear" w:color="auto" w:fill="auto"/>
            <w:noWrap/>
            <w:vAlign w:val="bottom"/>
            <w:hideMark/>
          </w:tcPr>
          <w:p w14:paraId="1C4B9FF9"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305.00</w:t>
            </w:r>
          </w:p>
        </w:tc>
      </w:tr>
      <w:tr w:rsidR="00996401" w:rsidRPr="00996401" w14:paraId="32CCF2C0"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A5ED92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23</w:t>
            </w:r>
          </w:p>
        </w:tc>
        <w:tc>
          <w:tcPr>
            <w:tcW w:w="3211" w:type="dxa"/>
            <w:tcBorders>
              <w:top w:val="nil"/>
              <w:left w:val="nil"/>
              <w:bottom w:val="single" w:sz="8" w:space="0" w:color="auto"/>
              <w:right w:val="single" w:sz="8" w:space="0" w:color="auto"/>
            </w:tcBorders>
            <w:shd w:val="clear" w:color="auto" w:fill="auto"/>
            <w:noWrap/>
            <w:vAlign w:val="center"/>
            <w:hideMark/>
          </w:tcPr>
          <w:p w14:paraId="43BD3AB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Muncelului</w:t>
            </w:r>
          </w:p>
        </w:tc>
        <w:tc>
          <w:tcPr>
            <w:tcW w:w="1824" w:type="dxa"/>
            <w:tcBorders>
              <w:top w:val="nil"/>
              <w:left w:val="nil"/>
              <w:bottom w:val="single" w:sz="8" w:space="0" w:color="auto"/>
              <w:right w:val="single" w:sz="8" w:space="0" w:color="auto"/>
            </w:tcBorders>
            <w:shd w:val="clear" w:color="auto" w:fill="auto"/>
            <w:noWrap/>
            <w:vAlign w:val="bottom"/>
            <w:hideMark/>
          </w:tcPr>
          <w:p w14:paraId="4D82ED0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211.00</w:t>
            </w:r>
          </w:p>
        </w:tc>
      </w:tr>
      <w:tr w:rsidR="00996401" w:rsidRPr="00996401" w14:paraId="128F9A14"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7B89803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24</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508E7B1" w14:textId="4F2B02E8"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xml:space="preserve"> Crizantemelor</w:t>
            </w:r>
          </w:p>
        </w:tc>
        <w:tc>
          <w:tcPr>
            <w:tcW w:w="1824" w:type="dxa"/>
            <w:tcBorders>
              <w:top w:val="nil"/>
              <w:left w:val="nil"/>
              <w:bottom w:val="single" w:sz="8" w:space="0" w:color="auto"/>
              <w:right w:val="single" w:sz="8" w:space="0" w:color="auto"/>
            </w:tcBorders>
            <w:shd w:val="clear" w:color="auto" w:fill="auto"/>
            <w:noWrap/>
            <w:vAlign w:val="bottom"/>
            <w:hideMark/>
          </w:tcPr>
          <w:p w14:paraId="21AD5B2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71.00</w:t>
            </w:r>
          </w:p>
        </w:tc>
      </w:tr>
      <w:tr w:rsidR="00996401" w:rsidRPr="00996401" w14:paraId="09ECE351"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2A16A4BE"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25</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41BADEB2"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Ramnicului</w:t>
            </w:r>
          </w:p>
        </w:tc>
        <w:tc>
          <w:tcPr>
            <w:tcW w:w="1824" w:type="dxa"/>
            <w:tcBorders>
              <w:top w:val="nil"/>
              <w:left w:val="nil"/>
              <w:bottom w:val="single" w:sz="8" w:space="0" w:color="auto"/>
              <w:right w:val="single" w:sz="8" w:space="0" w:color="auto"/>
            </w:tcBorders>
            <w:shd w:val="clear" w:color="auto" w:fill="auto"/>
            <w:noWrap/>
            <w:vAlign w:val="bottom"/>
            <w:hideMark/>
          </w:tcPr>
          <w:p w14:paraId="38FE2C0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128.00</w:t>
            </w:r>
          </w:p>
        </w:tc>
      </w:tr>
      <w:tr w:rsidR="00996401" w:rsidRPr="00996401" w14:paraId="17A252FF"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5FD93FD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26</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C7200E8" w14:textId="3BD7F264" w:rsidR="00996401" w:rsidRPr="00996401" w:rsidRDefault="00996401" w:rsidP="00151CD7">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w:t>
            </w:r>
            <w:r w:rsidR="00151CD7">
              <w:rPr>
                <w:rFonts w:ascii="Times New Roman" w:eastAsia="Times New Roman" w:hAnsi="Times New Roman" w:cs="Times New Roman"/>
                <w:color w:val="000000"/>
                <w:sz w:val="24"/>
                <w:szCs w:val="24"/>
              </w:rPr>
              <w:t xml:space="preserve">Siretului ( </w:t>
            </w:r>
            <w:r w:rsidRPr="00996401">
              <w:rPr>
                <w:rFonts w:ascii="Times New Roman" w:eastAsia="Times New Roman" w:hAnsi="Times New Roman" w:cs="Times New Roman"/>
                <w:color w:val="000000"/>
                <w:sz w:val="24"/>
                <w:szCs w:val="24"/>
              </w:rPr>
              <w:t>La Bejan</w:t>
            </w:r>
            <w:r w:rsidR="00151CD7">
              <w:rPr>
                <w:rFonts w:ascii="Times New Roman" w:eastAsia="Times New Roman" w:hAnsi="Times New Roman" w:cs="Times New Roman"/>
                <w:color w:val="000000"/>
                <w:sz w:val="24"/>
                <w:szCs w:val="24"/>
              </w:rPr>
              <w:t>)</w:t>
            </w:r>
            <w:r w:rsidRPr="00996401">
              <w:rPr>
                <w:rFonts w:ascii="Times New Roman" w:eastAsia="Times New Roman" w:hAnsi="Times New Roman" w:cs="Times New Roman"/>
                <w:color w:val="000000"/>
                <w:sz w:val="24"/>
                <w:szCs w:val="24"/>
              </w:rPr>
              <w:t xml:space="preserve"> </w:t>
            </w:r>
          </w:p>
        </w:tc>
        <w:tc>
          <w:tcPr>
            <w:tcW w:w="1824" w:type="dxa"/>
            <w:tcBorders>
              <w:top w:val="nil"/>
              <w:left w:val="nil"/>
              <w:bottom w:val="single" w:sz="8" w:space="0" w:color="auto"/>
              <w:right w:val="single" w:sz="8" w:space="0" w:color="auto"/>
            </w:tcBorders>
            <w:shd w:val="clear" w:color="auto" w:fill="auto"/>
            <w:noWrap/>
            <w:vAlign w:val="bottom"/>
            <w:hideMark/>
          </w:tcPr>
          <w:p w14:paraId="2C997EC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98.00</w:t>
            </w:r>
          </w:p>
        </w:tc>
      </w:tr>
      <w:tr w:rsidR="00996401" w:rsidRPr="00996401" w14:paraId="18CADCD0"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4956AFE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27</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1DA7957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Ponor </w:t>
            </w:r>
          </w:p>
        </w:tc>
        <w:tc>
          <w:tcPr>
            <w:tcW w:w="1824" w:type="dxa"/>
            <w:tcBorders>
              <w:top w:val="nil"/>
              <w:left w:val="nil"/>
              <w:bottom w:val="single" w:sz="8" w:space="0" w:color="auto"/>
              <w:right w:val="single" w:sz="8" w:space="0" w:color="auto"/>
            </w:tcBorders>
            <w:shd w:val="clear" w:color="auto" w:fill="auto"/>
            <w:noWrap/>
            <w:vAlign w:val="bottom"/>
            <w:hideMark/>
          </w:tcPr>
          <w:p w14:paraId="411D36C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208.00</w:t>
            </w:r>
          </w:p>
        </w:tc>
      </w:tr>
      <w:tr w:rsidR="00996401" w:rsidRPr="00996401" w14:paraId="67B41317"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985E8B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28</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13D5D17" w14:textId="270E2002" w:rsidR="00996401" w:rsidRPr="00996401" w:rsidRDefault="006F43E4" w:rsidP="006F43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Str.Siretului </w:t>
            </w:r>
            <w:r w:rsidR="00996401" w:rsidRPr="00996401">
              <w:rPr>
                <w:rFonts w:ascii="Times New Roman" w:eastAsia="Times New Roman" w:hAnsi="Times New Roman" w:cs="Times New Roman"/>
                <w:color w:val="000000"/>
                <w:sz w:val="24"/>
                <w:szCs w:val="24"/>
              </w:rPr>
              <w:t xml:space="preserve"> ( Iaz Iacoban)</w:t>
            </w:r>
          </w:p>
        </w:tc>
        <w:tc>
          <w:tcPr>
            <w:tcW w:w="1824" w:type="dxa"/>
            <w:tcBorders>
              <w:top w:val="nil"/>
              <w:left w:val="nil"/>
              <w:bottom w:val="single" w:sz="8" w:space="0" w:color="auto"/>
              <w:right w:val="single" w:sz="8" w:space="0" w:color="auto"/>
            </w:tcBorders>
            <w:shd w:val="clear" w:color="auto" w:fill="auto"/>
            <w:noWrap/>
            <w:vAlign w:val="bottom"/>
            <w:hideMark/>
          </w:tcPr>
          <w:p w14:paraId="0A29266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150.00</w:t>
            </w:r>
          </w:p>
        </w:tc>
      </w:tr>
      <w:tr w:rsidR="00996401" w:rsidRPr="00996401" w14:paraId="57273963" w14:textId="77777777" w:rsidTr="00996401">
        <w:trPr>
          <w:trHeight w:val="315"/>
          <w:jc w:val="center"/>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4D3DF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TOTAL (m)</w:t>
            </w:r>
          </w:p>
        </w:tc>
        <w:tc>
          <w:tcPr>
            <w:tcW w:w="1824" w:type="dxa"/>
            <w:tcBorders>
              <w:top w:val="nil"/>
              <w:left w:val="nil"/>
              <w:bottom w:val="single" w:sz="8" w:space="0" w:color="auto"/>
              <w:right w:val="single" w:sz="8" w:space="0" w:color="auto"/>
            </w:tcBorders>
            <w:shd w:val="clear" w:color="auto" w:fill="auto"/>
            <w:noWrap/>
            <w:vAlign w:val="bottom"/>
            <w:hideMark/>
          </w:tcPr>
          <w:p w14:paraId="684FC43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8294.00</w:t>
            </w:r>
          </w:p>
        </w:tc>
      </w:tr>
    </w:tbl>
    <w:p w14:paraId="5C22B7D7" w14:textId="77777777" w:rsidR="005B0957" w:rsidRPr="00A77C92" w:rsidRDefault="005B0957" w:rsidP="005B0957">
      <w:pPr>
        <w:spacing w:after="0"/>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2200AA">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3AF398B5" w14:textId="77777777" w:rsidR="001707DE" w:rsidRPr="005B0957" w:rsidRDefault="005B0957" w:rsidP="005B0957">
      <w:p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pacing w:val="6"/>
          <w:sz w:val="24"/>
          <w:szCs w:val="24"/>
        </w:rPr>
        <w:tab/>
      </w:r>
      <w:r w:rsidR="001707DE" w:rsidRPr="005B0957">
        <w:rPr>
          <w:rFonts w:ascii="Palatino Linotype" w:eastAsia="Calibri" w:hAnsi="Palatino Linotype" w:cs="Times New Roman"/>
          <w:spacing w:val="6"/>
          <w:sz w:val="24"/>
          <w:szCs w:val="24"/>
        </w:rPr>
        <w:t>Obiectivele specifice ce se propun a se atinge prin realizarea acestei investi</w:t>
      </w:r>
      <w:r>
        <w:rPr>
          <w:rFonts w:ascii="Palatino Linotype" w:eastAsia="Calibri" w:hAnsi="Palatino Linotype" w:cs="Times New Roman"/>
          <w:spacing w:val="6"/>
          <w:sz w:val="24"/>
          <w:szCs w:val="24"/>
        </w:rPr>
        <w:t>ţ</w:t>
      </w:r>
      <w:r w:rsidR="001707DE" w:rsidRPr="005B0957">
        <w:rPr>
          <w:rFonts w:ascii="Palatino Linotype" w:eastAsia="Calibri" w:hAnsi="Palatino Linotype" w:cs="Times New Roman"/>
          <w:spacing w:val="6"/>
          <w:sz w:val="24"/>
          <w:szCs w:val="24"/>
        </w:rPr>
        <w:t>ii sunt urm</w:t>
      </w:r>
      <w:r>
        <w:rPr>
          <w:rFonts w:ascii="Palatino Linotype" w:eastAsia="Calibri" w:hAnsi="Palatino Linotype" w:cs="Times New Roman"/>
          <w:spacing w:val="6"/>
          <w:sz w:val="24"/>
          <w:szCs w:val="24"/>
        </w:rPr>
        <w:t>ă</w:t>
      </w:r>
      <w:r w:rsidR="001707DE" w:rsidRPr="005B0957">
        <w:rPr>
          <w:rFonts w:ascii="Palatino Linotype" w:eastAsia="Calibri" w:hAnsi="Palatino Linotype" w:cs="Times New Roman"/>
          <w:spacing w:val="6"/>
          <w:sz w:val="24"/>
          <w:szCs w:val="24"/>
        </w:rPr>
        <w:t>toarele:</w:t>
      </w:r>
    </w:p>
    <w:p w14:paraId="2E363D48" w14:textId="2C72E8C7" w:rsidR="001707DE" w:rsidRPr="005B0957" w:rsidRDefault="00436EAF"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Pr>
          <w:rFonts w:ascii="Palatino Linotype" w:eastAsia="Calibri" w:hAnsi="Palatino Linotype" w:cs="Times New Roman"/>
          <w:sz w:val="24"/>
          <w:szCs w:val="24"/>
          <w:lang w:val="ro-RO"/>
        </w:rPr>
        <w:lastRenderedPageBreak/>
        <w:t xml:space="preserve">Modernizarea </w:t>
      </w:r>
      <w:r w:rsidR="007D4377">
        <w:rPr>
          <w:rFonts w:ascii="Palatino Linotype" w:eastAsia="Calibri" w:hAnsi="Palatino Linotype" w:cs="Times New Roman"/>
          <w:sz w:val="24"/>
          <w:szCs w:val="24"/>
          <w:lang w:val="ro-RO"/>
        </w:rPr>
        <w:t>strazilor</w:t>
      </w:r>
      <w:r w:rsidR="001707DE" w:rsidRPr="005B0957">
        <w:rPr>
          <w:rFonts w:ascii="Palatino Linotype" w:eastAsia="Calibri" w:hAnsi="Palatino Linotype" w:cs="Times New Roman"/>
          <w:sz w:val="24"/>
          <w:szCs w:val="24"/>
          <w:lang w:val="ro-RO"/>
        </w:rPr>
        <w:t xml:space="preserve"> va contribui la diminuarea tendințelor de declin social și economic și la îmbunătățirea nivelului de trai în zon</w:t>
      </w:r>
      <w:r w:rsidR="005B0957">
        <w:rPr>
          <w:rFonts w:ascii="Palatino Linotype" w:eastAsia="Calibri" w:hAnsi="Palatino Linotype" w:cs="Times New Roman"/>
          <w:sz w:val="24"/>
          <w:szCs w:val="24"/>
          <w:lang w:val="ro-RO"/>
        </w:rPr>
        <w:t>ă</w:t>
      </w:r>
      <w:r w:rsidR="001707DE" w:rsidRPr="005B0957">
        <w:rPr>
          <w:rFonts w:ascii="Palatino Linotype" w:eastAsia="Calibri" w:hAnsi="Palatino Linotype" w:cs="Times New Roman"/>
          <w:sz w:val="24"/>
          <w:szCs w:val="24"/>
          <w:lang w:val="ro-RO"/>
        </w:rPr>
        <w:t>;</w:t>
      </w:r>
    </w:p>
    <w:p w14:paraId="71D9D1B7" w14:textId="77777777" w:rsidR="001707DE" w:rsidRPr="005B0957" w:rsidRDefault="001707DE" w:rsidP="005B0957">
      <w:pPr>
        <w:numPr>
          <w:ilvl w:val="0"/>
          <w:numId w:val="9"/>
        </w:numPr>
        <w:tabs>
          <w:tab w:val="left" w:pos="0"/>
        </w:tabs>
        <w:suppressAutoHyphens/>
        <w:spacing w:after="0"/>
        <w:ind w:right="4"/>
        <w:contextualSpacing/>
        <w:jc w:val="both"/>
        <w:rPr>
          <w:rFonts w:ascii="Palatino Linotype" w:eastAsia="Times New Roman" w:hAnsi="Palatino Linotype" w:cs="Arial"/>
          <w:color w:val="000000"/>
          <w:sz w:val="18"/>
          <w:szCs w:val="18"/>
        </w:rPr>
      </w:pPr>
      <w:r w:rsidRPr="005B0957">
        <w:rPr>
          <w:rFonts w:ascii="Palatino Linotype" w:eastAsia="Calibri" w:hAnsi="Palatino Linotype" w:cs="Times New Roman"/>
          <w:sz w:val="24"/>
          <w:szCs w:val="24"/>
          <w:lang w:val="ro-RO"/>
        </w:rPr>
        <w:t xml:space="preserve">Îmbunătățirea condițiilor de trai pentru </w:t>
      </w:r>
      <w:r w:rsidR="005B0957">
        <w:rPr>
          <w:rFonts w:ascii="Palatino Linotype" w:eastAsia="Calibri" w:hAnsi="Palatino Linotype" w:cs="Times New Roman"/>
          <w:sz w:val="24"/>
          <w:szCs w:val="24"/>
          <w:lang w:val="ro-RO"/>
        </w:rPr>
        <w:t>locuitorii din zonă</w:t>
      </w:r>
      <w:r w:rsidRPr="005B0957">
        <w:rPr>
          <w:rFonts w:ascii="Palatino Linotype" w:eastAsia="Calibri" w:hAnsi="Palatino Linotype" w:cs="Times New Roman"/>
          <w:sz w:val="24"/>
          <w:szCs w:val="24"/>
          <w:lang w:val="ro-RO"/>
        </w:rPr>
        <w:t xml:space="preserve"> și stoparea fenomenului de depopulare</w:t>
      </w:r>
      <w:r w:rsidR="005B0957">
        <w:rPr>
          <w:rFonts w:ascii="Palatino Linotype" w:eastAsia="Calibri" w:hAnsi="Palatino Linotype" w:cs="Times New Roman"/>
          <w:sz w:val="24"/>
          <w:szCs w:val="24"/>
          <w:lang w:val="ro-RO"/>
        </w:rPr>
        <w:t xml:space="preserve"> şi migrar</w:t>
      </w:r>
      <w:r w:rsidR="002200AA">
        <w:rPr>
          <w:rFonts w:ascii="Palatino Linotype" w:eastAsia="Calibri" w:hAnsi="Palatino Linotype" w:cs="Times New Roman"/>
          <w:sz w:val="24"/>
          <w:szCs w:val="24"/>
          <w:lang w:val="ro-RO"/>
        </w:rPr>
        <w:t>e a locuitorilor spre zonele urbane</w:t>
      </w:r>
      <w:r w:rsidRPr="005B0957">
        <w:rPr>
          <w:rFonts w:ascii="Palatino Linotype" w:eastAsia="Times New Roman" w:hAnsi="Palatino Linotype" w:cs="Calibri"/>
          <w:color w:val="000000"/>
          <w:sz w:val="24"/>
          <w:szCs w:val="24"/>
        </w:rPr>
        <w:t>;</w:t>
      </w:r>
    </w:p>
    <w:p w14:paraId="4C4F3C29" w14:textId="77777777" w:rsidR="001707DE" w:rsidRPr="005B0957" w:rsidRDefault="001707DE" w:rsidP="005B0957">
      <w:pPr>
        <w:tabs>
          <w:tab w:val="left" w:pos="0"/>
        </w:tabs>
        <w:suppressAutoHyphens/>
        <w:spacing w:after="0"/>
        <w:ind w:left="360" w:right="4"/>
        <w:contextualSpacing/>
        <w:jc w:val="both"/>
        <w:rPr>
          <w:rFonts w:ascii="Palatino Linotype" w:eastAsia="Calibri" w:hAnsi="Palatino Linotype" w:cs="Times New Roman"/>
          <w:spacing w:val="6"/>
          <w:sz w:val="24"/>
          <w:szCs w:val="24"/>
        </w:rPr>
      </w:pPr>
      <w:r w:rsidRPr="005B0957">
        <w:rPr>
          <w:rFonts w:ascii="Palatino Linotype" w:eastAsia="Calibri" w:hAnsi="Palatino Linotype" w:cs="Times New Roman"/>
          <w:spacing w:val="6"/>
          <w:sz w:val="24"/>
          <w:szCs w:val="24"/>
        </w:rPr>
        <w:t xml:space="preserve">Implementarea proiectului va conduce la atingerea obiectivelor enumerate mai sus astfel: </w:t>
      </w:r>
    </w:p>
    <w:p w14:paraId="16C3D347" w14:textId="5445E277" w:rsidR="001707DE" w:rsidRPr="005B0957" w:rsidRDefault="005B0957" w:rsidP="005B0957">
      <w:pPr>
        <w:numPr>
          <w:ilvl w:val="0"/>
          <w:numId w:val="9"/>
        </w:num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z w:val="24"/>
          <w:szCs w:val="24"/>
          <w:lang w:val="ro-RO"/>
        </w:rPr>
        <w:t>Mod</w:t>
      </w:r>
      <w:r w:rsidR="00436EAF">
        <w:rPr>
          <w:rFonts w:ascii="Palatino Linotype" w:eastAsia="Calibri" w:hAnsi="Palatino Linotype" w:cs="Times New Roman"/>
          <w:sz w:val="24"/>
          <w:szCs w:val="24"/>
          <w:lang w:val="ro-RO"/>
        </w:rPr>
        <w:t xml:space="preserve">ernizarea structurii rutiere a </w:t>
      </w:r>
      <w:r w:rsidR="007D4377">
        <w:rPr>
          <w:rFonts w:ascii="Palatino Linotype" w:eastAsia="Calibri" w:hAnsi="Palatino Linotype" w:cs="Times New Roman"/>
          <w:sz w:val="24"/>
          <w:szCs w:val="24"/>
          <w:lang w:val="ro-RO"/>
        </w:rPr>
        <w:t>str</w:t>
      </w:r>
      <w:r w:rsidR="006C173E">
        <w:rPr>
          <w:rFonts w:ascii="Palatino Linotype" w:eastAsia="Calibri" w:hAnsi="Palatino Linotype" w:cs="Times New Roman"/>
          <w:sz w:val="24"/>
          <w:szCs w:val="24"/>
          <w:lang w:val="ro-RO"/>
        </w:rPr>
        <w:t>ă</w:t>
      </w:r>
      <w:r w:rsidR="007D4377">
        <w:rPr>
          <w:rFonts w:ascii="Palatino Linotype" w:eastAsia="Calibri" w:hAnsi="Palatino Linotype" w:cs="Times New Roman"/>
          <w:sz w:val="24"/>
          <w:szCs w:val="24"/>
          <w:lang w:val="ro-RO"/>
        </w:rPr>
        <w:t>zilor</w:t>
      </w:r>
      <w:r>
        <w:rPr>
          <w:rFonts w:ascii="Palatino Linotype" w:eastAsia="Calibri" w:hAnsi="Palatino Linotype" w:cs="Times New Roman"/>
          <w:sz w:val="24"/>
          <w:szCs w:val="24"/>
          <w:lang w:val="ro-RO"/>
        </w:rPr>
        <w:t xml:space="preserve"> astfel încât</w:t>
      </w:r>
      <w:r w:rsidR="001707DE" w:rsidRPr="005B0957">
        <w:rPr>
          <w:rFonts w:ascii="Palatino Linotype" w:eastAsia="Calibri" w:hAnsi="Palatino Linotype" w:cs="Times New Roman"/>
          <w:sz w:val="24"/>
          <w:szCs w:val="24"/>
          <w:lang w:val="ro-RO"/>
        </w:rPr>
        <w:t xml:space="preserve"> să satisfacă cerinţele actuale de trafic</w:t>
      </w:r>
      <w:r w:rsidR="001707DE" w:rsidRPr="005B0957">
        <w:rPr>
          <w:rFonts w:ascii="Palatino Linotype" w:eastAsia="Calibri" w:hAnsi="Palatino Linotype" w:cs="Times New Roman"/>
          <w:spacing w:val="6"/>
          <w:sz w:val="24"/>
          <w:szCs w:val="24"/>
        </w:rPr>
        <w:t>;</w:t>
      </w:r>
    </w:p>
    <w:p w14:paraId="718D1139" w14:textId="77777777" w:rsidR="001707DE" w:rsidRPr="005B0957" w:rsidRDefault="001707DE" w:rsidP="005B0957">
      <w:pPr>
        <w:numPr>
          <w:ilvl w:val="0"/>
          <w:numId w:val="10"/>
        </w:numPr>
        <w:shd w:val="clear" w:color="auto" w:fill="FFFFFF"/>
        <w:spacing w:after="0"/>
        <w:ind w:left="709" w:right="79"/>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Îmbunătăţirea condiţiilor de circulaţie auto pentru traficul local şi ocazio</w:t>
      </w:r>
      <w:r w:rsidR="00D8377C">
        <w:rPr>
          <w:rFonts w:ascii="Palatino Linotype" w:eastAsia="Calibri" w:hAnsi="Palatino Linotype" w:cs="Times New Roman"/>
          <w:sz w:val="24"/>
          <w:szCs w:val="24"/>
          <w:lang w:val="ro-RO"/>
        </w:rPr>
        <w:t>nal în condiţii de v</w:t>
      </w:r>
      <w:r w:rsidR="00436EAF">
        <w:rPr>
          <w:rFonts w:ascii="Palatino Linotype" w:eastAsia="Calibri" w:hAnsi="Palatino Linotype" w:cs="Times New Roman"/>
          <w:sz w:val="24"/>
          <w:szCs w:val="24"/>
          <w:lang w:val="ro-RO"/>
        </w:rPr>
        <w:t>reme nefavorabila</w:t>
      </w:r>
      <w:r w:rsidRPr="005B0957">
        <w:rPr>
          <w:rFonts w:ascii="Palatino Linotype" w:eastAsia="Calibri" w:hAnsi="Palatino Linotype" w:cs="Times New Roman"/>
          <w:sz w:val="24"/>
          <w:szCs w:val="24"/>
          <w:lang w:val="ro-RO"/>
        </w:rPr>
        <w:t>.</w:t>
      </w:r>
    </w:p>
    <w:p w14:paraId="4BDAAE05" w14:textId="2AF99C71" w:rsidR="001707DE" w:rsidRPr="005B0957" w:rsidRDefault="001707DE"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 xml:space="preserve">Prin amenajarea </w:t>
      </w:r>
      <w:r w:rsidR="009E230E">
        <w:rPr>
          <w:rFonts w:ascii="Palatino Linotype" w:eastAsia="Calibri" w:hAnsi="Palatino Linotype" w:cs="Times New Roman"/>
          <w:sz w:val="24"/>
          <w:szCs w:val="24"/>
          <w:lang w:val="ro-RO"/>
        </w:rPr>
        <w:t>străzilor</w:t>
      </w:r>
      <w:r w:rsidRPr="005B0957">
        <w:rPr>
          <w:rFonts w:ascii="Palatino Linotype" w:eastAsia="Calibri" w:hAnsi="Palatino Linotype" w:cs="Times New Roman"/>
          <w:sz w:val="24"/>
          <w:szCs w:val="24"/>
          <w:lang w:val="ro-RO"/>
        </w:rPr>
        <w:t xml:space="preserve"> s-a avut în vedere îmbunătăţirea condiţiile de transport ceea ce duce la:</w:t>
      </w:r>
    </w:p>
    <w:p w14:paraId="1F52C877"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creşterea frecvenţei şcolare, </w:t>
      </w:r>
    </w:p>
    <w:p w14:paraId="45E13E1E"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scăderea abandonului şcolar, </w:t>
      </w:r>
    </w:p>
    <w:p w14:paraId="6D18EA46" w14:textId="77777777" w:rsidR="001707DE" w:rsidRPr="005B0957" w:rsidRDefault="001707DE" w:rsidP="005B0957">
      <w:pPr>
        <w:numPr>
          <w:ilvl w:val="2"/>
          <w:numId w:val="8"/>
        </w:numPr>
        <w:spacing w:after="0"/>
        <w:jc w:val="both"/>
        <w:rPr>
          <w:rFonts w:ascii="Palatino Linotype" w:eastAsia="Calibri" w:hAnsi="Palatino Linotype" w:cs="Times New Roman"/>
          <w:spacing w:val="6"/>
          <w:sz w:val="24"/>
          <w:szCs w:val="24"/>
        </w:rPr>
      </w:pPr>
      <w:r w:rsidRPr="005B0957">
        <w:rPr>
          <w:rFonts w:ascii="Palatino Linotype" w:eastAsia="Calibri" w:hAnsi="Palatino Linotype" w:cs="Times New Roman"/>
          <w:sz w:val="24"/>
          <w:szCs w:val="24"/>
        </w:rPr>
        <w:t>facilitarea acces</w:t>
      </w:r>
      <w:r w:rsidRPr="005B0957">
        <w:rPr>
          <w:rFonts w:ascii="Palatino Linotype" w:eastAsia="Calibri" w:hAnsi="Palatino Linotype" w:cs="Times New Roman"/>
          <w:spacing w:val="6"/>
          <w:sz w:val="24"/>
          <w:szCs w:val="24"/>
        </w:rPr>
        <w:t xml:space="preserve">ului la serviciile medicale. </w:t>
      </w:r>
    </w:p>
    <w:p w14:paraId="6FE0766A"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stimularea activităţii </w:t>
      </w:r>
      <w:r w:rsidR="005B0957" w:rsidRPr="005B0957">
        <w:rPr>
          <w:rFonts w:ascii="Palatino Linotype" w:eastAsia="Calibri" w:hAnsi="Palatino Linotype" w:cs="Times New Roman"/>
          <w:sz w:val="24"/>
          <w:szCs w:val="24"/>
        </w:rPr>
        <w:t>economice</w:t>
      </w:r>
      <w:r w:rsidRPr="005B0957">
        <w:rPr>
          <w:rFonts w:ascii="Palatino Linotype" w:eastAsia="Calibri" w:hAnsi="Palatino Linotype" w:cs="Times New Roman"/>
          <w:sz w:val="24"/>
          <w:szCs w:val="24"/>
        </w:rPr>
        <w:t xml:space="preserve"> şi posibilitatea de atragere a investiţiilor.</w:t>
      </w:r>
    </w:p>
    <w:p w14:paraId="112BAB6F" w14:textId="09186D1C"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se reduce timpul de deplasare în cazul intervenţiilor de urgenţă cu maşini speciale de pompieri şi salvare.</w:t>
      </w:r>
    </w:p>
    <w:p w14:paraId="535C7C97" w14:textId="62A6CD6F"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nu vor mai exista făgaşe unde apa bălteşte mult timp după oprirea unei ploi, făcând foarte grea desfăşurarea circulaţiei rutiere.</w:t>
      </w:r>
    </w:p>
    <w:p w14:paraId="1E24A0B2" w14:textId="2D9734D8"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vor diminua suspensiile din aer din timpul perioadelor secetoase de vară, astfel ameliorându-se calitatea mediului prin diminuarea unei surse importante de poluare din intravilanul </w:t>
      </w:r>
      <w:r w:rsidR="00E149E6">
        <w:rPr>
          <w:rFonts w:ascii="Palatino Linotype" w:eastAsia="Calibri" w:hAnsi="Palatino Linotype" w:cs="Times New Roman"/>
          <w:sz w:val="24"/>
          <w:szCs w:val="24"/>
        </w:rPr>
        <w:t>comunei</w:t>
      </w:r>
      <w:r w:rsidRPr="005B0957">
        <w:rPr>
          <w:rFonts w:ascii="Palatino Linotype" w:eastAsia="Calibri" w:hAnsi="Palatino Linotype" w:cs="Times New Roman"/>
          <w:sz w:val="24"/>
          <w:szCs w:val="24"/>
        </w:rPr>
        <w:t>.</w:t>
      </w:r>
    </w:p>
    <w:p w14:paraId="7E359F75" w14:textId="6502179D" w:rsidR="005B0957" w:rsidRPr="00A40542" w:rsidRDefault="005B0957" w:rsidP="00A40542">
      <w:pPr>
        <w:spacing w:after="0"/>
        <w:ind w:firstLine="708"/>
        <w:jc w:val="both"/>
        <w:rPr>
          <w:rFonts w:ascii="Palatino Linotype" w:eastAsia="Calibri" w:hAnsi="Palatino Linotype" w:cs="Times New Roman"/>
          <w:sz w:val="24"/>
          <w:szCs w:val="24"/>
        </w:rPr>
      </w:pPr>
      <w:r w:rsidRPr="00A40542">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6A3340B1" w14:textId="5C737B73"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sidR="006C173E">
        <w:rPr>
          <w:rFonts w:ascii="Palatino Linotype" w:eastAsia="Calibri" w:hAnsi="Palatino Linotype" w:cs="Times New Roman"/>
          <w:sz w:val="24"/>
          <w:szCs w:val="24"/>
          <w:lang w:val="ro-RO"/>
        </w:rPr>
        <w:t>S</w:t>
      </w:r>
      <w:r w:rsidR="006C173E" w:rsidRPr="006C173E">
        <w:rPr>
          <w:rFonts w:ascii="Palatino Linotype" w:eastAsia="Calibri" w:hAnsi="Palatino Linotype" w:cs="Times New Roman"/>
          <w:sz w:val="24"/>
          <w:szCs w:val="24"/>
          <w:lang w:val="ro-RO"/>
        </w:rPr>
        <w:t>trăzil</w:t>
      </w:r>
      <w:r w:rsidR="006C173E">
        <w:rPr>
          <w:rFonts w:ascii="Palatino Linotype" w:eastAsia="Calibri" w:hAnsi="Palatino Linotype" w:cs="Times New Roman"/>
          <w:sz w:val="24"/>
          <w:szCs w:val="24"/>
          <w:lang w:val="ro-RO"/>
        </w:rPr>
        <w:t>e</w:t>
      </w:r>
      <w:r w:rsidR="006C173E" w:rsidRPr="006C173E">
        <w:rPr>
          <w:rFonts w:ascii="Palatino Linotype" w:eastAsia="Calibri" w:hAnsi="Palatino Linotype" w:cs="Times New Roman"/>
          <w:sz w:val="24"/>
          <w:szCs w:val="24"/>
          <w:lang w:val="ro-RO"/>
        </w:rPr>
        <w:t xml:space="preserve"> </w:t>
      </w:r>
      <w:r w:rsidR="00436EAF">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sidR="00436EAF">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sidR="00436EAF">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B45A370" w14:textId="39DE9121"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lang w:val="ro-RO"/>
        </w:rPr>
        <w:t>S</w:t>
      </w:r>
      <w:r w:rsidR="009152CF" w:rsidRPr="006C173E">
        <w:rPr>
          <w:rFonts w:ascii="Palatino Linotype" w:eastAsia="Calibri" w:hAnsi="Palatino Linotype" w:cs="Times New Roman"/>
          <w:sz w:val="24"/>
          <w:szCs w:val="24"/>
          <w:lang w:val="ro-RO"/>
        </w:rPr>
        <w:t>trăzil</w:t>
      </w:r>
      <w:r w:rsidR="009152CF">
        <w:rPr>
          <w:rFonts w:ascii="Palatino Linotype" w:eastAsia="Calibri" w:hAnsi="Palatino Linotype" w:cs="Times New Roman"/>
          <w:sz w:val="24"/>
          <w:szCs w:val="24"/>
          <w:lang w:val="ro-RO"/>
        </w:rPr>
        <w:t>e</w:t>
      </w:r>
      <w:r w:rsidR="009152CF" w:rsidRPr="00D8377C">
        <w:rPr>
          <w:rFonts w:ascii="Palatino Linotype" w:eastAsia="Calibri" w:hAnsi="Palatino Linotype" w:cs="Times New Roman"/>
          <w:sz w:val="24"/>
          <w:szCs w:val="24"/>
        </w:rPr>
        <w:t xml:space="preserve"> </w:t>
      </w:r>
      <w:r w:rsidRPr="00D8377C">
        <w:rPr>
          <w:rFonts w:ascii="Palatino Linotype" w:eastAsia="Calibri" w:hAnsi="Palatino Linotype" w:cs="Times New Roman"/>
          <w:sz w:val="24"/>
          <w:szCs w:val="24"/>
        </w:rPr>
        <w:t xml:space="preserve">care fac obiectul prezentei documentaţii reprezintă accesul la un număr </w:t>
      </w:r>
      <w:r w:rsidR="00D8377C" w:rsidRPr="00D8377C">
        <w:rPr>
          <w:rFonts w:ascii="Palatino Linotype" w:eastAsia="Calibri" w:hAnsi="Palatino Linotype" w:cs="Times New Roman"/>
          <w:sz w:val="24"/>
          <w:szCs w:val="24"/>
        </w:rPr>
        <w:t xml:space="preserve">mare </w:t>
      </w:r>
      <w:r w:rsidRPr="00D8377C">
        <w:rPr>
          <w:rFonts w:ascii="Palatino Linotype" w:eastAsia="Calibri" w:hAnsi="Palatino Linotype" w:cs="Times New Roman"/>
          <w:sz w:val="24"/>
          <w:szCs w:val="24"/>
        </w:rPr>
        <w:t xml:space="preserve">de gospodării şi totodată constituie o cale de circulaţie rutieră folosită de locuitorii acestei zone pentru aprovizionare şi comunicare cu celelalte zone ale </w:t>
      </w:r>
      <w:r w:rsidR="00E149E6">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499BD10F" w14:textId="69E5CA65"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436EAF"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sidR="009152CF">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9B01053" w14:textId="35CA68FD"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lastRenderedPageBreak/>
        <w:t>4.</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9152CF" w:rsidRPr="00A40542">
        <w:rPr>
          <w:rFonts w:ascii="Palatino Linotype" w:eastAsia="Calibri" w:hAnsi="Palatino Linotype" w:cs="Times New Roman"/>
          <w:sz w:val="24"/>
          <w:szCs w:val="24"/>
        </w:rPr>
        <w:t xml:space="preserve"> </w:t>
      </w:r>
      <w:r w:rsidRPr="00A40542">
        <w:rPr>
          <w:rFonts w:ascii="Palatino Linotype" w:eastAsia="Calibri" w:hAnsi="Palatino Linotype" w:cs="Times New Roman"/>
          <w:sz w:val="24"/>
          <w:szCs w:val="24"/>
        </w:rPr>
        <w:t xml:space="preserve">va contribui la îmbunătăţirea aspectului general al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726F4539" w14:textId="14814AAC"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Traseul prezentat pentru modernizare se încadrează în priorităţile </w:t>
      </w:r>
      <w:r w:rsidR="002200AA">
        <w:rPr>
          <w:rFonts w:ascii="Palatino Linotype" w:eastAsia="Calibri" w:hAnsi="Palatino Linotype" w:cs="Times New Roman"/>
          <w:sz w:val="24"/>
          <w:szCs w:val="24"/>
        </w:rPr>
        <w:t xml:space="preserve">comunei </w:t>
      </w:r>
      <w:r w:rsidR="009152CF">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 xml:space="preserve">, judeţului </w:t>
      </w:r>
      <w:r w:rsidR="00E86867">
        <w:rPr>
          <w:rFonts w:ascii="Palatino Linotype" w:eastAsia="Calibri" w:hAnsi="Palatino Linotype" w:cs="Times New Roman"/>
          <w:sz w:val="24"/>
          <w:szCs w:val="24"/>
        </w:rPr>
        <w:t>Neamț</w:t>
      </w:r>
      <w:r w:rsidR="005B0957" w:rsidRPr="00A40542">
        <w:rPr>
          <w:rFonts w:ascii="Palatino Linotype" w:eastAsia="Calibri" w:hAnsi="Palatino Linotype" w:cs="Times New Roman"/>
          <w:sz w:val="24"/>
          <w:szCs w:val="24"/>
        </w:rPr>
        <w:t xml:space="preserve"> privind dezvoltarea reţelei rutiere de interes local;</w:t>
      </w:r>
    </w:p>
    <w:p w14:paraId="31BF8C53" w14:textId="77777777"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w:t>
      </w:r>
    </w:p>
    <w:p w14:paraId="1C77264B" w14:textId="77777777" w:rsidR="004F53CC" w:rsidRPr="00F019B2" w:rsidRDefault="004F53CC" w:rsidP="004F53CC">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36" w:name="_Toc475021034"/>
      <w:r>
        <w:rPr>
          <w:rFonts w:ascii="Garamond" w:eastAsiaTheme="majorEastAsia" w:hAnsi="Garamond" w:cstheme="majorBidi"/>
          <w:b/>
          <w:bCs/>
          <w:i/>
          <w:color w:val="810000" w:themeColor="accent1" w:themeShade="BF"/>
          <w:sz w:val="32"/>
          <w:szCs w:val="32"/>
        </w:rPr>
        <w:t>3</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Necesitatea si oportunitatea obiectivului de investitii propus</w:t>
      </w:r>
      <w:r w:rsidRPr="00F019B2">
        <w:rPr>
          <w:rFonts w:ascii="Garamond" w:eastAsiaTheme="majorEastAsia" w:hAnsi="Garamond" w:cstheme="majorBidi"/>
          <w:b/>
          <w:bCs/>
          <w:i/>
          <w:color w:val="810000" w:themeColor="accent1" w:themeShade="BF"/>
          <w:sz w:val="32"/>
          <w:szCs w:val="32"/>
          <w:lang w:val="ro-RO"/>
        </w:rPr>
        <w:t>.</w:t>
      </w:r>
      <w:bookmarkEnd w:id="36"/>
    </w:p>
    <w:p w14:paraId="2204D26E" w14:textId="77777777" w:rsidR="004F53CC" w:rsidRP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7" w:name="_Toc475021035"/>
      <w:r w:rsidRPr="004F53CC">
        <w:rPr>
          <w:rFonts w:ascii="Garamond" w:eastAsiaTheme="majorEastAsia" w:hAnsi="Garamond" w:cstheme="majorBidi"/>
          <w:b/>
          <w:bCs/>
          <w:color w:val="AD0101" w:themeColor="accent1"/>
          <w:sz w:val="24"/>
          <w:szCs w:val="24"/>
          <w:lang w:val="ro-RO"/>
        </w:rPr>
        <w:t>Estimarea cheltuielilor pentru execuţia obiectivului de investiţii, luându-se în considerare, după caz:</w:t>
      </w:r>
      <w:bookmarkEnd w:id="37"/>
    </w:p>
    <w:p w14:paraId="2E098EDE" w14:textId="77777777" w:rsidR="004F53CC" w:rsidRDefault="004F53CC" w:rsidP="008F77DA">
      <w:pPr>
        <w:keepNext/>
        <w:keepLines/>
        <w:spacing w:before="200" w:after="0" w:line="240" w:lineRule="auto"/>
        <w:ind w:left="720"/>
        <w:outlineLvl w:val="2"/>
        <w:rPr>
          <w:rFonts w:ascii="Garamond" w:eastAsiaTheme="majorEastAsia" w:hAnsi="Garamond" w:cstheme="majorBidi"/>
          <w:b/>
          <w:bCs/>
          <w:color w:val="AD0101" w:themeColor="accent1"/>
          <w:sz w:val="24"/>
          <w:szCs w:val="24"/>
          <w:lang w:val="ro-RO"/>
        </w:rPr>
      </w:pPr>
      <w:bookmarkStart w:id="38" w:name="_Toc471305285"/>
      <w:bookmarkStart w:id="39" w:name="_Toc475021036"/>
      <w:r w:rsidRPr="004F53CC">
        <w:rPr>
          <w:rFonts w:ascii="Garamond" w:eastAsiaTheme="majorEastAsia" w:hAnsi="Garamond" w:cstheme="majorBidi"/>
          <w:b/>
          <w:bCs/>
          <w:color w:val="AD0101" w:themeColor="accent1"/>
          <w:sz w:val="24"/>
          <w:szCs w:val="24"/>
          <w:lang w:val="ro-RO"/>
        </w:rPr>
        <w:t>- costurile unor investiţii similare realizate;</w:t>
      </w:r>
      <w:bookmarkEnd w:id="38"/>
      <w:bookmarkEnd w:id="39"/>
    </w:p>
    <w:p w14:paraId="3FBAAA5F" w14:textId="77777777" w:rsidR="001707DE" w:rsidRPr="00BC2A6E" w:rsidRDefault="008F0C89" w:rsidP="008F77DA">
      <w:pPr>
        <w:keepNext/>
        <w:keepLines/>
        <w:spacing w:after="0" w:line="240" w:lineRule="auto"/>
        <w:ind w:left="720" w:firstLine="696"/>
        <w:outlineLvl w:val="2"/>
        <w:rPr>
          <w:rFonts w:ascii="Palatino Linotype" w:eastAsiaTheme="majorEastAsia" w:hAnsi="Palatino Linotype" w:cs="Times New Roman"/>
          <w:bCs/>
          <w:sz w:val="24"/>
          <w:szCs w:val="24"/>
          <w:lang w:val="ro-RO"/>
        </w:rPr>
      </w:pPr>
      <w:bookmarkStart w:id="40" w:name="_Toc471304885"/>
      <w:bookmarkStart w:id="41" w:name="_Toc471305286"/>
      <w:bookmarkStart w:id="42" w:name="_Toc475020926"/>
      <w:bookmarkStart w:id="43" w:name="_Toc475021037"/>
      <w:r w:rsidRPr="00BC2A6E">
        <w:rPr>
          <w:rFonts w:ascii="Palatino Linotype" w:eastAsiaTheme="majorEastAsia" w:hAnsi="Palatino Linotype" w:cs="Times New Roman"/>
          <w:bCs/>
          <w:sz w:val="24"/>
          <w:szCs w:val="24"/>
          <w:lang w:val="ro-RO"/>
        </w:rPr>
        <w:t>Nu este cazul</w:t>
      </w:r>
      <w:r w:rsidR="00E50B07" w:rsidRPr="00BC2A6E">
        <w:rPr>
          <w:rFonts w:ascii="Palatino Linotype" w:eastAsiaTheme="majorEastAsia" w:hAnsi="Palatino Linotype" w:cs="Times New Roman"/>
          <w:bCs/>
          <w:sz w:val="24"/>
          <w:szCs w:val="24"/>
          <w:lang w:val="ro-RO"/>
        </w:rPr>
        <w:t>.</w:t>
      </w:r>
      <w:bookmarkEnd w:id="40"/>
      <w:bookmarkEnd w:id="41"/>
      <w:bookmarkEnd w:id="42"/>
      <w:bookmarkEnd w:id="43"/>
    </w:p>
    <w:p w14:paraId="7726E28A" w14:textId="77777777" w:rsidR="004F53CC" w:rsidRDefault="004F53CC" w:rsidP="004F53CC">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44" w:name="_Toc471305287"/>
      <w:bookmarkStart w:id="45" w:name="_Toc475021038"/>
      <w:r w:rsidRPr="004F53CC">
        <w:rPr>
          <w:rFonts w:ascii="Garamond" w:eastAsiaTheme="majorEastAsia" w:hAnsi="Garamond" w:cstheme="majorBidi"/>
          <w:b/>
          <w:bCs/>
          <w:color w:val="AD0101" w:themeColor="accent1"/>
          <w:sz w:val="24"/>
          <w:szCs w:val="24"/>
          <w:lang w:val="ro-RO"/>
        </w:rPr>
        <w:t>- standarde de cost pentru investiţii similare.</w:t>
      </w:r>
      <w:bookmarkEnd w:id="44"/>
      <w:bookmarkEnd w:id="45"/>
    </w:p>
    <w:p w14:paraId="29CDB4C8" w14:textId="77777777" w:rsidR="00164A10" w:rsidRPr="00F5489D" w:rsidRDefault="00164A10" w:rsidP="00164A10">
      <w:pPr>
        <w:keepNext/>
        <w:keepLines/>
        <w:spacing w:before="200" w:after="240" w:line="240" w:lineRule="auto"/>
        <w:ind w:left="720"/>
        <w:outlineLvl w:val="2"/>
        <w:rPr>
          <w:rFonts w:ascii="Palatino Linotype" w:eastAsiaTheme="majorEastAsia" w:hAnsi="Palatino Linotype" w:cs="Times New Roman"/>
          <w:bCs/>
          <w:sz w:val="24"/>
          <w:szCs w:val="24"/>
          <w:lang w:val="ro-RO"/>
        </w:rPr>
      </w:pPr>
      <w:bookmarkStart w:id="46" w:name="_Toc471304887"/>
      <w:bookmarkStart w:id="47" w:name="_Toc471305288"/>
      <w:bookmarkStart w:id="48" w:name="_Toc475020928"/>
      <w:bookmarkStart w:id="49" w:name="_Toc475021039"/>
      <w:r w:rsidRPr="00F5489D">
        <w:rPr>
          <w:rFonts w:ascii="Palatino Linotype" w:eastAsiaTheme="majorEastAsia" w:hAnsi="Palatino Linotype" w:cs="Times New Roman"/>
          <w:bCs/>
          <w:sz w:val="24"/>
          <w:szCs w:val="24"/>
          <w:lang w:val="ro-RO"/>
        </w:rPr>
        <w:t xml:space="preserve">Se va </w:t>
      </w:r>
      <w:r w:rsidR="00E86867">
        <w:rPr>
          <w:rFonts w:ascii="Palatino Linotype" w:eastAsiaTheme="majorEastAsia" w:hAnsi="Palatino Linotype" w:cs="Times New Roman"/>
          <w:bCs/>
          <w:sz w:val="24"/>
          <w:szCs w:val="24"/>
          <w:lang w:val="ro-RO"/>
        </w:rPr>
        <w:t>avea in vedere</w:t>
      </w:r>
      <w:r w:rsidRPr="00F5489D">
        <w:rPr>
          <w:rFonts w:ascii="Palatino Linotype" w:eastAsiaTheme="majorEastAsia" w:hAnsi="Palatino Linotype" w:cs="Times New Roman"/>
          <w:bCs/>
          <w:sz w:val="24"/>
          <w:szCs w:val="24"/>
          <w:lang w:val="ro-RO"/>
        </w:rPr>
        <w:t xml:space="preserve"> </w:t>
      </w:r>
      <w:r w:rsidR="00E86867">
        <w:rPr>
          <w:rFonts w:ascii="Palatino Linotype" w:eastAsiaTheme="majorEastAsia" w:hAnsi="Palatino Linotype" w:cs="Times New Roman"/>
          <w:bCs/>
          <w:sz w:val="24"/>
          <w:szCs w:val="24"/>
          <w:lang w:val="ro-RO"/>
        </w:rPr>
        <w:t xml:space="preserve">(consultativ) </w:t>
      </w:r>
      <w:r w:rsidRPr="00F5489D">
        <w:rPr>
          <w:rFonts w:ascii="Palatino Linotype" w:eastAsiaTheme="majorEastAsia" w:hAnsi="Palatino Linotype" w:cs="Times New Roman"/>
          <w:bCs/>
          <w:sz w:val="24"/>
          <w:szCs w:val="24"/>
          <w:lang w:val="ro-RO"/>
        </w:rPr>
        <w:t>standardul de cost pentru obiective de investiţii H.G. 363/2010;</w:t>
      </w:r>
      <w:bookmarkEnd w:id="46"/>
      <w:bookmarkEnd w:id="47"/>
      <w:bookmarkEnd w:id="48"/>
      <w:bookmarkEnd w:id="49"/>
    </w:p>
    <w:p w14:paraId="539D1ED1"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0" w:name="_Toc475021040"/>
      <w:r w:rsidRPr="004F53CC">
        <w:rPr>
          <w:rFonts w:ascii="Garamond" w:eastAsiaTheme="majorEastAsia" w:hAnsi="Garamond" w:cstheme="majorBidi"/>
          <w:b/>
          <w:bCs/>
          <w:color w:val="AD0101" w:themeColor="accent1"/>
          <w:sz w:val="24"/>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Pr>
          <w:rFonts w:ascii="Garamond" w:eastAsiaTheme="majorEastAsia" w:hAnsi="Garamond" w:cstheme="majorBidi"/>
          <w:b/>
          <w:bCs/>
          <w:color w:val="AD0101" w:themeColor="accent1"/>
          <w:sz w:val="24"/>
          <w:szCs w:val="24"/>
          <w:lang w:val="ro-RO"/>
        </w:rPr>
        <w:t>.</w:t>
      </w:r>
      <w:bookmarkEnd w:id="50"/>
    </w:p>
    <w:p w14:paraId="60D48D5D" w14:textId="09F001A4" w:rsidR="00E86867" w:rsidRPr="00F51679" w:rsidRDefault="00E5118A" w:rsidP="00F51679">
      <w:pPr>
        <w:rPr>
          <w:rFonts w:ascii="Palatino Linotype" w:hAnsi="Palatino Linotype"/>
          <w:sz w:val="24"/>
          <w:lang w:val="ro-RO"/>
        </w:rPr>
      </w:pPr>
      <w:r>
        <w:rPr>
          <w:rFonts w:ascii="Palatino Linotype" w:hAnsi="Palatino Linotype"/>
          <w:sz w:val="24"/>
          <w:lang w:val="ro-RO"/>
        </w:rPr>
        <w:t>Se anexeaza devizul general estimativ.</w:t>
      </w:r>
    </w:p>
    <w:p w14:paraId="55402098"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1" w:name="_Toc475021041"/>
      <w:r w:rsidRPr="004F53CC">
        <w:rPr>
          <w:rFonts w:ascii="Garamond" w:eastAsiaTheme="majorEastAsia" w:hAnsi="Garamond" w:cstheme="majorBidi"/>
          <w:b/>
          <w:bCs/>
          <w:color w:val="AD0101" w:themeColor="accent1"/>
          <w:sz w:val="24"/>
          <w:szCs w:val="24"/>
          <w:lang w:val="ro-RO"/>
        </w:rPr>
        <w:t>Surse identificate pentru finanţarea cheltuielilor estimate (în cazul finanţării nerambursabile se va menţiona programul operaţional/axa corespunzătoare, identificată)</w:t>
      </w:r>
      <w:r w:rsidR="00164A10">
        <w:rPr>
          <w:rFonts w:ascii="Garamond" w:eastAsiaTheme="majorEastAsia" w:hAnsi="Garamond" w:cstheme="majorBidi"/>
          <w:b/>
          <w:bCs/>
          <w:color w:val="AD0101" w:themeColor="accent1"/>
          <w:sz w:val="24"/>
          <w:szCs w:val="24"/>
          <w:lang w:val="ro-RO"/>
        </w:rPr>
        <w:t>.</w:t>
      </w:r>
      <w:bookmarkEnd w:id="51"/>
    </w:p>
    <w:p w14:paraId="182F5212" w14:textId="577B9478" w:rsidR="003B036D" w:rsidRDefault="003B036D" w:rsidP="009A1B89">
      <w:pPr>
        <w:tabs>
          <w:tab w:val="left" w:pos="0"/>
        </w:tabs>
        <w:spacing w:after="0"/>
        <w:rPr>
          <w:rFonts w:ascii="Palatino Linotype" w:eastAsia="Calibri" w:hAnsi="Palatino Linotype" w:cs="Times New Roman"/>
          <w:spacing w:val="-2"/>
          <w:sz w:val="24"/>
          <w:szCs w:val="24"/>
          <w:lang w:val="ro-RO"/>
        </w:rPr>
      </w:pPr>
      <w:r w:rsidRPr="003B036D">
        <w:rPr>
          <w:rFonts w:ascii="Palatino Linotype" w:eastAsia="Calibri" w:hAnsi="Palatino Linotype" w:cs="Times New Roman"/>
          <w:spacing w:val="-2"/>
          <w:sz w:val="24"/>
          <w:szCs w:val="24"/>
          <w:lang w:val="ro-RO"/>
        </w:rPr>
        <w:t xml:space="preserve">Sursele de finanțare </w:t>
      </w:r>
      <w:r w:rsidR="009A1B89" w:rsidRPr="009A1B89">
        <w:rPr>
          <w:rFonts w:ascii="Palatino Linotype" w:eastAsia="Calibri" w:hAnsi="Palatino Linotype" w:cs="Times New Roman"/>
          <w:spacing w:val="-2"/>
          <w:sz w:val="24"/>
          <w:szCs w:val="24"/>
          <w:lang w:val="ro-RO"/>
        </w:rPr>
        <w:t>fonduri guvernamentale</w:t>
      </w:r>
      <w:r w:rsidRPr="003B036D">
        <w:rPr>
          <w:rFonts w:ascii="Palatino Linotype" w:eastAsia="Calibri" w:hAnsi="Palatino Linotype" w:cs="Times New Roman"/>
          <w:spacing w:val="-2"/>
          <w:sz w:val="24"/>
          <w:szCs w:val="24"/>
          <w:lang w:val="ro-RO"/>
        </w:rPr>
        <w:t>.</w:t>
      </w:r>
    </w:p>
    <w:p w14:paraId="3AFB99A8" w14:textId="6142A89B"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554B35B2" w14:textId="0E9B4D7D"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76F8748C" w14:textId="77777777"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6A6C30C3" w14:textId="77777777" w:rsidR="004F53CC" w:rsidRDefault="004F53CC" w:rsidP="008F77DA">
      <w:pPr>
        <w:keepNext/>
        <w:keepLines/>
        <w:spacing w:before="480" w:after="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52" w:name="_Toc475021042"/>
      <w:r>
        <w:rPr>
          <w:rFonts w:ascii="Garamond" w:eastAsiaTheme="majorEastAsia" w:hAnsi="Garamond" w:cstheme="majorBidi"/>
          <w:b/>
          <w:bCs/>
          <w:i/>
          <w:color w:val="810000" w:themeColor="accent1" w:themeShade="BF"/>
          <w:sz w:val="32"/>
          <w:szCs w:val="32"/>
        </w:rPr>
        <w:lastRenderedPageBreak/>
        <w:t>4</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sidRPr="004F53CC">
        <w:rPr>
          <w:rFonts w:ascii="Garamond" w:eastAsiaTheme="majorEastAsia" w:hAnsi="Garamond" w:cstheme="majorBidi"/>
          <w:b/>
          <w:bCs/>
          <w:i/>
          <w:color w:val="810000" w:themeColor="accent1" w:themeShade="BF"/>
          <w:sz w:val="32"/>
          <w:szCs w:val="32"/>
          <w:lang w:val="ro-RO"/>
        </w:rPr>
        <w:t>Informaţii privind regimul juridic, economic şi tehnic al terenului şi/sau al construcţiei existente</w:t>
      </w:r>
      <w:r>
        <w:rPr>
          <w:rFonts w:ascii="Garamond" w:eastAsiaTheme="majorEastAsia" w:hAnsi="Garamond" w:cstheme="majorBidi"/>
          <w:b/>
          <w:bCs/>
          <w:i/>
          <w:color w:val="810000" w:themeColor="accent1" w:themeShade="BF"/>
          <w:sz w:val="32"/>
          <w:szCs w:val="32"/>
          <w:lang w:val="ro-RO"/>
        </w:rPr>
        <w:t>.</w:t>
      </w:r>
      <w:bookmarkEnd w:id="52"/>
    </w:p>
    <w:p w14:paraId="539799D5" w14:textId="77777777" w:rsidR="00AC5105" w:rsidRPr="00B2160E" w:rsidRDefault="00164A10" w:rsidP="00AC5105">
      <w:pPr>
        <w:spacing w:after="0"/>
        <w:ind w:firstLine="720"/>
        <w:jc w:val="both"/>
        <w:rPr>
          <w:rFonts w:ascii="Palatino Linotype" w:hAnsi="Palatino Linotype" w:cs="Times New Roman"/>
          <w:b/>
          <w:bCs/>
          <w:sz w:val="24"/>
          <w:szCs w:val="24"/>
          <w:u w:val="single"/>
          <w:lang w:val="ro-RO"/>
        </w:rPr>
      </w:pPr>
      <w:r>
        <w:rPr>
          <w:rFonts w:ascii="Times New Roman" w:hAnsi="Times New Roman" w:cs="Times New Roman"/>
          <w:sz w:val="24"/>
          <w:szCs w:val="24"/>
          <w:lang w:val="ro-RO"/>
        </w:rPr>
        <w:t xml:space="preserve"> </w:t>
      </w:r>
      <w:r w:rsidR="00AC5105" w:rsidRPr="00B2160E">
        <w:rPr>
          <w:rFonts w:ascii="Palatino Linotype" w:hAnsi="Palatino Linotype" w:cs="Times New Roman"/>
          <w:b/>
          <w:bCs/>
          <w:sz w:val="24"/>
          <w:szCs w:val="24"/>
          <w:u w:val="single"/>
          <w:lang w:val="ro-RO"/>
        </w:rPr>
        <w:t>Regimul juridic:</w:t>
      </w:r>
    </w:p>
    <w:p w14:paraId="79F556EB" w14:textId="206F3E07" w:rsidR="00AC5105" w:rsidRDefault="00AC5105" w:rsidP="00AC5105">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D8377C">
        <w:rPr>
          <w:rFonts w:ascii="Palatino Linotype" w:hAnsi="Palatino Linotype" w:cs="Times New Roman"/>
          <w:bCs/>
          <w:sz w:val="24"/>
          <w:szCs w:val="24"/>
          <w:lang w:val="ro-RO"/>
        </w:rPr>
        <w:t xml:space="preserve">carte funciară terenul cu suprafaţa de </w:t>
      </w:r>
      <w:r w:rsidR="0003614B">
        <w:rPr>
          <w:rFonts w:ascii="Palatino Linotype" w:hAnsi="Palatino Linotype" w:cs="Times New Roman"/>
          <w:bCs/>
          <w:sz w:val="24"/>
          <w:szCs w:val="24"/>
          <w:lang w:val="ro-RO"/>
        </w:rPr>
        <w:t>66352</w:t>
      </w:r>
      <w:r w:rsidRPr="00D8377C">
        <w:rPr>
          <w:rFonts w:ascii="Palatino Linotype" w:hAnsi="Palatino Linotype" w:cs="Times New Roman"/>
          <w:bCs/>
          <w:sz w:val="24"/>
          <w:szCs w:val="24"/>
          <w:lang w:val="ro-RO"/>
        </w:rPr>
        <w:t xml:space="preserve"> mp este situat în intravilanul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002200AA">
        <w:rPr>
          <w:rFonts w:ascii="Palatino Linotype" w:hAnsi="Palatino Linotype" w:cs="Times New Roman"/>
          <w:bCs/>
          <w:sz w:val="24"/>
          <w:szCs w:val="24"/>
          <w:lang w:val="ro-RO"/>
        </w:rPr>
        <w:t xml:space="preserve"> </w:t>
      </w:r>
      <w:r w:rsidRPr="00D8377C">
        <w:rPr>
          <w:rFonts w:ascii="Palatino Linotype" w:hAnsi="Palatino Linotype" w:cs="Times New Roman"/>
          <w:bCs/>
          <w:sz w:val="24"/>
          <w:szCs w:val="24"/>
          <w:lang w:val="ro-RO"/>
        </w:rPr>
        <w:t xml:space="preserve">şi aparţine domeniului public al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Pr="00D8377C">
        <w:rPr>
          <w:rFonts w:ascii="Palatino Linotype" w:hAnsi="Palatino Linotype" w:cs="Times New Roman"/>
          <w:bCs/>
          <w:sz w:val="24"/>
          <w:szCs w:val="24"/>
          <w:lang w:val="ro-RO"/>
        </w:rPr>
        <w:t>.</w:t>
      </w:r>
    </w:p>
    <w:p w14:paraId="54146DB4"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2EC187CE"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436EAF">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5183B583"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44D74DF6"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12D6BB60"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2DEFFA8"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002A932"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confiduraţie sau exploatare au impact negativ asupra bunei desfăşirări, organizări şi dirijări a traficului sau prezintă riscuri de accidente.</w:t>
      </w:r>
    </w:p>
    <w:p w14:paraId="1121C2DA" w14:textId="77777777" w:rsidR="00AC5105" w:rsidRPr="001F45B4"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D8377C">
        <w:rPr>
          <w:rFonts w:ascii="Palatino Linotype" w:hAnsi="Palatino Linotype" w:cs="Times New Roman"/>
          <w:bCs/>
          <w:sz w:val="24"/>
          <w:szCs w:val="24"/>
          <w:lang w:val="ro-RO"/>
        </w:rPr>
        <w:t>reţea de alimentare cu energie electrică, reţea de alimentare cu apă, reţea de canalizare.</w:t>
      </w:r>
      <w:r w:rsidRPr="001F45B4">
        <w:rPr>
          <w:rFonts w:ascii="Palatino Linotype" w:hAnsi="Palatino Linotype" w:cs="Times New Roman"/>
          <w:bCs/>
          <w:sz w:val="24"/>
          <w:szCs w:val="24"/>
          <w:lang w:val="ro-RO"/>
        </w:rPr>
        <w:t xml:space="preserve"> </w:t>
      </w:r>
    </w:p>
    <w:p w14:paraId="573CD6F2"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53" w:name="_Toc475021043"/>
      <w:r>
        <w:rPr>
          <w:rFonts w:ascii="Garamond" w:eastAsiaTheme="majorEastAsia" w:hAnsi="Garamond" w:cstheme="majorBidi"/>
          <w:b/>
          <w:bCs/>
          <w:i/>
          <w:color w:val="810000" w:themeColor="accent1" w:themeShade="BF"/>
          <w:sz w:val="32"/>
          <w:szCs w:val="32"/>
        </w:rPr>
        <w:t>5</w:t>
      </w:r>
      <w:r w:rsidRPr="00F019B2">
        <w:rPr>
          <w:rFonts w:ascii="Garamond" w:eastAsiaTheme="majorEastAsia" w:hAnsi="Garamond" w:cstheme="majorBidi"/>
          <w:b/>
          <w:bCs/>
          <w:i/>
          <w:color w:val="810000" w:themeColor="accent1" w:themeShade="BF"/>
          <w:sz w:val="32"/>
          <w:szCs w:val="32"/>
        </w:rPr>
        <w:t>.</w:t>
      </w:r>
      <w:r w:rsidRPr="00DB2759">
        <w:rPr>
          <w:rFonts w:ascii="Garamond" w:eastAsiaTheme="majorEastAsia" w:hAnsi="Garamond" w:cstheme="majorBidi"/>
          <w:b/>
          <w:bCs/>
          <w:i/>
          <w:color w:val="810000" w:themeColor="accent1" w:themeShade="BF"/>
          <w:sz w:val="32"/>
          <w:szCs w:val="32"/>
        </w:rPr>
        <w:t xml:space="preserve"> Particularităţi ale amplasamentului/amplasamentelor propus(e) pentru realizarea obiectivului de investiţii:</w:t>
      </w:r>
      <w:bookmarkEnd w:id="53"/>
    </w:p>
    <w:p w14:paraId="540EF321" w14:textId="77777777" w:rsidR="00164A10" w:rsidRPr="00DB2759"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4" w:name="_Toc475021044"/>
      <w:r w:rsidRPr="00DB2759">
        <w:rPr>
          <w:rFonts w:ascii="Garamond" w:eastAsiaTheme="majorEastAsia" w:hAnsi="Garamond" w:cstheme="majorBidi"/>
          <w:b/>
          <w:bCs/>
          <w:color w:val="AD0101" w:themeColor="accent1"/>
          <w:sz w:val="24"/>
          <w:szCs w:val="24"/>
          <w:lang w:val="ro-RO"/>
        </w:rPr>
        <w:t>a) descrierea succintă a amplasamentului/amplasamentelor propus(e) (localizare, suprafaţa terenului, dimensiuni în plan);</w:t>
      </w:r>
      <w:bookmarkEnd w:id="54"/>
    </w:p>
    <w:p w14:paraId="5C92246F" w14:textId="77777777" w:rsidR="00EE7670" w:rsidRPr="00E86867" w:rsidRDefault="00E86867" w:rsidP="00E86867">
      <w:pPr>
        <w:spacing w:after="0"/>
        <w:ind w:firstLine="720"/>
        <w:jc w:val="both"/>
        <w:rPr>
          <w:rFonts w:ascii="Palatino Linotype" w:hAnsi="Palatino Linotype" w:cs="Times New Roman"/>
          <w:bCs/>
          <w:sz w:val="24"/>
          <w:szCs w:val="24"/>
          <w:lang w:val="ro-RO"/>
        </w:rPr>
      </w:pPr>
      <w:r w:rsidRPr="00E86867">
        <w:rPr>
          <w:rFonts w:ascii="Palatino Linotype" w:hAnsi="Palatino Linotype" w:cs="Times New Roman"/>
          <w:bCs/>
          <w:sz w:val="24"/>
          <w:szCs w:val="24"/>
          <w:lang w:val="ro-RO"/>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6D8CA24B" w14:textId="77777777" w:rsidR="00AC5105" w:rsidRPr="00AA0D35" w:rsidRDefault="00AC5105" w:rsidP="00AA0D35">
      <w:pPr>
        <w:spacing w:after="0"/>
        <w:ind w:firstLine="720"/>
        <w:jc w:val="both"/>
        <w:rPr>
          <w:rFonts w:ascii="Palatino Linotype" w:hAnsi="Palatino Linotype" w:cs="Times New Roman"/>
          <w:bCs/>
          <w:sz w:val="24"/>
          <w:szCs w:val="24"/>
          <w:lang w:val="ro-RO"/>
        </w:rPr>
      </w:pPr>
      <w:r w:rsidRPr="00AA0D35">
        <w:rPr>
          <w:rFonts w:ascii="Palatino Linotype" w:hAnsi="Palatino Linotype" w:cs="Times New Roman"/>
          <w:bCs/>
          <w:sz w:val="24"/>
          <w:szCs w:val="24"/>
          <w:lang w:val="ro-RO"/>
        </w:rPr>
        <w:t xml:space="preserve">Lucrările pentru modernizarea </w:t>
      </w:r>
      <w:r w:rsidR="00436EAF" w:rsidRPr="00436EAF">
        <w:rPr>
          <w:rFonts w:ascii="Palatino Linotype" w:hAnsi="Palatino Linotype" w:cs="Times New Roman"/>
          <w:bCs/>
          <w:sz w:val="24"/>
          <w:szCs w:val="24"/>
          <w:lang w:val="ro-RO"/>
        </w:rPr>
        <w:t xml:space="preserve">drumurilor de interes local </w:t>
      </w:r>
      <w:r w:rsidRPr="00AA0D35">
        <w:rPr>
          <w:rFonts w:ascii="Palatino Linotype" w:hAnsi="Palatino Linotype" w:cs="Times New Roman"/>
          <w:bCs/>
          <w:sz w:val="24"/>
          <w:szCs w:val="24"/>
          <w:lang w:val="ro-RO"/>
        </w:rPr>
        <w:t>se desfăşoară pe actuala ampriză fără a fi necesar lucrări de exproprieri sau retrageri de împrejmuiri.</w:t>
      </w:r>
    </w:p>
    <w:p w14:paraId="473B0DA2" w14:textId="33A252B5" w:rsidR="00AC5105" w:rsidRDefault="00AC5105" w:rsidP="00AA0D35">
      <w:pPr>
        <w:spacing w:after="0"/>
        <w:ind w:firstLine="720"/>
        <w:rPr>
          <w:rFonts w:ascii="Palatino Linotype" w:hAnsi="Palatino Linotype" w:cs="Times New Roman"/>
          <w:sz w:val="24"/>
          <w:szCs w:val="24"/>
          <w:lang w:val="ro-RO"/>
        </w:rPr>
      </w:pPr>
      <w:r w:rsidRPr="00D8377C">
        <w:rPr>
          <w:rFonts w:ascii="Palatino Linotype" w:hAnsi="Palatino Linotype" w:cs="Times New Roman"/>
          <w:sz w:val="24"/>
          <w:szCs w:val="24"/>
          <w:lang w:val="ro-RO"/>
        </w:rPr>
        <w:t xml:space="preserve">Suprafață ocupată: </w:t>
      </w:r>
      <w:r w:rsidR="0003614B">
        <w:rPr>
          <w:rFonts w:ascii="Palatino Linotype" w:hAnsi="Palatino Linotype" w:cs="Times New Roman"/>
          <w:sz w:val="24"/>
          <w:szCs w:val="24"/>
          <w:lang w:val="ro-RO"/>
        </w:rPr>
        <w:t>66352</w:t>
      </w:r>
      <w:r w:rsidR="00D8377C" w:rsidRPr="00D8377C">
        <w:rPr>
          <w:rFonts w:ascii="Palatino Linotype" w:hAnsi="Palatino Linotype" w:cs="Times New Roman"/>
          <w:sz w:val="24"/>
          <w:szCs w:val="24"/>
          <w:lang w:val="ro-RO"/>
        </w:rPr>
        <w:t>,</w:t>
      </w:r>
      <w:r w:rsidRPr="00D8377C">
        <w:rPr>
          <w:rFonts w:ascii="Palatino Linotype" w:hAnsi="Palatino Linotype" w:cs="Times New Roman"/>
          <w:sz w:val="24"/>
          <w:szCs w:val="24"/>
          <w:lang w:val="ro-RO"/>
        </w:rPr>
        <w:t>00 mp, nu</w:t>
      </w:r>
      <w:r w:rsidRPr="00AA0D35">
        <w:rPr>
          <w:rFonts w:ascii="Palatino Linotype" w:hAnsi="Palatino Linotype" w:cs="Times New Roman"/>
          <w:sz w:val="24"/>
          <w:szCs w:val="24"/>
          <w:lang w:val="ro-RO"/>
        </w:rPr>
        <w:t xml:space="preserve"> necesită exproprieri și nu face obiectul unor litigii în curs de soluționare în intanțele judecătorești.</w:t>
      </w:r>
    </w:p>
    <w:p w14:paraId="3F86D964" w14:textId="77777777" w:rsidR="007F3A2B"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5" w:name="_Toc475021045"/>
      <w:r w:rsidRPr="004F53CC">
        <w:rPr>
          <w:rFonts w:ascii="Garamond" w:eastAsiaTheme="majorEastAsia" w:hAnsi="Garamond" w:cstheme="majorBidi"/>
          <w:b/>
          <w:bCs/>
          <w:color w:val="AD0101" w:themeColor="accent1"/>
          <w:sz w:val="24"/>
          <w:szCs w:val="24"/>
          <w:lang w:val="ro-RO"/>
        </w:rPr>
        <w:lastRenderedPageBreak/>
        <w:t>b) relaţiile cu zone învecinate, accesuri existente şi/sau căi de acces posibile;</w:t>
      </w:r>
      <w:bookmarkEnd w:id="55"/>
    </w:p>
    <w:p w14:paraId="334EAD7E" w14:textId="77777777" w:rsidR="00AC5105" w:rsidRDefault="00544BCE" w:rsidP="00544BCE">
      <w:pPr>
        <w:spacing w:after="0"/>
        <w:ind w:firstLine="720"/>
        <w:jc w:val="both"/>
        <w:rPr>
          <w:rFonts w:ascii="Palatino Linotype" w:hAnsi="Palatino Linotype" w:cs="Tahoma"/>
          <w:sz w:val="24"/>
          <w:shd w:val="clear" w:color="auto" w:fill="FFFFFF"/>
        </w:rPr>
      </w:pPr>
      <w:r w:rsidRPr="00544BCE">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6C627E48" w14:textId="77777777" w:rsidR="007F3A2B" w:rsidRPr="00DB2759"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6" w:name="_Toc475021046"/>
      <w:r w:rsidRPr="00DB2759">
        <w:rPr>
          <w:rFonts w:ascii="Garamond" w:eastAsiaTheme="majorEastAsia" w:hAnsi="Garamond" w:cstheme="majorBidi"/>
          <w:b/>
          <w:bCs/>
          <w:color w:val="AD0101" w:themeColor="accent1"/>
          <w:sz w:val="24"/>
          <w:szCs w:val="24"/>
          <w:lang w:val="ro-RO"/>
        </w:rPr>
        <w:t>surse de poluare existente în zonă;</w:t>
      </w:r>
      <w:bookmarkEnd w:id="56"/>
    </w:p>
    <w:p w14:paraId="19938340" w14:textId="77777777" w:rsidR="00AC5105" w:rsidRPr="00AC5105" w:rsidRDefault="00AC5105" w:rsidP="00436EAF">
      <w:pPr>
        <w:spacing w:before="240"/>
        <w:ind w:firstLine="708"/>
        <w:jc w:val="both"/>
        <w:rPr>
          <w:rFonts w:ascii="Palatino Linotype" w:hAnsi="Palatino Linotype" w:cs="Times New Roman"/>
          <w:sz w:val="24"/>
          <w:szCs w:val="24"/>
          <w:lang w:val="ro-RO"/>
        </w:rPr>
      </w:pPr>
      <w:r w:rsidRPr="00AC5105">
        <w:rPr>
          <w:rFonts w:ascii="Palatino Linotype" w:hAnsi="Palatino Linotype" w:cs="Times New Roman"/>
          <w:sz w:val="24"/>
          <w:szCs w:val="24"/>
          <w:lang w:val="ro-RO"/>
        </w:rPr>
        <w:t>Nu este cazul. Lucrările propuse prin prezenta documentație nu afectează în nici un fel calitatea solului, aerului, apei și a subsolului în timpul implementării proiectul și nici după finalizarea acestuia.</w:t>
      </w:r>
    </w:p>
    <w:p w14:paraId="4B1EE1BA" w14:textId="77777777" w:rsidR="007F3A2B"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7" w:name="_Toc475021047"/>
      <w:r w:rsidRPr="00164A10">
        <w:rPr>
          <w:rFonts w:ascii="Garamond" w:eastAsiaTheme="majorEastAsia" w:hAnsi="Garamond" w:cstheme="majorBidi"/>
          <w:b/>
          <w:bCs/>
          <w:color w:val="AD0101" w:themeColor="accent1"/>
          <w:sz w:val="24"/>
          <w:szCs w:val="24"/>
          <w:lang w:val="ro-RO"/>
        </w:rPr>
        <w:t>particularităţi de relief;</w:t>
      </w:r>
      <w:bookmarkEnd w:id="57"/>
    </w:p>
    <w:p w14:paraId="7AC66E3D"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298019EA" w14:textId="77777777" w:rsidR="00AC5105" w:rsidRDefault="00544BCE" w:rsidP="00AC5105">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58" w:name="_Toc475020939"/>
      <w:bookmarkStart w:id="59" w:name="_Toc475021049"/>
      <w:r w:rsidRPr="00544BCE">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5F2CF6" w:rsidRPr="005F2CF6">
        <w:rPr>
          <w:rFonts w:ascii="Palatino Linotype" w:eastAsiaTheme="majorEastAsia" w:hAnsi="Palatino Linotype" w:cs="Times New Roman"/>
          <w:bCs/>
          <w:sz w:val="24"/>
          <w:szCs w:val="24"/>
          <w:lang w:val="ro-RO"/>
        </w:rPr>
        <w:t>.</w:t>
      </w:r>
      <w:bookmarkEnd w:id="58"/>
      <w:bookmarkEnd w:id="59"/>
    </w:p>
    <w:p w14:paraId="326EF44F" w14:textId="77777777" w:rsidR="009D641C" w:rsidRPr="00164A10"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659F4D6B" w14:textId="77777777" w:rsidR="00164A10" w:rsidRPr="00164A10" w:rsidRDefault="004F53CC" w:rsidP="00AC5105">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0" w:name="_Toc475021050"/>
      <w:r w:rsidRPr="00164A10">
        <w:rPr>
          <w:rFonts w:ascii="Garamond" w:eastAsiaTheme="majorEastAsia" w:hAnsi="Garamond" w:cstheme="majorBidi"/>
          <w:b/>
          <w:bCs/>
          <w:color w:val="AD0101" w:themeColor="accent1"/>
          <w:sz w:val="24"/>
          <w:szCs w:val="24"/>
          <w:lang w:val="ro-RO"/>
        </w:rPr>
        <w:t>nivel de echipare tehnico-edilitară a zonei şi posibilităţi de asigurare a utilităţilor;</w:t>
      </w:r>
      <w:bookmarkEnd w:id="60"/>
    </w:p>
    <w:p w14:paraId="2B69F018" w14:textId="77777777" w:rsidR="00AC5105" w:rsidRPr="00E1656A" w:rsidRDefault="00AC5105" w:rsidP="00AC5105">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zona ce se va interveni sunt identificate următoarele echipamente tehnico-edilitare care nu necesită asigurarea lor:</w:t>
      </w:r>
    </w:p>
    <w:p w14:paraId="1A2C839D"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electricitate,</w:t>
      </w:r>
    </w:p>
    <w:p w14:paraId="38C1EF09" w14:textId="77777777" w:rsidR="00D8377C" w:rsidRPr="00D8377C" w:rsidRDefault="00D8377C"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canalizare</w:t>
      </w:r>
      <w:r w:rsidRPr="00D8377C">
        <w:rPr>
          <w:rFonts w:ascii="Palatino Linotype" w:eastAsiaTheme="majorEastAsia" w:hAnsi="Palatino Linotype" w:cs="Times New Roman"/>
          <w:bCs/>
          <w:sz w:val="24"/>
          <w:szCs w:val="24"/>
        </w:rPr>
        <w:t>;</w:t>
      </w:r>
    </w:p>
    <w:p w14:paraId="02FBED50"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apă.</w:t>
      </w:r>
    </w:p>
    <w:p w14:paraId="15CBBCA7" w14:textId="77777777" w:rsidR="00AC5105" w:rsidRPr="00C23020" w:rsidRDefault="00AC5105" w:rsidP="00AC5105">
      <w:pPr>
        <w:pStyle w:val="ListParagraph"/>
        <w:spacing w:after="0"/>
        <w:ind w:left="1080"/>
        <w:rPr>
          <w:rFonts w:ascii="Palatino Linotype" w:eastAsiaTheme="majorEastAsia" w:hAnsi="Palatino Linotype" w:cs="Times New Roman"/>
          <w:bCs/>
          <w:sz w:val="24"/>
          <w:szCs w:val="24"/>
          <w:highlight w:val="yellow"/>
          <w:lang w:val="ro-RO"/>
        </w:rPr>
      </w:pPr>
    </w:p>
    <w:p w14:paraId="44111B0D"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1" w:name="_Toc475021051"/>
      <w:r w:rsidRPr="00164A10">
        <w:rPr>
          <w:rFonts w:ascii="Garamond" w:eastAsiaTheme="majorEastAsia" w:hAnsi="Garamond" w:cstheme="majorBidi"/>
          <w:b/>
          <w:bCs/>
          <w:color w:val="AD0101" w:themeColor="accent1"/>
          <w:sz w:val="24"/>
          <w:szCs w:val="24"/>
          <w:lang w:val="ro-RO"/>
        </w:rPr>
        <w:t>existenţa unor eventuale reţele edilitare în amplasament care ar necesita relocare/protejare, în măsura în care pot fi identificate;</w:t>
      </w:r>
      <w:bookmarkEnd w:id="61"/>
    </w:p>
    <w:p w14:paraId="5F479E08"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598690B7"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2" w:name="_Toc475021052"/>
      <w:r w:rsidRPr="00164A10">
        <w:rPr>
          <w:rFonts w:ascii="Garamond" w:eastAsiaTheme="majorEastAsia" w:hAnsi="Garamond" w:cstheme="majorBidi"/>
          <w:b/>
          <w:bCs/>
          <w:color w:val="AD0101" w:themeColor="accent1"/>
          <w:sz w:val="24"/>
          <w:szCs w:val="24"/>
          <w:lang w:val="ro-RO"/>
        </w:rPr>
        <w:t>posibile obligaţii de servitute;</w:t>
      </w:r>
      <w:bookmarkEnd w:id="62"/>
    </w:p>
    <w:p w14:paraId="1A6AA755"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08A21C1C" w14:textId="77777777" w:rsidR="007F3A2B" w:rsidRPr="00164A10" w:rsidRDefault="004F53CC" w:rsidP="008F77DA">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3" w:name="_Toc475021053"/>
      <w:r w:rsidRPr="00164A10">
        <w:rPr>
          <w:rFonts w:ascii="Garamond" w:eastAsiaTheme="majorEastAsia" w:hAnsi="Garamond" w:cstheme="majorBidi"/>
          <w:b/>
          <w:bCs/>
          <w:color w:val="AD0101"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63"/>
    </w:p>
    <w:p w14:paraId="4E1D0270" w14:textId="77777777" w:rsidR="00164A10" w:rsidRPr="00AA0D35" w:rsidRDefault="00293ED1" w:rsidP="00293ED1">
      <w:pPr>
        <w:spacing w:after="0" w:line="360" w:lineRule="auto"/>
        <w:ind w:left="372"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9F3593B"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4" w:name="_Toc475021054"/>
      <w:r w:rsidRPr="00164A10">
        <w:rPr>
          <w:rFonts w:ascii="Garamond" w:eastAsiaTheme="majorEastAsia" w:hAnsi="Garamond" w:cstheme="majorBidi"/>
          <w:b/>
          <w:bCs/>
          <w:color w:val="AD0101" w:themeColor="accent1"/>
          <w:sz w:val="24"/>
          <w:szCs w:val="24"/>
          <w:lang w:val="ro-RO"/>
        </w:rPr>
        <w:lastRenderedPageBreak/>
        <w:t>reglementări urbanistice aplicabile zonei conform documentaţiilor de urbanism aprobate - plan urbanistic general/plan urbanistic zonal şi regulamentul local de urbanism aferent;</w:t>
      </w:r>
      <w:bookmarkEnd w:id="64"/>
    </w:p>
    <w:p w14:paraId="17B2FE68" w14:textId="77777777" w:rsidR="00AC5105" w:rsidRPr="00AA0D35" w:rsidRDefault="00AC5105" w:rsidP="00AC5105">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8D6AAAE"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5" w:name="_Toc475021055"/>
      <w:r w:rsidRPr="00164A10">
        <w:rPr>
          <w:rFonts w:ascii="Garamond" w:eastAsiaTheme="majorEastAsia" w:hAnsi="Garamond" w:cstheme="majorBidi"/>
          <w:b/>
          <w:bCs/>
          <w:color w:val="AD0101"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65"/>
    </w:p>
    <w:p w14:paraId="6E5EB950" w14:textId="7FA2D109" w:rsidR="00AC5105" w:rsidRPr="0001714D" w:rsidRDefault="009152CF" w:rsidP="00AC5105">
      <w:pPr>
        <w:spacing w:after="0"/>
        <w:ind w:firstLine="708"/>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00270E25">
        <w:rPr>
          <w:rFonts w:ascii="Palatino Linotype" w:hAnsi="Palatino Linotype" w:cs="Times New Roman"/>
          <w:sz w:val="24"/>
          <w:szCs w:val="24"/>
          <w:lang w:val="ro-RO"/>
        </w:rPr>
        <w:t>nu se învecinează cu</w:t>
      </w:r>
      <w:r w:rsidR="00AC5105">
        <w:rPr>
          <w:rFonts w:ascii="Palatino Linotype" w:hAnsi="Palatino Linotype" w:cs="Times New Roman"/>
          <w:sz w:val="24"/>
          <w:szCs w:val="24"/>
          <w:lang w:val="ro-RO"/>
        </w:rPr>
        <w:t xml:space="preserve"> monumente istorice.</w:t>
      </w:r>
    </w:p>
    <w:p w14:paraId="42F825AD"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66" w:name="_Toc475021056"/>
      <w:r w:rsidRPr="00DB2759">
        <w:rPr>
          <w:rFonts w:ascii="Garamond" w:eastAsiaTheme="majorEastAsia" w:hAnsi="Garamond" w:cstheme="majorBidi"/>
          <w:b/>
          <w:bCs/>
          <w:i/>
          <w:color w:val="810000" w:themeColor="accent1" w:themeShade="BF"/>
          <w:sz w:val="32"/>
          <w:szCs w:val="32"/>
        </w:rPr>
        <w:t>6. Descrierea succintă a obiectivului de investiţii propus, din punct de vedere tehnic şi funcţional:</w:t>
      </w:r>
      <w:bookmarkEnd w:id="66"/>
    </w:p>
    <w:p w14:paraId="44CA422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7" w:name="_Toc475021057"/>
      <w:r w:rsidRPr="004F53CC">
        <w:rPr>
          <w:rFonts w:ascii="Garamond" w:eastAsiaTheme="majorEastAsia" w:hAnsi="Garamond" w:cstheme="majorBidi"/>
          <w:b/>
          <w:bCs/>
          <w:color w:val="AD0101" w:themeColor="accent1"/>
          <w:sz w:val="24"/>
          <w:szCs w:val="24"/>
          <w:lang w:val="ro-RO"/>
        </w:rPr>
        <w:t>a) destinaţie şi funcţiuni;</w:t>
      </w:r>
      <w:bookmarkEnd w:id="67"/>
    </w:p>
    <w:p w14:paraId="1E599A82" w14:textId="39EB3699" w:rsidR="00AC5105" w:rsidRPr="00A77C92" w:rsidRDefault="00AC5105" w:rsidP="00AC5105">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436EAF">
        <w:rPr>
          <w:rFonts w:ascii="Palatino Linotype" w:hAnsi="Palatino Linotype" w:cs="Times New Roman"/>
          <w:sz w:val="24"/>
          <w:szCs w:val="24"/>
          <w:lang w:val="ro-RO"/>
        </w:rPr>
        <w:t xml:space="preserve">sunt </w:t>
      </w:r>
      <w:r w:rsidR="009152CF">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Pr="00A77C92">
        <w:rPr>
          <w:rFonts w:ascii="Palatino Linotype" w:hAnsi="Palatino Linotype" w:cs="Times New Roman"/>
          <w:sz w:val="24"/>
          <w:szCs w:val="24"/>
          <w:lang w:val="ro-RO"/>
        </w:rPr>
        <w:t xml:space="preserve">pe o lungime de </w:t>
      </w:r>
      <w:r w:rsidR="0003614B">
        <w:rPr>
          <w:rFonts w:ascii="Palatino Linotype" w:hAnsi="Palatino Linotype" w:cs="Times New Roman"/>
          <w:sz w:val="24"/>
          <w:szCs w:val="24"/>
          <w:lang w:val="ro-RO"/>
        </w:rPr>
        <w:t>8294</w:t>
      </w:r>
      <w:r w:rsidRPr="00A77C92">
        <w:rPr>
          <w:rFonts w:ascii="Palatino Linotype" w:hAnsi="Palatino Linotype" w:cs="Times New Roman"/>
          <w:sz w:val="24"/>
          <w:szCs w:val="24"/>
          <w:lang w:val="ro-RO"/>
        </w:rPr>
        <w:t xml:space="preserve"> ml, </w:t>
      </w:r>
      <w:r w:rsidR="00436EAF">
        <w:rPr>
          <w:rFonts w:ascii="Palatino Linotype" w:hAnsi="Palatino Linotype" w:cs="Times New Roman"/>
          <w:sz w:val="24"/>
          <w:szCs w:val="24"/>
          <w:lang w:val="ro-RO"/>
        </w:rPr>
        <w:t>drumuri situate</w:t>
      </w:r>
      <w:r w:rsidRPr="00A77C92">
        <w:rPr>
          <w:rFonts w:ascii="Palatino Linotype" w:hAnsi="Palatino Linotype" w:cs="Times New Roman"/>
          <w:sz w:val="24"/>
          <w:szCs w:val="24"/>
          <w:lang w:val="ro-RO"/>
        </w:rPr>
        <w:t xml:space="preserve"> în intravilanul </w:t>
      </w:r>
      <w:r w:rsidR="00EE7670">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p w14:paraId="6E891EC0" w14:textId="77777777" w:rsidR="00AC5105" w:rsidRPr="00A77C92" w:rsidRDefault="00AC5105" w:rsidP="00AC5105">
      <w:pPr>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E149E6">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1D6DAE6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8" w:name="_Toc475021058"/>
      <w:r w:rsidRPr="004F53CC">
        <w:rPr>
          <w:rFonts w:ascii="Garamond" w:eastAsiaTheme="majorEastAsia" w:hAnsi="Garamond" w:cstheme="majorBidi"/>
          <w:b/>
          <w:bCs/>
          <w:color w:val="AD0101" w:themeColor="accent1"/>
          <w:sz w:val="24"/>
          <w:szCs w:val="24"/>
          <w:lang w:val="ro-RO"/>
        </w:rPr>
        <w:t>b) caracteristici, parametri şi date tehnice specifice, preconizate;</w:t>
      </w:r>
      <w:bookmarkEnd w:id="68"/>
    </w:p>
    <w:p w14:paraId="13C95D0C" w14:textId="77777777" w:rsidR="00AC5105" w:rsidRDefault="00AC5105" w:rsidP="00EE7670">
      <w:pPr>
        <w:spacing w:after="0"/>
        <w:ind w:firstLine="720"/>
        <w:jc w:val="both"/>
        <w:rPr>
          <w:rFonts w:ascii="Palatino Linotype" w:hAnsi="Palatino Linotype" w:cs="Times New Roman"/>
          <w:sz w:val="24"/>
          <w:szCs w:val="24"/>
        </w:rPr>
      </w:pPr>
      <w:r w:rsidRPr="00C23020">
        <w:rPr>
          <w:rFonts w:ascii="Palatino Linotype" w:hAnsi="Palatino Linotype" w:cs="Times New Roman"/>
          <w:sz w:val="24"/>
          <w:szCs w:val="24"/>
        </w:rPr>
        <w:t>Se v</w:t>
      </w:r>
      <w:r w:rsidR="00436EAF">
        <w:rPr>
          <w:rFonts w:ascii="Palatino Linotype" w:hAnsi="Palatino Linotype" w:cs="Times New Roman"/>
          <w:sz w:val="24"/>
          <w:szCs w:val="24"/>
        </w:rPr>
        <w:t>or</w:t>
      </w:r>
      <w:r w:rsidRPr="00C23020">
        <w:rPr>
          <w:rFonts w:ascii="Palatino Linotype" w:hAnsi="Palatino Linotype" w:cs="Times New Roman"/>
          <w:sz w:val="24"/>
          <w:szCs w:val="24"/>
        </w:rPr>
        <w:t xml:space="preserve"> moderniz</w:t>
      </w:r>
      <w:r>
        <w:rPr>
          <w:rFonts w:ascii="Palatino Linotype" w:hAnsi="Palatino Linotype" w:cs="Times New Roman"/>
          <w:sz w:val="24"/>
          <w:szCs w:val="24"/>
        </w:rPr>
        <w:t xml:space="preserve">a </w:t>
      </w:r>
      <w:r w:rsidR="00436EAF" w:rsidRPr="00436EAF">
        <w:rPr>
          <w:rFonts w:ascii="Palatino Linotype" w:hAnsi="Palatino Linotype" w:cs="Times New Roman"/>
          <w:sz w:val="24"/>
          <w:szCs w:val="24"/>
          <w:lang w:val="ro-RO"/>
        </w:rPr>
        <w:t>drumuril</w:t>
      </w:r>
      <w:r w:rsidR="00544BCE">
        <w:rPr>
          <w:rFonts w:ascii="Palatino Linotype" w:hAnsi="Palatino Linotype" w:cs="Times New Roman"/>
          <w:sz w:val="24"/>
          <w:szCs w:val="24"/>
          <w:lang w:val="ro-RO"/>
        </w:rPr>
        <w:t>e</w:t>
      </w:r>
      <w:r w:rsidR="00436EAF" w:rsidRPr="00436EAF">
        <w:rPr>
          <w:rFonts w:ascii="Palatino Linotype" w:hAnsi="Palatino Linotype" w:cs="Times New Roman"/>
          <w:sz w:val="24"/>
          <w:szCs w:val="24"/>
          <w:lang w:val="ro-RO"/>
        </w:rPr>
        <w:t xml:space="preserve"> </w:t>
      </w:r>
      <w:r>
        <w:rPr>
          <w:rFonts w:ascii="Palatino Linotype" w:hAnsi="Palatino Linotype" w:cs="Times New Roman"/>
          <w:sz w:val="24"/>
          <w:szCs w:val="24"/>
        </w:rPr>
        <w:t xml:space="preserve">utilizându-se o structură rutieră </w:t>
      </w:r>
      <w:r w:rsidR="00436EAF">
        <w:rPr>
          <w:rFonts w:ascii="Palatino Linotype" w:hAnsi="Palatino Linotype" w:cs="Times New Roman"/>
          <w:sz w:val="24"/>
          <w:szCs w:val="24"/>
        </w:rPr>
        <w:t>semirigida cu mixtur</w:t>
      </w:r>
      <w:r w:rsidR="00EE7670">
        <w:rPr>
          <w:rFonts w:ascii="Palatino Linotype" w:hAnsi="Palatino Linotype" w:cs="Times New Roman"/>
          <w:sz w:val="24"/>
          <w:szCs w:val="24"/>
        </w:rPr>
        <w:t>i</w:t>
      </w:r>
      <w:r w:rsidR="00436EAF">
        <w:rPr>
          <w:rFonts w:ascii="Palatino Linotype" w:hAnsi="Palatino Linotype" w:cs="Times New Roman"/>
          <w:sz w:val="24"/>
          <w:szCs w:val="24"/>
        </w:rPr>
        <w:t xml:space="preserve"> asfaltice</w:t>
      </w:r>
      <w:r>
        <w:rPr>
          <w:rFonts w:ascii="Palatino Linotype" w:hAnsi="Palatino Linotype" w:cs="Times New Roman"/>
          <w:sz w:val="24"/>
          <w:szCs w:val="24"/>
        </w:rPr>
        <w:t>.</w:t>
      </w:r>
    </w:p>
    <w:p w14:paraId="2F0359D8" w14:textId="47555D24" w:rsidR="00AC5105" w:rsidRPr="00C23020" w:rsidRDefault="00AC5105" w:rsidP="00EE7670">
      <w:pPr>
        <w:spacing w:after="0"/>
        <w:ind w:firstLine="720"/>
        <w:jc w:val="both"/>
        <w:rPr>
          <w:rFonts w:ascii="Palatino Linotype" w:hAnsi="Palatino Linotype" w:cs="Times New Roman"/>
          <w:sz w:val="24"/>
          <w:szCs w:val="24"/>
        </w:rPr>
      </w:pPr>
      <w:r>
        <w:rPr>
          <w:rFonts w:ascii="Palatino Linotype" w:hAnsi="Palatino Linotype" w:cs="Times New Roman"/>
          <w:sz w:val="24"/>
          <w:szCs w:val="24"/>
        </w:rPr>
        <w:t xml:space="preserve">Lungimea </w:t>
      </w:r>
      <w:r w:rsidR="00436EAF">
        <w:rPr>
          <w:rFonts w:ascii="Palatino Linotype" w:hAnsi="Palatino Linotype" w:cs="Times New Roman"/>
          <w:sz w:val="24"/>
          <w:szCs w:val="24"/>
        </w:rPr>
        <w:t xml:space="preserve">total a </w:t>
      </w:r>
      <w:r w:rsidR="00436EAF" w:rsidRPr="00436EAF">
        <w:rPr>
          <w:rFonts w:ascii="Palatino Linotype" w:hAnsi="Palatino Linotype" w:cs="Times New Roman"/>
          <w:sz w:val="24"/>
          <w:szCs w:val="24"/>
          <w:lang w:val="ro-RO"/>
        </w:rPr>
        <w:t xml:space="preserve">drumurilor </w:t>
      </w:r>
      <w:r>
        <w:rPr>
          <w:rFonts w:ascii="Palatino Linotype" w:hAnsi="Palatino Linotype" w:cs="Times New Roman"/>
          <w:sz w:val="24"/>
          <w:szCs w:val="24"/>
        </w:rPr>
        <w:t xml:space="preserve">este de </w:t>
      </w:r>
      <w:r w:rsidR="00823CC1">
        <w:rPr>
          <w:rFonts w:ascii="Palatino Linotype" w:hAnsi="Palatino Linotype" w:cs="Times New Roman"/>
          <w:sz w:val="24"/>
          <w:szCs w:val="24"/>
        </w:rPr>
        <w:t>8294</w:t>
      </w:r>
      <w:r>
        <w:rPr>
          <w:rFonts w:ascii="Palatino Linotype" w:hAnsi="Palatino Linotype" w:cs="Times New Roman"/>
          <w:sz w:val="24"/>
          <w:szCs w:val="24"/>
        </w:rPr>
        <w:t xml:space="preserve"> ml. Lăţimea </w:t>
      </w:r>
      <w:r w:rsidR="00436EAF">
        <w:rPr>
          <w:rFonts w:ascii="Palatino Linotype" w:hAnsi="Palatino Linotype" w:cs="Times New Roman"/>
          <w:sz w:val="24"/>
          <w:szCs w:val="24"/>
        </w:rPr>
        <w:t xml:space="preserve">părţii carosabile </w:t>
      </w:r>
      <w:r>
        <w:rPr>
          <w:rFonts w:ascii="Palatino Linotype" w:hAnsi="Palatino Linotype" w:cs="Times New Roman"/>
          <w:sz w:val="24"/>
          <w:szCs w:val="24"/>
        </w:rPr>
        <w:t xml:space="preserve">preconizată pe care se va interveni este de </w:t>
      </w:r>
      <w:r w:rsidR="00544BCE">
        <w:rPr>
          <w:rFonts w:ascii="Palatino Linotype" w:hAnsi="Palatino Linotype" w:cs="Times New Roman"/>
          <w:sz w:val="24"/>
          <w:szCs w:val="24"/>
        </w:rPr>
        <w:t>2,75</w:t>
      </w:r>
      <w:r w:rsidR="00C11CAA">
        <w:rPr>
          <w:rFonts w:ascii="Palatino Linotype" w:hAnsi="Palatino Linotype" w:cs="Times New Roman"/>
          <w:sz w:val="24"/>
          <w:szCs w:val="24"/>
        </w:rPr>
        <w:t xml:space="preserve"> – </w:t>
      </w:r>
      <w:r w:rsidR="009152CF">
        <w:rPr>
          <w:rFonts w:ascii="Palatino Linotype" w:hAnsi="Palatino Linotype" w:cs="Times New Roman"/>
          <w:sz w:val="24"/>
          <w:szCs w:val="24"/>
        </w:rPr>
        <w:t>5</w:t>
      </w:r>
      <w:r w:rsidR="00544BCE">
        <w:rPr>
          <w:rFonts w:ascii="Palatino Linotype" w:hAnsi="Palatino Linotype" w:cs="Times New Roman"/>
          <w:sz w:val="24"/>
          <w:szCs w:val="24"/>
        </w:rPr>
        <w:t>,</w:t>
      </w:r>
      <w:r w:rsidR="009152CF">
        <w:rPr>
          <w:rFonts w:ascii="Palatino Linotype" w:hAnsi="Palatino Linotype" w:cs="Times New Roman"/>
          <w:sz w:val="24"/>
          <w:szCs w:val="24"/>
        </w:rPr>
        <w:t>5</w:t>
      </w:r>
      <w:r w:rsidR="00544BCE">
        <w:rPr>
          <w:rFonts w:ascii="Palatino Linotype" w:hAnsi="Palatino Linotype" w:cs="Times New Roman"/>
          <w:sz w:val="24"/>
          <w:szCs w:val="24"/>
        </w:rPr>
        <w:t>0</w:t>
      </w:r>
      <w:r w:rsidR="00436EAF">
        <w:rPr>
          <w:rFonts w:ascii="Palatino Linotype" w:hAnsi="Palatino Linotype" w:cs="Times New Roman"/>
          <w:sz w:val="24"/>
          <w:szCs w:val="24"/>
        </w:rPr>
        <w:t xml:space="preserve"> m</w:t>
      </w:r>
      <w:r>
        <w:rPr>
          <w:rFonts w:ascii="Palatino Linotype" w:hAnsi="Palatino Linotype" w:cs="Times New Roman"/>
          <w:sz w:val="24"/>
          <w:szCs w:val="24"/>
        </w:rPr>
        <w:t>.</w:t>
      </w:r>
    </w:p>
    <w:p w14:paraId="2E9A8E0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9" w:name="_Toc475021059"/>
      <w:r w:rsidRPr="004F53CC">
        <w:rPr>
          <w:rFonts w:ascii="Garamond" w:eastAsiaTheme="majorEastAsia" w:hAnsi="Garamond" w:cstheme="majorBidi"/>
          <w:b/>
          <w:bCs/>
          <w:color w:val="AD0101" w:themeColor="accent1"/>
          <w:sz w:val="24"/>
          <w:szCs w:val="24"/>
          <w:lang w:val="ro-RO"/>
        </w:rPr>
        <w:t>c) durata minimă de funcţionare apreciată corespunzător destinaţiei/funcţiunilor propuse;</w:t>
      </w:r>
      <w:bookmarkEnd w:id="69"/>
    </w:p>
    <w:p w14:paraId="7A48A013" w14:textId="77777777" w:rsidR="00AC5105" w:rsidRPr="00C11CAA" w:rsidRDefault="00AC5105" w:rsidP="00AA0D35">
      <w:pPr>
        <w:spacing w:after="0"/>
        <w:ind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 xml:space="preserve">Dimensionarea structurii rutiere se va face pentru perioada de perspectivă de </w:t>
      </w:r>
      <w:r w:rsidR="00436EAF">
        <w:rPr>
          <w:rFonts w:ascii="Palatino Linotype" w:hAnsi="Palatino Linotype" w:cs="Times New Roman"/>
          <w:sz w:val="24"/>
          <w:szCs w:val="24"/>
          <w:lang w:val="ro-RO"/>
        </w:rPr>
        <w:t>10-15</w:t>
      </w:r>
      <w:r w:rsidR="00C11CAA">
        <w:rPr>
          <w:rFonts w:ascii="Palatino Linotype" w:hAnsi="Palatino Linotype" w:cs="Times New Roman"/>
          <w:sz w:val="24"/>
          <w:szCs w:val="24"/>
          <w:lang w:val="ro-RO"/>
        </w:rPr>
        <w:t xml:space="preserve"> de ani</w:t>
      </w:r>
      <w:r w:rsidRPr="00C11CAA">
        <w:rPr>
          <w:rFonts w:ascii="Palatino Linotype" w:hAnsi="Palatino Linotype" w:cs="Times New Roman"/>
          <w:sz w:val="24"/>
          <w:szCs w:val="24"/>
          <w:lang w:val="ro-RO"/>
        </w:rPr>
        <w:t>.</w:t>
      </w:r>
    </w:p>
    <w:p w14:paraId="4F31F5C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70" w:name="_Toc475021060"/>
      <w:r w:rsidRPr="004F53CC">
        <w:rPr>
          <w:rFonts w:ascii="Garamond" w:eastAsiaTheme="majorEastAsia" w:hAnsi="Garamond" w:cstheme="majorBidi"/>
          <w:b/>
          <w:bCs/>
          <w:color w:val="AD0101" w:themeColor="accent1"/>
          <w:sz w:val="24"/>
          <w:szCs w:val="24"/>
          <w:lang w:val="ro-RO"/>
        </w:rPr>
        <w:t>d) nevoi/solicitări funcţionale specifice.</w:t>
      </w:r>
      <w:bookmarkEnd w:id="70"/>
    </w:p>
    <w:p w14:paraId="4AAFD83F" w14:textId="13475736" w:rsidR="00AC5105" w:rsidRPr="00596852" w:rsidRDefault="00046FE1" w:rsidP="00AC5105">
      <w:pPr>
        <w:spacing w:after="0"/>
        <w:ind w:firstLine="708"/>
        <w:jc w:val="both"/>
        <w:rPr>
          <w:rFonts w:ascii="Palatino Linotype" w:hAnsi="Palatino Linotype" w:cs="Times New Roman"/>
          <w:sz w:val="24"/>
          <w:szCs w:val="24"/>
          <w:lang w:val="ro-RO"/>
        </w:rPr>
      </w:pPr>
      <w:r>
        <w:rPr>
          <w:rFonts w:ascii="Times New Roman" w:hAnsi="Times New Roman" w:cs="Times New Roman"/>
          <w:sz w:val="24"/>
          <w:szCs w:val="24"/>
          <w:lang w:val="ro-RO"/>
        </w:rPr>
        <w:t xml:space="preserve"> </w:t>
      </w:r>
      <w:r w:rsidR="009152CF">
        <w:rPr>
          <w:rFonts w:ascii="Palatino Linotype" w:hAnsi="Palatino Linotype" w:cs="Times New Roman"/>
          <w:sz w:val="24"/>
          <w:szCs w:val="24"/>
          <w:lang w:val="ro-RO"/>
        </w:rPr>
        <w:t>Străzile</w:t>
      </w:r>
      <w:r w:rsidR="00AC5105" w:rsidRPr="00596852">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sidR="009152CF" w:rsidRPr="009152CF">
        <w:rPr>
          <w:rFonts w:ascii="Palatino Linotype" w:hAnsi="Palatino Linotype" w:cs="Times New Roman"/>
          <w:sz w:val="24"/>
          <w:szCs w:val="24"/>
          <w:lang w:val="ro-RO"/>
        </w:rPr>
        <w:t>străzilor</w:t>
      </w:r>
      <w:r w:rsidR="00AC5105" w:rsidRPr="00596852">
        <w:rPr>
          <w:rFonts w:ascii="Palatino Linotype" w:hAnsi="Palatino Linotype" w:cs="Times New Roman"/>
          <w:sz w:val="24"/>
          <w:szCs w:val="24"/>
          <w:lang w:val="ro-RO"/>
        </w:rPr>
        <w:t xml:space="preserve"> este favorabilă.</w:t>
      </w:r>
    </w:p>
    <w:p w14:paraId="5707BEC1" w14:textId="77777777"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Traficul auto se desfăşoara greoi mai cu seama în anotimpul rece și în perioadele cu precipitații abundente.</w:t>
      </w:r>
    </w:p>
    <w:p w14:paraId="5F2DD218" w14:textId="0154BC0A"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 xml:space="preserve">Sub acțiunea traficului și a factorilor climatici, suprafața </w:t>
      </w:r>
      <w:r w:rsidR="009152CF" w:rsidRPr="009152CF">
        <w:rPr>
          <w:rFonts w:ascii="Palatino Linotype" w:hAnsi="Palatino Linotype" w:cs="Times New Roman"/>
          <w:sz w:val="24"/>
          <w:szCs w:val="24"/>
          <w:lang w:val="ro-RO"/>
        </w:rPr>
        <w:t xml:space="preserve">străzilor </w:t>
      </w:r>
      <w:r w:rsidRPr="00596852">
        <w:rPr>
          <w:rFonts w:ascii="Palatino Linotype" w:hAnsi="Palatino Linotype" w:cs="Times New Roman"/>
          <w:sz w:val="24"/>
          <w:szCs w:val="24"/>
          <w:lang w:val="ro-RO"/>
        </w:rPr>
        <w:t>s-a degradat, prezentând defecțiuni grave, ceea ce face ca în timpul primăverii și toamna circulația vehiculelor și a pietonilor să fie îngreunată.</w:t>
      </w:r>
    </w:p>
    <w:p w14:paraId="7BE1D6B4" w14:textId="20A4046C" w:rsidR="00AC5105" w:rsidRPr="00543916"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152CF" w:rsidRPr="009152CF">
        <w:rPr>
          <w:rFonts w:ascii="Palatino Linotype" w:hAnsi="Palatino Linotype" w:cs="Times New Roman"/>
          <w:sz w:val="24"/>
          <w:szCs w:val="24"/>
          <w:lang w:val="ro-RO"/>
        </w:rPr>
        <w:t>străzilor</w:t>
      </w:r>
      <w:r w:rsidRPr="00543916">
        <w:rPr>
          <w:rFonts w:ascii="Palatino Linotype" w:hAnsi="Palatino Linotype" w:cs="Times New Roman"/>
          <w:sz w:val="24"/>
          <w:szCs w:val="24"/>
          <w:lang w:val="ro-RO"/>
        </w:rPr>
        <w:t>.</w:t>
      </w:r>
    </w:p>
    <w:p w14:paraId="21F6BE7D" w14:textId="1515225C" w:rsidR="00AC5105"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Modernizarea </w:t>
      </w:r>
      <w:r w:rsidR="009152CF" w:rsidRPr="009152CF">
        <w:rPr>
          <w:rFonts w:ascii="Palatino Linotype" w:hAnsi="Palatino Linotype" w:cs="Times New Roman"/>
          <w:sz w:val="24"/>
          <w:szCs w:val="24"/>
          <w:lang w:val="ro-RO"/>
        </w:rPr>
        <w:t xml:space="preserve">străzilor </w:t>
      </w:r>
      <w:r w:rsidRPr="00543916">
        <w:rPr>
          <w:rFonts w:ascii="Palatino Linotype" w:hAnsi="Palatino Linotype" w:cs="Times New Roman"/>
          <w:sz w:val="24"/>
          <w:szCs w:val="24"/>
          <w:lang w:val="ro-RO"/>
        </w:rPr>
        <w:t>va determina îmbunatațirea circulației, creşterea calității serviciilor publice și facilitarea accesului persoanelor şi autovehiculelor.</w:t>
      </w:r>
    </w:p>
    <w:p w14:paraId="39CED908" w14:textId="77777777" w:rsidR="0001370F" w:rsidRDefault="0001370F" w:rsidP="00AC5105">
      <w:pPr>
        <w:spacing w:after="0"/>
        <w:ind w:firstLine="708"/>
        <w:jc w:val="both"/>
        <w:rPr>
          <w:rFonts w:ascii="Palatino Linotype" w:hAnsi="Palatino Linotype" w:cs="Times New Roman"/>
          <w:sz w:val="24"/>
          <w:szCs w:val="24"/>
          <w:lang w:val="ro-RO"/>
        </w:rPr>
      </w:pPr>
    </w:p>
    <w:p w14:paraId="4F68CE1D" w14:textId="77777777" w:rsidR="0001370F" w:rsidRDefault="0001370F" w:rsidP="00AC5105">
      <w:pPr>
        <w:spacing w:after="0"/>
        <w:ind w:firstLine="708"/>
        <w:jc w:val="both"/>
        <w:rPr>
          <w:rFonts w:ascii="Palatino Linotype" w:hAnsi="Palatino Linotype" w:cs="Times New Roman"/>
          <w:sz w:val="24"/>
          <w:szCs w:val="24"/>
          <w:lang w:val="ro-RO"/>
        </w:rPr>
      </w:pPr>
    </w:p>
    <w:p w14:paraId="02B80FF2" w14:textId="77777777" w:rsidR="007F3A2B" w:rsidRPr="00DB2759" w:rsidRDefault="004F53CC" w:rsidP="00AC5105">
      <w:pPr>
        <w:spacing w:after="0" w:line="360" w:lineRule="auto"/>
        <w:ind w:firstLine="708"/>
        <w:rPr>
          <w:rFonts w:ascii="Garamond" w:eastAsiaTheme="majorEastAsia" w:hAnsi="Garamond" w:cstheme="majorBidi"/>
          <w:b/>
          <w:bCs/>
          <w:i/>
          <w:color w:val="810000" w:themeColor="accent1" w:themeShade="BF"/>
          <w:sz w:val="32"/>
          <w:szCs w:val="32"/>
        </w:rPr>
      </w:pPr>
      <w:r w:rsidRPr="00DB2759">
        <w:rPr>
          <w:rFonts w:ascii="Garamond" w:eastAsiaTheme="majorEastAsia" w:hAnsi="Garamond" w:cstheme="majorBidi"/>
          <w:b/>
          <w:bCs/>
          <w:i/>
          <w:color w:val="810000" w:themeColor="accent1" w:themeShade="BF"/>
          <w:sz w:val="32"/>
          <w:szCs w:val="32"/>
        </w:rPr>
        <w:t>7. Justificarea necesităţii elaborării, după caz, a:</w:t>
      </w:r>
    </w:p>
    <w:p w14:paraId="6A486F7C"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studiului de prefezabilitate, în cazul obiectivelor/proiectelor majore de investiţii;</w:t>
      </w:r>
    </w:p>
    <w:p w14:paraId="77E9C734" w14:textId="77777777" w:rsidR="00046FE1" w:rsidRPr="00AA0D35" w:rsidRDefault="00046FE1" w:rsidP="00046FE1">
      <w:pPr>
        <w:spacing w:after="0" w:line="360" w:lineRule="auto"/>
        <w:ind w:firstLine="708"/>
        <w:rPr>
          <w:rFonts w:ascii="Palatino Linotype" w:eastAsiaTheme="majorEastAsia" w:hAnsi="Palatino Linotype" w:cstheme="majorBidi"/>
          <w:bCs/>
          <w:sz w:val="24"/>
          <w:szCs w:val="24"/>
          <w:lang w:val="ro-RO"/>
        </w:rPr>
      </w:pPr>
      <w:r w:rsidRPr="00AA0D35">
        <w:rPr>
          <w:rFonts w:ascii="Palatino Linotype" w:eastAsiaTheme="majorEastAsia" w:hAnsi="Palatino Linotype" w:cstheme="majorBidi"/>
          <w:bCs/>
          <w:sz w:val="24"/>
          <w:szCs w:val="24"/>
          <w:lang w:val="ro-RO"/>
        </w:rPr>
        <w:t>Nu este cazul</w:t>
      </w:r>
    </w:p>
    <w:p w14:paraId="5E8C20F5"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expertizei tehnice şi, după caz, a auditului energetic ori a altor studii de specialitate, audituri sau analize relevante, inclusiv analiza diagnostic, în cazul intervenţiilor la construcţii existente;</w:t>
      </w:r>
    </w:p>
    <w:p w14:paraId="40D935A3" w14:textId="77777777" w:rsidR="00046FE1" w:rsidRPr="00AC5105" w:rsidRDefault="00046FE1" w:rsidP="00FD2604">
      <w:pPr>
        <w:spacing w:after="0"/>
        <w:ind w:firstLine="708"/>
        <w:rPr>
          <w:rFonts w:ascii="Palatino Linotype" w:hAnsi="Palatino Linotype" w:cs="Times New Roman"/>
          <w:sz w:val="24"/>
          <w:szCs w:val="24"/>
          <w:lang w:val="ro-RO"/>
        </w:rPr>
      </w:pPr>
      <w:r w:rsidRPr="00AC5105">
        <w:rPr>
          <w:rFonts w:ascii="Palatino Linotype" w:hAnsi="Palatino Linotype" w:cs="Times New Roman"/>
          <w:sz w:val="24"/>
          <w:szCs w:val="24"/>
          <w:lang w:val="ro-RO"/>
        </w:rPr>
        <w:t>Sunt necesare urmatoarele studii de teren :</w:t>
      </w:r>
    </w:p>
    <w:p w14:paraId="67EB97DD" w14:textId="77777777" w:rsidR="00046FE1" w:rsidRPr="00AC5105" w:rsidRDefault="00046FE1" w:rsidP="00FD2604">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542DD778" w14:textId="77777777" w:rsidR="00046FE1" w:rsidRPr="00AC5105" w:rsidRDefault="00046FE1" w:rsidP="00AC5105">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7DAFFCCB" w14:textId="77777777" w:rsidR="00046FE1" w:rsidRDefault="00046FE1" w:rsidP="00ED005F">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sidR="00ED005F">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p>
    <w:p w14:paraId="6381EEA8" w14:textId="77777777" w:rsidR="00776234" w:rsidRPr="00724AB7" w:rsidRDefault="00BD13F3" w:rsidP="00776234">
      <w:pPr>
        <w:spacing w:after="0"/>
        <w:ind w:firstLine="720"/>
        <w:jc w:val="both"/>
        <w:rPr>
          <w:rFonts w:ascii="Palatino Linotype" w:hAnsi="Palatino Linotype" w:cs="Times New Roman"/>
          <w:sz w:val="24"/>
          <w:szCs w:val="24"/>
          <w:lang w:val="ro-RO"/>
        </w:rPr>
      </w:pPr>
      <w:r>
        <w:rPr>
          <w:rFonts w:ascii="Palatino Linotype" w:hAnsi="Palatino Linotype" w:cs="Times New Roman"/>
          <w:b/>
          <w:sz w:val="24"/>
          <w:szCs w:val="24"/>
          <w:lang w:val="ro-RO"/>
        </w:rPr>
        <w:t>Studiul de fezabilitate</w:t>
      </w:r>
      <w:r w:rsidR="00776234">
        <w:rPr>
          <w:rFonts w:ascii="Palatino Linotype" w:hAnsi="Palatino Linotype" w:cs="Times New Roman"/>
          <w:sz w:val="24"/>
          <w:szCs w:val="24"/>
          <w:lang w:val="ro-RO"/>
        </w:rPr>
        <w:t xml:space="preserve"> - </w:t>
      </w:r>
      <w:r>
        <w:rPr>
          <w:rFonts w:ascii="Palatino Linotype" w:hAnsi="Palatino Linotype" w:cs="Times New Roman"/>
          <w:sz w:val="24"/>
          <w:szCs w:val="24"/>
          <w:lang w:val="ro-RO"/>
        </w:rPr>
        <w:t>E</w:t>
      </w:r>
      <w:r w:rsidR="00776234" w:rsidRPr="00724AB7">
        <w:rPr>
          <w:rFonts w:ascii="Palatino Linotype" w:hAnsi="Palatino Linotype" w:cs="Times New Roman"/>
          <w:sz w:val="24"/>
          <w:szCs w:val="24"/>
          <w:lang w:val="ro-RO"/>
        </w:rPr>
        <w:t>ste</w:t>
      </w:r>
      <w:r w:rsidR="00776234">
        <w:rPr>
          <w:rFonts w:ascii="Palatino Linotype" w:hAnsi="Palatino Linotype" w:cs="Times New Roman"/>
          <w:sz w:val="24"/>
          <w:szCs w:val="24"/>
          <w:lang w:val="ro-RO"/>
        </w:rPr>
        <w:t xml:space="preserve"> d</w:t>
      </w:r>
      <w:r w:rsidR="00776234" w:rsidRPr="00724AB7">
        <w:rPr>
          <w:rFonts w:ascii="Palatino Linotype" w:hAnsi="Palatino Linotype" w:cs="Times New Roman"/>
          <w:sz w:val="24"/>
          <w:szCs w:val="24"/>
          <w:lang w:val="ro-RO"/>
        </w:rPr>
        <w:t>ocumentaţia tehnico-economică elaborată pe baza expertizei tehnice a construcţiei/construcţiilor existente şi, după caz, a studiilor, auditurilor ori analizelor de specialitate în raport cu specificul investiţiei.</w:t>
      </w:r>
    </w:p>
    <w:p w14:paraId="0AAD8710" w14:textId="77777777" w:rsidR="00776234" w:rsidRPr="00724AB7" w:rsidRDefault="00BD13F3" w:rsidP="00776234">
      <w:pPr>
        <w:spacing w:after="0"/>
        <w:ind w:firstLine="720"/>
        <w:jc w:val="both"/>
        <w:rPr>
          <w:rFonts w:ascii="Palatino Linotype" w:hAnsi="Palatino Linotype" w:cs="Times New Roman"/>
          <w:sz w:val="24"/>
          <w:szCs w:val="24"/>
          <w:lang w:val="ro-RO"/>
        </w:rPr>
      </w:pPr>
      <w:r w:rsidRPr="00BD13F3">
        <w:rPr>
          <w:rFonts w:ascii="Palatino Linotype" w:hAnsi="Palatino Linotype" w:cs="Times New Roman"/>
          <w:sz w:val="24"/>
          <w:szCs w:val="24"/>
          <w:lang w:val="ro-RO"/>
        </w:rPr>
        <w:lastRenderedPageBreak/>
        <w:t>Studiul de fezabilitate</w:t>
      </w:r>
      <w:r w:rsidR="00776234" w:rsidRPr="00724AB7">
        <w:rPr>
          <w:rFonts w:ascii="Palatino Linotype" w:hAnsi="Palatino Linotype" w:cs="Times New Roman"/>
          <w:sz w:val="24"/>
          <w:szCs w:val="24"/>
          <w:lang w:val="ro-RO"/>
        </w:rPr>
        <w:t xml:space="preserve"> se aprobă potrivit</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competenţelor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stabilite prin Legea nr. 500/2002, cu modificările şi completările ulterioare, şi prin Legea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nr. 273/2006, cu modificările şi completările ulterioare.</w:t>
      </w:r>
    </w:p>
    <w:p w14:paraId="3E233718" w14:textId="77777777" w:rsidR="00776234" w:rsidRDefault="00776234" w:rsidP="00ED005F">
      <w:pPr>
        <w:spacing w:after="0" w:line="360" w:lineRule="auto"/>
        <w:jc w:val="both"/>
        <w:rPr>
          <w:rFonts w:ascii="Garamond" w:eastAsiaTheme="majorEastAsia" w:hAnsi="Garamond" w:cstheme="majorBidi"/>
          <w:b/>
          <w:bCs/>
          <w:color w:val="AD0101" w:themeColor="accent1"/>
          <w:sz w:val="24"/>
          <w:szCs w:val="24"/>
          <w:lang w:val="ro-RO"/>
        </w:rPr>
      </w:pPr>
    </w:p>
    <w:p w14:paraId="68057C17" w14:textId="77777777" w:rsidR="004F53CC" w:rsidRDefault="004F53CC" w:rsidP="00ED005F">
      <w:pPr>
        <w:spacing w:after="0" w:line="360" w:lineRule="auto"/>
        <w:jc w:val="both"/>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unui studiu de fundamentare a valorii resursei culturale referitoare la restricţiile şi permisivităţile asociate cu obiectivul de investiţii, în cazul intervenţiilor pe monumente istorice sau în zone protejate.</w:t>
      </w:r>
    </w:p>
    <w:p w14:paraId="35767F88" w14:textId="77777777" w:rsidR="00046FE1" w:rsidRDefault="00046FE1" w:rsidP="00FF1691">
      <w:pPr>
        <w:spacing w:after="0" w:line="360" w:lineRule="auto"/>
        <w:ind w:firstLine="708"/>
        <w:rPr>
          <w:rFonts w:ascii="Times New Roman" w:eastAsiaTheme="majorEastAsia" w:hAnsi="Times New Roman" w:cs="Times New Roman"/>
          <w:bCs/>
          <w:sz w:val="24"/>
          <w:szCs w:val="24"/>
          <w:lang w:val="ro-RO"/>
        </w:rPr>
      </w:pPr>
      <w:r w:rsidRPr="00046FE1">
        <w:rPr>
          <w:rFonts w:ascii="Times New Roman" w:eastAsiaTheme="majorEastAsia" w:hAnsi="Times New Roman" w:cs="Times New Roman"/>
          <w:bCs/>
          <w:sz w:val="24"/>
          <w:szCs w:val="24"/>
          <w:lang w:val="ro-RO"/>
        </w:rPr>
        <w:t>Nu este cazul.</w:t>
      </w:r>
    </w:p>
    <w:p w14:paraId="1E0763F1" w14:textId="77777777" w:rsidR="00FF1691" w:rsidRPr="00046FE1" w:rsidRDefault="00FF1691" w:rsidP="00FF1691">
      <w:pPr>
        <w:spacing w:after="0" w:line="360" w:lineRule="auto"/>
        <w:ind w:firstLine="708"/>
        <w:rPr>
          <w:rFonts w:ascii="Times New Roman" w:eastAsiaTheme="majorEastAsia" w:hAnsi="Times New Roman" w:cs="Times New Roman"/>
          <w:bCs/>
          <w:sz w:val="24"/>
          <w:szCs w:val="24"/>
          <w:lang w:val="ro-RO"/>
        </w:rPr>
      </w:pPr>
    </w:p>
    <w:p w14:paraId="1C91DEBB" w14:textId="77777777" w:rsidR="004F53CC" w:rsidRPr="00D5126C" w:rsidRDefault="004F53CC" w:rsidP="00F51679">
      <w:pPr>
        <w:rPr>
          <w:rFonts w:ascii="Palatino Linotype" w:hAnsi="Palatino Linotype"/>
          <w:sz w:val="24"/>
          <w:lang w:val="ro-RO"/>
        </w:rPr>
      </w:pPr>
      <w:bookmarkStart w:id="71" w:name="_Toc471304896"/>
      <w:bookmarkStart w:id="72" w:name="_Toc471305314"/>
      <w:r w:rsidRPr="00D5126C">
        <w:rPr>
          <w:rFonts w:ascii="Palatino Linotype" w:hAnsi="Palatino Linotype"/>
          <w:sz w:val="24"/>
          <w:lang w:val="ro-RO"/>
        </w:rPr>
        <w:t xml:space="preserve">Data: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Pr="00D5126C">
        <w:rPr>
          <w:rFonts w:ascii="Palatino Linotype" w:hAnsi="Palatino Linotype"/>
          <w:sz w:val="24"/>
          <w:lang w:val="ro-RO"/>
        </w:rPr>
        <w:tab/>
        <w:t>Întocmit</w:t>
      </w:r>
      <w:bookmarkEnd w:id="71"/>
      <w:bookmarkEnd w:id="72"/>
    </w:p>
    <w:p w14:paraId="231A7F08" w14:textId="55D0BACD" w:rsidR="004F53CC" w:rsidRDefault="00DA6920" w:rsidP="00F51679">
      <w:pPr>
        <w:rPr>
          <w:rFonts w:ascii="Palatino Linotype" w:hAnsi="Palatino Linotype"/>
          <w:sz w:val="24"/>
          <w:lang w:val="ro-RO"/>
        </w:rPr>
      </w:pPr>
      <w:bookmarkStart w:id="73" w:name="_Toc471304897"/>
      <w:bookmarkStart w:id="74" w:name="_Toc471305315"/>
      <w:r>
        <w:rPr>
          <w:rFonts w:ascii="Palatino Linotype" w:hAnsi="Palatino Linotype"/>
          <w:sz w:val="24"/>
          <w:lang w:val="ro-RO"/>
        </w:rPr>
        <w:t xml:space="preserve">16.04.2024 </w:t>
      </w:r>
      <w:r w:rsidR="004F53CC"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004F53CC" w:rsidRPr="00D5126C">
        <w:rPr>
          <w:rFonts w:ascii="Palatino Linotype" w:hAnsi="Palatino Linotype"/>
          <w:sz w:val="24"/>
          <w:lang w:val="ro-RO"/>
        </w:rPr>
        <w:t xml:space="preserve">                           </w:t>
      </w:r>
      <w:bookmarkEnd w:id="73"/>
      <w:bookmarkEnd w:id="74"/>
      <w:r>
        <w:rPr>
          <w:rFonts w:ascii="Palatino Linotype" w:hAnsi="Palatino Linotype"/>
          <w:sz w:val="24"/>
          <w:lang w:val="ro-RO"/>
        </w:rPr>
        <w:t xml:space="preserve"> Arhip Sergiu – Ionuț </w:t>
      </w:r>
    </w:p>
    <w:p w14:paraId="439B3DA3" w14:textId="33E246D7" w:rsidR="00DA6920" w:rsidRPr="00D5126C" w:rsidRDefault="00DA6920" w:rsidP="00DA6920">
      <w:pPr>
        <w:jc w:val="right"/>
        <w:rPr>
          <w:rFonts w:ascii="Palatino Linotype" w:hAnsi="Palatino Linotype"/>
          <w:sz w:val="24"/>
          <w:lang w:val="ro-RO"/>
        </w:rPr>
      </w:pPr>
      <w:r>
        <w:rPr>
          <w:rFonts w:ascii="Palatino Linotype" w:hAnsi="Palatino Linotype"/>
          <w:sz w:val="24"/>
          <w:lang w:val="ro-RO"/>
        </w:rPr>
        <w:t xml:space="preserve"> Compartiment urbanism  si  amenajarea  teritoriului </w:t>
      </w:r>
    </w:p>
    <w:p w14:paraId="4A881A3E" w14:textId="749332A4" w:rsidR="00F019B2" w:rsidRPr="00D5126C" w:rsidRDefault="004F53CC" w:rsidP="00F51679">
      <w:pPr>
        <w:rPr>
          <w:rFonts w:ascii="Palatino Linotype" w:hAnsi="Palatino Linotype"/>
          <w:sz w:val="24"/>
          <w:lang w:val="ro-RO"/>
        </w:rPr>
      </w:pP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p>
    <w:sectPr w:rsidR="00F019B2" w:rsidRPr="00D5126C" w:rsidSect="002264DA">
      <w:headerReference w:type="even" r:id="rId8"/>
      <w:headerReference w:type="default" r:id="rId9"/>
      <w:footerReference w:type="even" r:id="rId10"/>
      <w:footerReference w:type="default" r:id="rId11"/>
      <w:headerReference w:type="first" r:id="rId12"/>
      <w:footerReference w:type="first" r:id="rId13"/>
      <w:pgSz w:w="11906" w:h="16838" w:code="9"/>
      <w:pgMar w:top="1417" w:right="65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55F1" w14:textId="77777777" w:rsidR="00AC7D86" w:rsidRDefault="00AC7D86" w:rsidP="00F019B2">
      <w:pPr>
        <w:spacing w:after="0" w:line="240" w:lineRule="auto"/>
      </w:pPr>
      <w:r>
        <w:separator/>
      </w:r>
    </w:p>
  </w:endnote>
  <w:endnote w:type="continuationSeparator" w:id="0">
    <w:p w14:paraId="6D7ED33A" w14:textId="77777777" w:rsidR="00AC7D86" w:rsidRDefault="00AC7D86"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94AF" w14:textId="77777777" w:rsidR="002A2E6F" w:rsidRDefault="002A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1C3FF3B1" w14:textId="77777777" w:rsidR="0039664F" w:rsidRDefault="0039664F" w:rsidP="001460EF">
        <w:pPr>
          <w:pStyle w:val="Footer"/>
        </w:pPr>
        <w:r>
          <w:rPr>
            <w:noProof/>
          </w:rPr>
          <mc:AlternateContent>
            <mc:Choice Requires="wpg">
              <w:drawing>
                <wp:anchor distT="0" distB="0" distL="114300" distR="114300" simplePos="0" relativeHeight="251675648" behindDoc="0" locked="0" layoutInCell="1" allowOverlap="1" wp14:anchorId="312CAAB2" wp14:editId="199D2D15">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09BD69" w14:textId="6B8D1E21" w:rsidR="0039664F" w:rsidRDefault="0039664F" w:rsidP="001460EF">
                                <w:pPr>
                                  <w:jc w:val="center"/>
                                </w:pPr>
                                <w:r>
                                  <w:fldChar w:fldCharType="begin"/>
                                </w:r>
                                <w:r>
                                  <w:instrText xml:space="preserve"> PAGE    \* MERGEFORMAT </w:instrText>
                                </w:r>
                                <w:r>
                                  <w:fldChar w:fldCharType="separate"/>
                                </w:r>
                                <w:r w:rsidR="0025098F" w:rsidRPr="0025098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12CAAB2" id="Group 33" o:spid="_x0000_s1028" style="position:absolute;margin-left:0;margin-top:0;width:612.7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MUuJWsAMAAMUMAAAOAAAAAAAAAAAAAAAAAC4CAABkcnMvZTJvRG9jLnhtbFBL&#10;AQItABQABgAIAAAAIQCAqaLt3AAAAAUBAAAPAAAAAAAAAAAAAAAAAAoGAABkcnMvZG93bnJldi54&#10;bWxQSwUGAAAAAAQABADzAAAAE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ad0101 [3204]" strokeweight="2pt">
                    <v:textbox inset="0,0,0,0">
                      <w:txbxContent>
                        <w:p w14:paraId="0609BD69" w14:textId="6B8D1E21" w:rsidR="0039664F" w:rsidRDefault="0039664F" w:rsidP="001460EF">
                          <w:pPr>
                            <w:jc w:val="center"/>
                          </w:pPr>
                          <w:r>
                            <w:fldChar w:fldCharType="begin"/>
                          </w:r>
                          <w:r>
                            <w:instrText xml:space="preserve"> PAGE    \* MERGEFORMAT </w:instrText>
                          </w:r>
                          <w:r>
                            <w:fldChar w:fldCharType="separate"/>
                          </w:r>
                          <w:r w:rsidR="0025098F" w:rsidRPr="0025098F">
                            <w:rPr>
                              <w:noProof/>
                              <w:color w:val="8C8C8C" w:themeColor="background1" w:themeShade="8C"/>
                            </w:rPr>
                            <w:t>1</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ad0101 [3204]" strokeweight="2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ad0101 [3204]" strokeweight="2pt"/>
                  </v:group>
                  <w10:wrap anchorx="page" anchory="margin"/>
                </v:group>
              </w:pict>
            </mc:Fallback>
          </mc:AlternateContent>
        </w:r>
      </w:p>
    </w:sdtContent>
  </w:sdt>
  <w:p w14:paraId="5C749861" w14:textId="77777777" w:rsidR="0039664F" w:rsidRPr="001460EF" w:rsidRDefault="0039664F" w:rsidP="0014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997" w14:textId="77777777" w:rsidR="002A2E6F" w:rsidRDefault="002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2A8A" w14:textId="77777777" w:rsidR="00AC7D86" w:rsidRDefault="00AC7D86" w:rsidP="00F019B2">
      <w:pPr>
        <w:spacing w:after="0" w:line="240" w:lineRule="auto"/>
      </w:pPr>
      <w:r>
        <w:separator/>
      </w:r>
    </w:p>
  </w:footnote>
  <w:footnote w:type="continuationSeparator" w:id="0">
    <w:p w14:paraId="6DDAE6DE" w14:textId="77777777" w:rsidR="00AC7D86" w:rsidRDefault="00AC7D86"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7BC0" w14:textId="77777777" w:rsidR="002A2E6F" w:rsidRDefault="002A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10C7" w14:textId="77777777" w:rsidR="0039664F" w:rsidRPr="001460EF" w:rsidRDefault="00E86867"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4384" behindDoc="0" locked="0" layoutInCell="1" allowOverlap="1" wp14:anchorId="2FFAE75C" wp14:editId="478A910D">
              <wp:simplePos x="0" y="0"/>
              <wp:positionH relativeFrom="column">
                <wp:posOffset>-104775</wp:posOffset>
              </wp:positionH>
              <wp:positionV relativeFrom="paragraph">
                <wp:posOffset>-40005</wp:posOffset>
              </wp:positionV>
              <wp:extent cx="2371725" cy="1905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D91D7"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15pt" to="1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5408" behindDoc="0" locked="0" layoutInCell="1" allowOverlap="1" wp14:anchorId="29EB852D" wp14:editId="4B60E6F0">
              <wp:simplePos x="0" y="0"/>
              <wp:positionH relativeFrom="column">
                <wp:posOffset>2268855</wp:posOffset>
              </wp:positionH>
              <wp:positionV relativeFrom="paragraph">
                <wp:posOffset>-41910</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6D866"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3.3pt" to="17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73600" behindDoc="0" locked="0" layoutInCell="1" allowOverlap="1" wp14:anchorId="5F886BFD" wp14:editId="0FA3AAD8">
              <wp:simplePos x="0" y="0"/>
              <wp:positionH relativeFrom="column">
                <wp:posOffset>3492580</wp:posOffset>
              </wp:positionH>
              <wp:positionV relativeFrom="paragraph">
                <wp:posOffset>-20320</wp:posOffset>
              </wp:positionV>
              <wp:extent cx="2716530" cy="698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98500"/>
                      </a:xfrm>
                      <a:prstGeom prst="rect">
                        <a:avLst/>
                      </a:prstGeom>
                      <a:noFill/>
                      <a:ln w="9525">
                        <a:noFill/>
                        <a:miter lim="800000"/>
                        <a:headEnd/>
                        <a:tailEnd/>
                      </a:ln>
                    </wps:spPr>
                    <wps:txb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86BFD" id="_x0000_t202" coordsize="21600,21600" o:spt="202" path="m,l,21600r21600,l21600,xe">
              <v:stroke joinstyle="miter"/>
              <v:path gradientshapeok="t" o:connecttype="rect"/>
            </v:shapetype>
            <v:shape id="Text Box 2" o:spid="_x0000_s1027" type="#_x0000_t202" style="position:absolute;margin-left:275pt;margin-top:-1.6pt;width:21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fe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" filled="f" stroked="f">
              <v:textbo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v:textbox>
            </v:shap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7456" behindDoc="0" locked="0" layoutInCell="1" allowOverlap="1" wp14:anchorId="14DDE375" wp14:editId="1F6BC1D1">
              <wp:simplePos x="0" y="0"/>
              <wp:positionH relativeFrom="column">
                <wp:posOffset>3992880</wp:posOffset>
              </wp:positionH>
              <wp:positionV relativeFrom="paragraph">
                <wp:posOffset>-33020</wp:posOffset>
              </wp:positionV>
              <wp:extent cx="4445" cy="628015"/>
              <wp:effectExtent l="57150" t="19050" r="71755" b="76835"/>
              <wp:wrapNone/>
              <wp:docPr id="5" name="Straight Connector 5"/>
              <wp:cNvGraphicFramePr/>
              <a:graphic xmlns:a="http://schemas.openxmlformats.org/drawingml/2006/main">
                <a:graphicData uri="http://schemas.microsoft.com/office/word/2010/wordprocessingShape">
                  <wps:wsp>
                    <wps:cNvCnPr/>
                    <wps:spPr>
                      <a:xfrm flipH="1" flipV="1">
                        <a:off x="0" y="0"/>
                        <a:ext cx="444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AAF29F0" id="Straight Connector 5"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4pt,-2.6pt" to="314.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9504" behindDoc="0" locked="0" layoutInCell="1" allowOverlap="1" wp14:anchorId="03F73F41" wp14:editId="3F42494D">
              <wp:simplePos x="0" y="0"/>
              <wp:positionH relativeFrom="column">
                <wp:posOffset>5911215</wp:posOffset>
              </wp:positionH>
              <wp:positionV relativeFrom="paragraph">
                <wp:posOffset>-35560</wp:posOffset>
              </wp:positionV>
              <wp:extent cx="0" cy="646430"/>
              <wp:effectExtent l="57150" t="19050" r="76200" b="77470"/>
              <wp:wrapNone/>
              <wp:docPr id="11" name="Straight Connector 11"/>
              <wp:cNvGraphicFramePr/>
              <a:graphic xmlns:a="http://schemas.openxmlformats.org/drawingml/2006/main">
                <a:graphicData uri="http://schemas.microsoft.com/office/word/2010/wordprocessingShape">
                  <wps:wsp>
                    <wps:cNvCnPr/>
                    <wps:spPr>
                      <a:xfrm>
                        <a:off x="0" y="0"/>
                        <a:ext cx="0" cy="6464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CBE12BB"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45pt,-2.8pt" to="465.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3360" behindDoc="0" locked="0" layoutInCell="1" allowOverlap="1" wp14:anchorId="6D02DAA6" wp14:editId="218AFDAE">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ED833"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8480" behindDoc="0" locked="0" layoutInCell="1" allowOverlap="1" wp14:anchorId="6C32BAEC" wp14:editId="7139F135">
              <wp:simplePos x="0" y="0"/>
              <wp:positionH relativeFrom="column">
                <wp:posOffset>3996582</wp:posOffset>
              </wp:positionH>
              <wp:positionV relativeFrom="paragraph">
                <wp:posOffset>-36195</wp:posOffset>
              </wp:positionV>
              <wp:extent cx="1915064"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19150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3E801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7pt,-2.85pt" to="4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" strokecolor="#ad0101 [3204]" strokeweight="2pt">
              <v:shadow on="t" color="black" opacity="24903f" origin=",.5" offset="0,.55556mm"/>
            </v:line>
          </w:pict>
        </mc:Fallback>
      </mc:AlternateContent>
    </w:r>
    <w:r w:rsidR="0039664F" w:rsidRPr="001460EF">
      <w:rPr>
        <w:rFonts w:ascii="Times New Roman" w:hAnsi="Times New Roman" w:cs="Times New Roman"/>
        <w:color w:val="313A43" w:themeColor="accent5" w:themeShade="BF"/>
        <w:sz w:val="24"/>
        <w:szCs w:val="28"/>
      </w:rPr>
      <w:t>Beneficiar</w:t>
    </w:r>
  </w:p>
  <w:p w14:paraId="7F3CAC02" w14:textId="77777777" w:rsidR="0039664F" w:rsidRPr="001460EF" w:rsidRDefault="0039664F" w:rsidP="001460EF">
    <w:pPr>
      <w:pStyle w:val="Header"/>
      <w:rPr>
        <w:rFonts w:ascii="Times New Roman" w:hAnsi="Times New Roman" w:cs="Times New Roman"/>
        <w:color w:val="313A43" w:themeColor="accent5" w:themeShade="BF"/>
        <w:sz w:val="24"/>
        <w:szCs w:val="28"/>
      </w:rPr>
    </w:pPr>
    <w:r>
      <w:rPr>
        <w:rFonts w:ascii="Times New Roman" w:hAnsi="Times New Roman" w:cs="Times New Roman"/>
        <w:color w:val="313A43" w:themeColor="accent5" w:themeShade="BF"/>
        <w:sz w:val="24"/>
        <w:szCs w:val="28"/>
      </w:rPr>
      <w:t xml:space="preserve">Comuna </w:t>
    </w:r>
    <w:r w:rsidR="00E86867">
      <w:rPr>
        <w:rFonts w:ascii="Times New Roman" w:hAnsi="Times New Roman" w:cs="Times New Roman"/>
        <w:color w:val="313A43" w:themeColor="accent5" w:themeShade="BF"/>
        <w:sz w:val="24"/>
        <w:szCs w:val="28"/>
      </w:rPr>
      <w:t>Ion Creangă</w:t>
    </w:r>
    <w:r w:rsidRPr="001460EF">
      <w:rPr>
        <w:rFonts w:ascii="Times New Roman" w:hAnsi="Times New Roman" w:cs="Times New Roman"/>
        <w:color w:val="313A43" w:themeColor="accent5" w:themeShade="BF"/>
        <w:sz w:val="24"/>
        <w:szCs w:val="28"/>
      </w:rPr>
      <w:t xml:space="preserve">, judeţul </w:t>
    </w:r>
    <w:r w:rsidR="00E86867">
      <w:rPr>
        <w:rFonts w:ascii="Times New Roman" w:hAnsi="Times New Roman" w:cs="Times New Roman"/>
        <w:color w:val="313A43" w:themeColor="accent5" w:themeShade="BF"/>
        <w:sz w:val="24"/>
        <w:szCs w:val="28"/>
      </w:rPr>
      <w:t>Neamț</w:t>
    </w:r>
  </w:p>
  <w:p w14:paraId="559FC388" w14:textId="6E90C30E" w:rsidR="0039664F" w:rsidRPr="001460EF" w:rsidRDefault="0039664F"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424E5B" w:themeColor="accent5"/>
        <w:sz w:val="24"/>
        <w:szCs w:val="28"/>
      </w:rPr>
      <mc:AlternateContent>
        <mc:Choice Requires="wps">
          <w:drawing>
            <wp:anchor distT="0" distB="0" distL="114300" distR="114300" simplePos="0" relativeHeight="251662336" behindDoc="0" locked="0" layoutInCell="1" allowOverlap="1" wp14:anchorId="56E779A9" wp14:editId="09332888">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C225E96"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ad0101 [3204]" strokeweight="2pt">
              <v:shadow on="t" color="black" opacity="24903f" origin=",.5" offset="0,.55556mm"/>
            </v:line>
          </w:pict>
        </mc:Fallback>
      </mc:AlternateContent>
    </w:r>
    <w:r w:rsidR="00E86867">
      <w:rPr>
        <w:rFonts w:ascii="Times New Roman" w:hAnsi="Times New Roman" w:cs="Times New Roman"/>
        <w:color w:val="313A43" w:themeColor="accent5" w:themeShade="BF"/>
        <w:sz w:val="24"/>
        <w:szCs w:val="28"/>
      </w:rPr>
      <w:t>Nr…../ZZ.LL.20</w:t>
    </w:r>
    <w:r w:rsidR="0003614B">
      <w:rPr>
        <w:rFonts w:ascii="Times New Roman" w:hAnsi="Times New Roman" w:cs="Times New Roman"/>
        <w:color w:val="313A43" w:themeColor="accent5" w:themeShade="BF"/>
        <w:sz w:val="24"/>
        <w:szCs w:val="28"/>
      </w:rPr>
      <w:t>24</w:t>
    </w:r>
  </w:p>
  <w:p w14:paraId="6D1D2D84" w14:textId="77777777" w:rsidR="0039664F" w:rsidRDefault="0039664F">
    <w:pPr>
      <w:pStyle w:val="Header"/>
    </w:pP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61312" behindDoc="0" locked="0" layoutInCell="1" allowOverlap="1" wp14:anchorId="0AA69E9C" wp14:editId="351F78CD">
              <wp:simplePos x="0" y="0"/>
              <wp:positionH relativeFrom="column">
                <wp:posOffset>2266950</wp:posOffset>
              </wp:positionH>
              <wp:positionV relativeFrom="paragraph">
                <wp:posOffset>62230</wp:posOffset>
              </wp:positionV>
              <wp:extent cx="1724025" cy="635"/>
              <wp:effectExtent l="38100" t="38100" r="66675" b="94615"/>
              <wp:wrapNone/>
              <wp:docPr id="1" name="Straight Connector 1"/>
              <wp:cNvGraphicFramePr/>
              <a:graphic xmlns:a="http://schemas.openxmlformats.org/drawingml/2006/main">
                <a:graphicData uri="http://schemas.microsoft.com/office/word/2010/wordprocessingShape">
                  <wps:wsp>
                    <wps:cNvCnPr/>
                    <wps:spPr>
                      <a:xfrm>
                        <a:off x="0" y="0"/>
                        <a:ext cx="17240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0CF5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9pt" to="31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" strokecolor="#ad0101 [3204]" strokeweight="2pt">
              <v:shadow on="t" color="black" opacity="24903f" origin=",.5" offset="0,.55556mm"/>
            </v:line>
          </w:pict>
        </mc:Fallback>
      </mc:AlternateContent>
    </w: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71552" behindDoc="0" locked="0" layoutInCell="1" allowOverlap="1" wp14:anchorId="136A17CF" wp14:editId="682010AD">
              <wp:simplePos x="0" y="0"/>
              <wp:positionH relativeFrom="column">
                <wp:posOffset>5917122</wp:posOffset>
              </wp:positionH>
              <wp:positionV relativeFrom="paragraph">
                <wp:posOffset>89642</wp:posOffset>
              </wp:positionV>
              <wp:extent cx="6667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A9D3AB"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7.05pt" to="5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nuQEAAMQDAAAOAAAAZHJzL2Uyb0RvYy54bWysU8GOEzEMvSPxD1HudKaVKG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" strokecolor="#ad0101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97E" w14:textId="77777777" w:rsidR="002A2E6F" w:rsidRDefault="002A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020BD3"/>
    <w:multiLevelType w:val="hybridMultilevel"/>
    <w:tmpl w:val="FA72B24C"/>
    <w:lvl w:ilvl="0" w:tplc="79729A6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25735BC3"/>
    <w:multiLevelType w:val="hybridMultilevel"/>
    <w:tmpl w:val="A2006794"/>
    <w:lvl w:ilvl="0" w:tplc="04090007">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3BE7144"/>
    <w:multiLevelType w:val="hybridMultilevel"/>
    <w:tmpl w:val="91389DBC"/>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84677"/>
    <w:multiLevelType w:val="hybridMultilevel"/>
    <w:tmpl w:val="05A009A0"/>
    <w:lvl w:ilvl="0" w:tplc="04090007">
      <w:start w:val="1"/>
      <w:numFmt w:val="bullet"/>
      <w:lvlText w:val=""/>
      <w:lvlPicBulletId w:val="3"/>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7AF02C0C"/>
    <w:multiLevelType w:val="hybridMultilevel"/>
    <w:tmpl w:val="0F5CBFF4"/>
    <w:lvl w:ilvl="0" w:tplc="04090007">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9"/>
  </w:num>
  <w:num w:numId="5">
    <w:abstractNumId w:val="20"/>
  </w:num>
  <w:num w:numId="6">
    <w:abstractNumId w:val="16"/>
  </w:num>
  <w:num w:numId="7">
    <w:abstractNumId w:val="10"/>
  </w:num>
  <w:num w:numId="8">
    <w:abstractNumId w:val="1"/>
  </w:num>
  <w:num w:numId="9">
    <w:abstractNumId w:val="2"/>
  </w:num>
  <w:num w:numId="10">
    <w:abstractNumId w:val="7"/>
  </w:num>
  <w:num w:numId="11">
    <w:abstractNumId w:val="18"/>
  </w:num>
  <w:num w:numId="12">
    <w:abstractNumId w:val="15"/>
  </w:num>
  <w:num w:numId="13">
    <w:abstractNumId w:val="6"/>
  </w:num>
  <w:num w:numId="14">
    <w:abstractNumId w:val="0"/>
  </w:num>
  <w:num w:numId="15">
    <w:abstractNumId w:val="21"/>
  </w:num>
  <w:num w:numId="16">
    <w:abstractNumId w:val="11"/>
  </w:num>
  <w:num w:numId="17">
    <w:abstractNumId w:val="4"/>
  </w:num>
  <w:num w:numId="18">
    <w:abstractNumId w:val="19"/>
  </w:num>
  <w:num w:numId="19">
    <w:abstractNumId w:val="12"/>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370F"/>
    <w:rsid w:val="00020A97"/>
    <w:rsid w:val="0003614B"/>
    <w:rsid w:val="00045A36"/>
    <w:rsid w:val="00046B30"/>
    <w:rsid w:val="00046FE1"/>
    <w:rsid w:val="000535CA"/>
    <w:rsid w:val="000642B8"/>
    <w:rsid w:val="000856E5"/>
    <w:rsid w:val="000D0392"/>
    <w:rsid w:val="0012033D"/>
    <w:rsid w:val="00121B36"/>
    <w:rsid w:val="00126270"/>
    <w:rsid w:val="00135701"/>
    <w:rsid w:val="001460EF"/>
    <w:rsid w:val="00151CD7"/>
    <w:rsid w:val="00156F6F"/>
    <w:rsid w:val="00164A10"/>
    <w:rsid w:val="001707DE"/>
    <w:rsid w:val="00172329"/>
    <w:rsid w:val="00195611"/>
    <w:rsid w:val="00195D89"/>
    <w:rsid w:val="00212785"/>
    <w:rsid w:val="002200AA"/>
    <w:rsid w:val="002264DA"/>
    <w:rsid w:val="0025098F"/>
    <w:rsid w:val="00270E25"/>
    <w:rsid w:val="0029233D"/>
    <w:rsid w:val="00293ED1"/>
    <w:rsid w:val="002A2E6F"/>
    <w:rsid w:val="002D629B"/>
    <w:rsid w:val="00351075"/>
    <w:rsid w:val="0039664F"/>
    <w:rsid w:val="003B036D"/>
    <w:rsid w:val="003B0B96"/>
    <w:rsid w:val="003E3E3E"/>
    <w:rsid w:val="00436EAF"/>
    <w:rsid w:val="004444B2"/>
    <w:rsid w:val="004544BC"/>
    <w:rsid w:val="0046637A"/>
    <w:rsid w:val="00480ABC"/>
    <w:rsid w:val="004F3072"/>
    <w:rsid w:val="004F53CC"/>
    <w:rsid w:val="00513998"/>
    <w:rsid w:val="00544BCE"/>
    <w:rsid w:val="00566E12"/>
    <w:rsid w:val="00594009"/>
    <w:rsid w:val="005B0957"/>
    <w:rsid w:val="005E5EDF"/>
    <w:rsid w:val="005F2CF6"/>
    <w:rsid w:val="0060460F"/>
    <w:rsid w:val="00610519"/>
    <w:rsid w:val="00650B49"/>
    <w:rsid w:val="00696D1B"/>
    <w:rsid w:val="006A1E5C"/>
    <w:rsid w:val="006C173E"/>
    <w:rsid w:val="006F43E4"/>
    <w:rsid w:val="0072765B"/>
    <w:rsid w:val="007614D1"/>
    <w:rsid w:val="00776234"/>
    <w:rsid w:val="007D0136"/>
    <w:rsid w:val="007D4377"/>
    <w:rsid w:val="007F3A2B"/>
    <w:rsid w:val="00823CC1"/>
    <w:rsid w:val="00827A17"/>
    <w:rsid w:val="00840382"/>
    <w:rsid w:val="00846CCB"/>
    <w:rsid w:val="00864DE6"/>
    <w:rsid w:val="008D0730"/>
    <w:rsid w:val="008F0C89"/>
    <w:rsid w:val="008F77DA"/>
    <w:rsid w:val="00912803"/>
    <w:rsid w:val="009152CF"/>
    <w:rsid w:val="00966166"/>
    <w:rsid w:val="00996401"/>
    <w:rsid w:val="009A1B89"/>
    <w:rsid w:val="009A3E8C"/>
    <w:rsid w:val="009A654B"/>
    <w:rsid w:val="009C66FD"/>
    <w:rsid w:val="009D641C"/>
    <w:rsid w:val="009E230E"/>
    <w:rsid w:val="00A04ACA"/>
    <w:rsid w:val="00A40542"/>
    <w:rsid w:val="00A616F8"/>
    <w:rsid w:val="00A77F7B"/>
    <w:rsid w:val="00AA0D35"/>
    <w:rsid w:val="00AB1E35"/>
    <w:rsid w:val="00AC0FA5"/>
    <w:rsid w:val="00AC2DED"/>
    <w:rsid w:val="00AC5105"/>
    <w:rsid w:val="00AC7D86"/>
    <w:rsid w:val="00B0384F"/>
    <w:rsid w:val="00B227A0"/>
    <w:rsid w:val="00BB7AB7"/>
    <w:rsid w:val="00BC2A6E"/>
    <w:rsid w:val="00BD13F3"/>
    <w:rsid w:val="00BD1AC9"/>
    <w:rsid w:val="00BF5855"/>
    <w:rsid w:val="00C11CAA"/>
    <w:rsid w:val="00C84FD6"/>
    <w:rsid w:val="00CB33B9"/>
    <w:rsid w:val="00CC449F"/>
    <w:rsid w:val="00CF3810"/>
    <w:rsid w:val="00D02947"/>
    <w:rsid w:val="00D02F62"/>
    <w:rsid w:val="00D32690"/>
    <w:rsid w:val="00D5126C"/>
    <w:rsid w:val="00D54BE7"/>
    <w:rsid w:val="00D5562B"/>
    <w:rsid w:val="00D747F9"/>
    <w:rsid w:val="00D8377C"/>
    <w:rsid w:val="00D9798B"/>
    <w:rsid w:val="00DA2AE9"/>
    <w:rsid w:val="00DA318A"/>
    <w:rsid w:val="00DA6920"/>
    <w:rsid w:val="00DB2759"/>
    <w:rsid w:val="00DD48D2"/>
    <w:rsid w:val="00DD49CB"/>
    <w:rsid w:val="00DF6456"/>
    <w:rsid w:val="00E1498F"/>
    <w:rsid w:val="00E149E6"/>
    <w:rsid w:val="00E50B07"/>
    <w:rsid w:val="00E5118A"/>
    <w:rsid w:val="00E664A8"/>
    <w:rsid w:val="00E86867"/>
    <w:rsid w:val="00E950F5"/>
    <w:rsid w:val="00ED005F"/>
    <w:rsid w:val="00EE7670"/>
    <w:rsid w:val="00F0177B"/>
    <w:rsid w:val="00F019B2"/>
    <w:rsid w:val="00F16888"/>
    <w:rsid w:val="00F276E6"/>
    <w:rsid w:val="00F51679"/>
    <w:rsid w:val="00F5489D"/>
    <w:rsid w:val="00F6448D"/>
    <w:rsid w:val="00F71EE7"/>
    <w:rsid w:val="00F96B70"/>
    <w:rsid w:val="00FD2604"/>
    <w:rsid w:val="00FE67D9"/>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B2B9"/>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B2"/>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313A43" w:themeColor="accent5" w:themeShade="BF"/>
    </w:rPr>
    <w:tblPr>
      <w:tblStyleRowBandSize w:val="1"/>
      <w:tblStyleColBandSize w:val="1"/>
      <w:tblBorders>
        <w:top w:val="single" w:sz="8" w:space="0" w:color="424E5B" w:themeColor="accent5"/>
        <w:bottom w:val="single" w:sz="8" w:space="0" w:color="424E5B" w:themeColor="accent5"/>
      </w:tblBorders>
    </w:tblPr>
    <w:tblStylePr w:type="fir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la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A" w:themeFill="accent5" w:themeFillTint="3F"/>
      </w:tcPr>
    </w:tblStylePr>
    <w:tblStylePr w:type="band1Horz">
      <w:tblPr/>
      <w:tcPr>
        <w:tcBorders>
          <w:left w:val="nil"/>
          <w:right w:val="nil"/>
          <w:insideH w:val="nil"/>
          <w:insideV w:val="nil"/>
        </w:tcBorders>
        <w:shd w:val="clear" w:color="auto" w:fill="CCD3DA" w:themeFill="accent5" w:themeFillTint="3F"/>
      </w:tcPr>
    </w:tblStylePr>
  </w:style>
  <w:style w:type="table" w:styleId="LightShading-Accent1">
    <w:name w:val="Light Shading Accent 1"/>
    <w:basedOn w:val="TableNormal"/>
    <w:uiPriority w:val="60"/>
    <w:rsid w:val="00F019B2"/>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paragraph" w:styleId="ListParagraph">
    <w:name w:val="List Paragraph"/>
    <w:aliases w:val="Normal bullet 2"/>
    <w:basedOn w:val="Normal"/>
    <w:link w:val="ListParagraphChar"/>
    <w:uiPriority w:val="34"/>
    <w:qFormat/>
    <w:rsid w:val="00F019B2"/>
    <w:pPr>
      <w:ind w:left="720"/>
      <w:contextualSpacing/>
    </w:pPr>
  </w:style>
  <w:style w:type="character" w:customStyle="1" w:styleId="ListParagraphChar">
    <w:name w:val="List Paragraph Char"/>
    <w:aliases w:val="Normal bullet 2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810000"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D26900"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287">
      <w:bodyDiv w:val="1"/>
      <w:marLeft w:val="0"/>
      <w:marRight w:val="0"/>
      <w:marTop w:val="0"/>
      <w:marBottom w:val="0"/>
      <w:divBdr>
        <w:top w:val="none" w:sz="0" w:space="0" w:color="auto"/>
        <w:left w:val="none" w:sz="0" w:space="0" w:color="auto"/>
        <w:bottom w:val="none" w:sz="0" w:space="0" w:color="auto"/>
        <w:right w:val="none" w:sz="0" w:space="0" w:color="auto"/>
      </w:divBdr>
    </w:div>
    <w:div w:id="433012816">
      <w:bodyDiv w:val="1"/>
      <w:marLeft w:val="0"/>
      <w:marRight w:val="0"/>
      <w:marTop w:val="0"/>
      <w:marBottom w:val="0"/>
      <w:divBdr>
        <w:top w:val="none" w:sz="0" w:space="0" w:color="auto"/>
        <w:left w:val="none" w:sz="0" w:space="0" w:color="auto"/>
        <w:bottom w:val="none" w:sz="0" w:space="0" w:color="auto"/>
        <w:right w:val="none" w:sz="0" w:space="0" w:color="auto"/>
      </w:divBdr>
    </w:div>
    <w:div w:id="452789021">
      <w:bodyDiv w:val="1"/>
      <w:marLeft w:val="0"/>
      <w:marRight w:val="0"/>
      <w:marTop w:val="0"/>
      <w:marBottom w:val="0"/>
      <w:divBdr>
        <w:top w:val="none" w:sz="0" w:space="0" w:color="auto"/>
        <w:left w:val="none" w:sz="0" w:space="0" w:color="auto"/>
        <w:bottom w:val="none" w:sz="0" w:space="0" w:color="auto"/>
        <w:right w:val="none" w:sz="0" w:space="0" w:color="auto"/>
      </w:divBdr>
    </w:div>
    <w:div w:id="759374525">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395005483">
      <w:bodyDiv w:val="1"/>
      <w:marLeft w:val="0"/>
      <w:marRight w:val="0"/>
      <w:marTop w:val="0"/>
      <w:marBottom w:val="0"/>
      <w:divBdr>
        <w:top w:val="none" w:sz="0" w:space="0" w:color="auto"/>
        <w:left w:val="none" w:sz="0" w:space="0" w:color="auto"/>
        <w:bottom w:val="none" w:sz="0" w:space="0" w:color="auto"/>
        <w:right w:val="none" w:sz="0" w:space="0" w:color="auto"/>
      </w:divBdr>
    </w:div>
    <w:div w:id="1419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13</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Giorgiana</dc:creator>
  <cp:lastModifiedBy>BY DELL</cp:lastModifiedBy>
  <cp:revision>86</cp:revision>
  <dcterms:created xsi:type="dcterms:W3CDTF">2017-02-16T13:10:00Z</dcterms:created>
  <dcterms:modified xsi:type="dcterms:W3CDTF">2024-04-16T17:17:00Z</dcterms:modified>
</cp:coreProperties>
</file>