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378A6" w14:textId="75231554" w:rsidR="00E83924" w:rsidRDefault="00213134" w:rsidP="00213134">
      <w:pPr>
        <w:jc w:val="right"/>
        <w:rPr>
          <w:rFonts w:ascii="Garamond" w:hAnsi="Garamond" w:cs="Arial"/>
          <w:b/>
          <w:i/>
          <w:color w:val="4E4132" w:themeColor="accent5" w:themeShade="80"/>
          <w:sz w:val="40"/>
          <w:szCs w:val="32"/>
          <w:u w:val="single"/>
        </w:rPr>
      </w:pPr>
      <w:r>
        <w:rPr>
          <w:rFonts w:ascii="Garamond" w:hAnsi="Garamond" w:cs="Arial"/>
          <w:b/>
          <w:i/>
          <w:color w:val="4E4132" w:themeColor="accent5" w:themeShade="80"/>
          <w:sz w:val="40"/>
          <w:szCs w:val="32"/>
          <w:u w:val="single"/>
        </w:rPr>
        <w:t>Anexa 2</w:t>
      </w:r>
    </w:p>
    <w:p w14:paraId="76B8670C" w14:textId="77777777" w:rsidR="00F019B2" w:rsidRPr="008D0730" w:rsidRDefault="00E83924" w:rsidP="00306A58">
      <w:pPr>
        <w:rPr>
          <w:rFonts w:ascii="Garamond" w:hAnsi="Garamond" w:cs="Arial"/>
          <w:b/>
          <w:i/>
          <w:color w:val="4E4132" w:themeColor="accent5" w:themeShade="80"/>
          <w:sz w:val="40"/>
          <w:szCs w:val="32"/>
          <w:u w:val="single"/>
        </w:rPr>
      </w:pPr>
      <w:r>
        <w:rPr>
          <w:rFonts w:ascii="Garamond" w:hAnsi="Garamond" w:cs="Arial"/>
          <w:b/>
          <w:i/>
          <w:color w:val="4E4132" w:themeColor="accent5" w:themeShade="80"/>
          <w:sz w:val="40"/>
          <w:szCs w:val="32"/>
          <w:u w:val="single"/>
        </w:rPr>
        <w:t>Tema de proiectare</w:t>
      </w:r>
      <w:r w:rsidR="00306A58">
        <w:rPr>
          <w:rFonts w:ascii="Garamond" w:hAnsi="Garamond" w:cs="Arial"/>
          <w:b/>
          <w:i/>
          <w:color w:val="4E4132" w:themeColor="accent5" w:themeShade="80"/>
          <w:sz w:val="40"/>
          <w:szCs w:val="32"/>
          <w:u w:val="single"/>
        </w:rPr>
        <w:t>:</w:t>
      </w:r>
    </w:p>
    <w:p w14:paraId="1B562309" w14:textId="77777777" w:rsidR="008D0730" w:rsidRDefault="00EF37EF" w:rsidP="00F019B2">
      <w:pPr>
        <w:jc w:val="center"/>
        <w:rPr>
          <w:rFonts w:ascii="Garamond" w:hAnsi="Garamond" w:cs="Arial"/>
          <w:b/>
          <w:i/>
          <w:color w:val="4E4132" w:themeColor="accent5" w:themeShade="80"/>
          <w:sz w:val="36"/>
          <w:szCs w:val="32"/>
          <w:u w:val="single"/>
        </w:rPr>
      </w:pPr>
      <w:r>
        <w:rPr>
          <w:noProof/>
        </w:rPr>
        <mc:AlternateContent>
          <mc:Choice Requires="wps">
            <w:drawing>
              <wp:anchor distT="0" distB="0" distL="114300" distR="114300" simplePos="0" relativeHeight="251663360" behindDoc="0" locked="0" layoutInCell="1" allowOverlap="1" wp14:anchorId="3578983B" wp14:editId="6E74D989">
                <wp:simplePos x="0" y="0"/>
                <wp:positionH relativeFrom="column">
                  <wp:posOffset>0</wp:posOffset>
                </wp:positionH>
                <wp:positionV relativeFrom="paragraph">
                  <wp:posOffset>-1270</wp:posOffset>
                </wp:positionV>
                <wp:extent cx="1828800" cy="11334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1828800" cy="1133475"/>
                        </a:xfrm>
                        <a:prstGeom prst="rect">
                          <a:avLst/>
                        </a:prstGeom>
                        <a:noFill/>
                        <a:ln>
                          <a:noFill/>
                        </a:ln>
                        <a:effectLst/>
                      </wps:spPr>
                      <wps:txbx>
                        <w:txbxContent>
                          <w:p w14:paraId="51091ADB" w14:textId="30697614" w:rsidR="0082362B" w:rsidRDefault="007A6817" w:rsidP="00EF37EF">
                            <w:pPr>
                              <w:spacing w:line="360" w:lineRule="auto"/>
                              <w:jc w:val="center"/>
                              <w:rPr>
                                <w:rFonts w:ascii="Garamond" w:hAnsi="Garamond" w:cs="Arial"/>
                                <w:b/>
                                <w:i/>
                                <w:color w:val="4E4132"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A6817">
                              <w:rPr>
                                <w:rFonts w:ascii="Garamond" w:hAnsi="Garamond" w:cs="Arial"/>
                                <w:b/>
                                <w:i/>
                                <w:color w:val="4E4132" w:themeColor="accent5" w:themeShade="80"/>
                                <w:sz w:val="52"/>
                                <w:szCs w:val="72"/>
                                <w:u w:val="single"/>
                                <w:lang w:val="ro-R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Modernizare străzi în comuna Ion Creangă LOT 1</w:t>
                            </w:r>
                          </w:p>
                          <w:p w14:paraId="65582FD4" w14:textId="77777777" w:rsidR="0082362B" w:rsidRPr="00EF37EF" w:rsidRDefault="0082362B" w:rsidP="00EF37EF">
                            <w:pPr>
                              <w:jc w:val="center"/>
                              <w:rPr>
                                <w:rFonts w:ascii="Garamond" w:hAnsi="Garamond" w:cs="Arial"/>
                                <w:b/>
                                <w:i/>
                                <w:color w:val="4E4132"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78983B" id="_x0000_t202" coordsize="21600,21600" o:spt="202" path="m,l,21600r21600,l21600,xe">
                <v:stroke joinstyle="miter"/>
                <v:path gradientshapeok="t" o:connecttype="rect"/>
              </v:shapetype>
              <v:shape id="Text Box 5" o:spid="_x0000_s1026" type="#_x0000_t202" style="position:absolute;left:0;text-align:left;margin-left:0;margin-top:-.1pt;width:2in;height:89.2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" filled="f" stroked="f">
                <v:textbox>
                  <w:txbxContent>
                    <w:p w14:paraId="51091ADB" w14:textId="30697614" w:rsidR="0082362B" w:rsidRDefault="007A6817" w:rsidP="00EF37EF">
                      <w:pPr>
                        <w:spacing w:line="360" w:lineRule="auto"/>
                        <w:jc w:val="center"/>
                        <w:rPr>
                          <w:rFonts w:ascii="Garamond" w:hAnsi="Garamond" w:cs="Arial"/>
                          <w:b/>
                          <w:i/>
                          <w:color w:val="4E4132"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A6817">
                        <w:rPr>
                          <w:rFonts w:ascii="Garamond" w:hAnsi="Garamond" w:cs="Arial"/>
                          <w:b/>
                          <w:i/>
                          <w:color w:val="4E4132" w:themeColor="accent5" w:themeShade="80"/>
                          <w:sz w:val="52"/>
                          <w:szCs w:val="72"/>
                          <w:u w:val="single"/>
                          <w:lang w:val="ro-R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Modernizare străzi în comuna Ion Creangă LOT 1</w:t>
                      </w:r>
                    </w:p>
                    <w:p w14:paraId="65582FD4" w14:textId="77777777" w:rsidR="0082362B" w:rsidRPr="00EF37EF" w:rsidRDefault="0082362B" w:rsidP="00EF37EF">
                      <w:pPr>
                        <w:jc w:val="center"/>
                        <w:rPr>
                          <w:rFonts w:ascii="Garamond" w:hAnsi="Garamond" w:cs="Arial"/>
                          <w:b/>
                          <w:i/>
                          <w:color w:val="4E4132"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v:shape>
            </w:pict>
          </mc:Fallback>
        </mc:AlternateContent>
      </w:r>
    </w:p>
    <w:p w14:paraId="528AC47E" w14:textId="77777777" w:rsidR="008D0730" w:rsidRDefault="008D0730" w:rsidP="00F019B2">
      <w:pPr>
        <w:jc w:val="center"/>
        <w:rPr>
          <w:rFonts w:ascii="Garamond" w:hAnsi="Garamond" w:cs="Arial"/>
          <w:b/>
          <w:i/>
          <w:color w:val="4E4132" w:themeColor="accent5" w:themeShade="80"/>
          <w:sz w:val="36"/>
          <w:szCs w:val="32"/>
          <w:u w:val="single"/>
        </w:rPr>
      </w:pPr>
    </w:p>
    <w:p w14:paraId="30A106C4" w14:textId="77777777" w:rsidR="00EF37EF" w:rsidRDefault="00EF37EF" w:rsidP="00F019B2">
      <w:pPr>
        <w:jc w:val="center"/>
        <w:rPr>
          <w:rFonts w:ascii="Garamond" w:hAnsi="Garamond" w:cs="Arial"/>
          <w:b/>
          <w:i/>
          <w:color w:val="4E4132" w:themeColor="accent5" w:themeShade="80"/>
          <w:sz w:val="36"/>
          <w:szCs w:val="32"/>
          <w:u w:val="single"/>
        </w:rPr>
      </w:pPr>
    </w:p>
    <w:p w14:paraId="2C8D63BF" w14:textId="77777777" w:rsidR="00EF37EF" w:rsidRDefault="00E01D9C" w:rsidP="00F019B2">
      <w:pPr>
        <w:jc w:val="center"/>
        <w:rPr>
          <w:rFonts w:ascii="Garamond" w:hAnsi="Garamond" w:cs="Arial"/>
          <w:b/>
          <w:i/>
          <w:color w:val="4E4132" w:themeColor="accent5" w:themeShade="80"/>
          <w:sz w:val="36"/>
          <w:szCs w:val="32"/>
          <w:u w:val="single"/>
        </w:rPr>
      </w:pPr>
      <w:r>
        <w:rPr>
          <w:noProof/>
        </w:rPr>
        <w:drawing>
          <wp:inline distT="0" distB="0" distL="0" distR="0" wp14:anchorId="13CA4F43" wp14:editId="534F85CB">
            <wp:extent cx="6343650" cy="4368165"/>
            <wp:effectExtent l="0" t="0" r="0" b="0"/>
            <wp:docPr id="2" name="Picture 2" descr="Amplasarea Ã®n cadrul judeÈul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plasarea Ã®n cadrul judeÈulu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3650" cy="4368165"/>
                    </a:xfrm>
                    <a:prstGeom prst="rect">
                      <a:avLst/>
                    </a:prstGeom>
                    <a:noFill/>
                    <a:ln>
                      <a:noFill/>
                    </a:ln>
                  </pic:spPr>
                </pic:pic>
              </a:graphicData>
            </a:graphic>
          </wp:inline>
        </w:drawing>
      </w:r>
    </w:p>
    <w:p w14:paraId="4738685C" w14:textId="77777777" w:rsidR="00FA213D" w:rsidRPr="00155DE2" w:rsidRDefault="00FA213D" w:rsidP="00FA213D">
      <w:pPr>
        <w:spacing w:after="0" w:line="240" w:lineRule="auto"/>
        <w:jc w:val="center"/>
        <w:rPr>
          <w:rFonts w:ascii="Times New Roman" w:eastAsia="Calibri" w:hAnsi="Times New Roman" w:cs="Times New Roman"/>
          <w:b/>
          <w:i/>
          <w:sz w:val="24"/>
          <w:szCs w:val="24"/>
          <w:lang w:val="ro-RO"/>
        </w:rPr>
      </w:pPr>
      <w:r w:rsidRPr="00155DE2">
        <w:rPr>
          <w:rFonts w:ascii="Times New Roman" w:eastAsia="Calibri" w:hAnsi="Times New Roman" w:cs="Times New Roman"/>
          <w:b/>
          <w:i/>
          <w:sz w:val="24"/>
          <w:szCs w:val="24"/>
          <w:lang w:val="ro-RO"/>
        </w:rPr>
        <w:t xml:space="preserve">Beneficiar:  </w:t>
      </w:r>
      <w:r w:rsidR="00E01D9C" w:rsidRPr="00E01D9C">
        <w:rPr>
          <w:rFonts w:ascii="Gabriola" w:eastAsia="Calibri" w:hAnsi="Gabriola" w:cs="Times New Roman"/>
          <w:b/>
          <w:sz w:val="34"/>
          <w:szCs w:val="34"/>
          <w:lang w:val="ro-RO"/>
        </w:rPr>
        <w:t>COMUNA ION CREANGĂ, JUDEŢUL NEAMȚ</w:t>
      </w:r>
    </w:p>
    <w:p w14:paraId="5A086052" w14:textId="77777777" w:rsidR="00FA213D" w:rsidRDefault="00FA213D" w:rsidP="00FA213D">
      <w:pPr>
        <w:spacing w:after="0" w:line="240" w:lineRule="auto"/>
        <w:jc w:val="center"/>
        <w:rPr>
          <w:rFonts w:ascii="Gabriola" w:eastAsia="Calibri" w:hAnsi="Gabriola" w:cs="Times New Roman"/>
          <w:b/>
          <w:sz w:val="34"/>
          <w:szCs w:val="34"/>
          <w:lang w:val="ro-RO"/>
        </w:rPr>
      </w:pPr>
      <w:r w:rsidRPr="00155DE2">
        <w:rPr>
          <w:rFonts w:ascii="Times New Roman" w:eastAsia="Calibri" w:hAnsi="Times New Roman" w:cs="Times New Roman"/>
          <w:b/>
          <w:i/>
          <w:sz w:val="24"/>
          <w:szCs w:val="24"/>
          <w:lang w:val="ro-RO"/>
        </w:rPr>
        <w:t xml:space="preserve">Faza de proiectare:  </w:t>
      </w:r>
      <w:r w:rsidRPr="00155DE2">
        <w:rPr>
          <w:rFonts w:ascii="Gabriola" w:eastAsia="Calibri" w:hAnsi="Gabriola" w:cs="Times New Roman"/>
          <w:b/>
          <w:sz w:val="34"/>
          <w:szCs w:val="34"/>
          <w:lang w:val="ro-RO"/>
        </w:rPr>
        <w:t>”</w:t>
      </w:r>
      <w:r w:rsidRPr="008D0730">
        <w:t xml:space="preserve"> </w:t>
      </w:r>
      <w:r w:rsidR="00932464">
        <w:rPr>
          <w:rFonts w:ascii="Gabriola" w:eastAsia="Calibri" w:hAnsi="Gabriola" w:cs="Times New Roman"/>
          <w:b/>
          <w:sz w:val="34"/>
          <w:szCs w:val="34"/>
          <w:lang w:val="ro-RO"/>
        </w:rPr>
        <w:t>Temă de proiectare</w:t>
      </w:r>
      <w:r w:rsidRPr="00155DE2">
        <w:rPr>
          <w:rFonts w:ascii="Gabriola" w:eastAsia="Calibri" w:hAnsi="Gabriola" w:cs="Times New Roman"/>
          <w:b/>
          <w:sz w:val="34"/>
          <w:szCs w:val="34"/>
          <w:lang w:val="ro-RO"/>
        </w:rPr>
        <w:t>”</w:t>
      </w:r>
    </w:p>
    <w:p w14:paraId="0E640DE6" w14:textId="46E18A36" w:rsidR="008D0730" w:rsidRDefault="007A6817" w:rsidP="00E01D9C">
      <w:pPr>
        <w:spacing w:after="0" w:line="240" w:lineRule="auto"/>
        <w:ind w:firstLine="720"/>
        <w:jc w:val="center"/>
        <w:rPr>
          <w:rFonts w:ascii="Gabriola" w:eastAsia="Calibri" w:hAnsi="Gabriola" w:cs="Times New Roman"/>
          <w:b/>
          <w:sz w:val="34"/>
          <w:szCs w:val="34"/>
          <w:lang w:val="ro-RO"/>
        </w:rPr>
      </w:pPr>
      <w:r>
        <w:rPr>
          <w:rFonts w:ascii="Gabriola" w:eastAsia="Calibri" w:hAnsi="Gabriola" w:cs="Times New Roman"/>
          <w:b/>
          <w:sz w:val="34"/>
          <w:szCs w:val="34"/>
          <w:lang w:val="ro-RO"/>
        </w:rPr>
        <w:t>Aprilie 2024</w:t>
      </w:r>
    </w:p>
    <w:p w14:paraId="2F75D772" w14:textId="77777777" w:rsidR="00E01D9C" w:rsidRDefault="00E01D9C" w:rsidP="00E01D9C">
      <w:pPr>
        <w:spacing w:after="0" w:line="240" w:lineRule="auto"/>
        <w:ind w:firstLine="720"/>
        <w:jc w:val="center"/>
        <w:rPr>
          <w:rFonts w:ascii="Gabriola" w:eastAsia="Calibri" w:hAnsi="Gabriola" w:cs="Times New Roman"/>
          <w:b/>
          <w:sz w:val="34"/>
          <w:szCs w:val="34"/>
          <w:lang w:val="ro-RO"/>
        </w:rPr>
      </w:pPr>
    </w:p>
    <w:p w14:paraId="56D6EE4E" w14:textId="77777777" w:rsidR="00E01D9C" w:rsidRDefault="00E01D9C" w:rsidP="008D0730">
      <w:pPr>
        <w:spacing w:after="0" w:line="240" w:lineRule="auto"/>
        <w:ind w:firstLine="720"/>
        <w:rPr>
          <w:rFonts w:ascii="Gabriola" w:eastAsia="Calibri" w:hAnsi="Gabriola" w:cs="Times New Roman"/>
          <w:b/>
          <w:sz w:val="34"/>
          <w:szCs w:val="34"/>
          <w:lang w:val="ro-RO"/>
        </w:rPr>
      </w:pPr>
    </w:p>
    <w:sdt>
      <w:sdtPr>
        <w:rPr>
          <w:rFonts w:asciiTheme="minorHAnsi" w:eastAsiaTheme="minorHAnsi" w:hAnsiTheme="minorHAnsi" w:cstheme="minorBidi"/>
          <w:b w:val="0"/>
          <w:bCs w:val="0"/>
          <w:color w:val="auto"/>
          <w:sz w:val="22"/>
          <w:szCs w:val="22"/>
          <w:lang w:eastAsia="en-US"/>
        </w:rPr>
        <w:id w:val="852384843"/>
        <w:docPartObj>
          <w:docPartGallery w:val="Table of Contents"/>
          <w:docPartUnique/>
        </w:docPartObj>
      </w:sdtPr>
      <w:sdtEndPr>
        <w:rPr>
          <w:rFonts w:ascii="Palatino Linotype" w:hAnsi="Palatino Linotype"/>
          <w:noProof/>
        </w:rPr>
      </w:sdtEndPr>
      <w:sdtContent>
        <w:p w14:paraId="0E810187" w14:textId="77777777" w:rsidR="008D0730" w:rsidRPr="001805F1" w:rsidRDefault="008D0730" w:rsidP="008D0730">
          <w:pPr>
            <w:pStyle w:val="TOCHeading"/>
            <w:spacing w:before="0" w:line="240" w:lineRule="auto"/>
            <w:jc w:val="center"/>
            <w:rPr>
              <w:rFonts w:asciiTheme="minorHAnsi" w:eastAsiaTheme="minorHAnsi" w:hAnsiTheme="minorHAnsi" w:cstheme="minorBidi"/>
              <w:b w:val="0"/>
              <w:bCs w:val="0"/>
              <w:color w:val="auto"/>
              <w:sz w:val="22"/>
              <w:szCs w:val="22"/>
              <w:lang w:eastAsia="en-US"/>
            </w:rPr>
          </w:pPr>
          <w:r w:rsidRPr="00F16325">
            <w:rPr>
              <w:rFonts w:ascii="Gabriola" w:hAnsi="Gabriola"/>
              <w:i/>
              <w:color w:val="8D6974" w:themeColor="accent6"/>
              <w:sz w:val="40"/>
              <w:szCs w:val="40"/>
            </w:rPr>
            <w:t>BORDEROU</w:t>
          </w:r>
        </w:p>
        <w:p w14:paraId="06244DB2" w14:textId="77777777" w:rsidR="00704C5B" w:rsidRPr="00A717CD" w:rsidRDefault="008D0730" w:rsidP="00A717CD">
          <w:pPr>
            <w:pStyle w:val="TOC1"/>
            <w:rPr>
              <w:rFonts w:ascii="Palatino Linotype" w:eastAsiaTheme="minorEastAsia" w:hAnsi="Palatino Linotype"/>
              <w:noProof/>
              <w:lang w:val="ro-RO" w:eastAsia="ro-RO"/>
            </w:rPr>
          </w:pPr>
          <w:r w:rsidRPr="00A717CD">
            <w:rPr>
              <w:rFonts w:ascii="Palatino Linotype" w:hAnsi="Palatino Linotype"/>
            </w:rPr>
            <w:fldChar w:fldCharType="begin"/>
          </w:r>
          <w:r w:rsidRPr="00A717CD">
            <w:rPr>
              <w:rFonts w:ascii="Palatino Linotype" w:hAnsi="Palatino Linotype"/>
            </w:rPr>
            <w:instrText xml:space="preserve"> TOC \o "1-3" \h \z \u </w:instrText>
          </w:r>
          <w:r w:rsidRPr="00A717CD">
            <w:rPr>
              <w:rFonts w:ascii="Palatino Linotype" w:hAnsi="Palatino Linotype"/>
            </w:rPr>
            <w:fldChar w:fldCharType="separate"/>
          </w:r>
          <w:hyperlink w:anchor="_Toc471376415" w:history="1">
            <w:r w:rsidR="00704C5B" w:rsidRPr="00A717CD">
              <w:rPr>
                <w:rStyle w:val="Hyperlink"/>
                <w:rFonts w:ascii="Palatino Linotype" w:eastAsiaTheme="majorEastAsia" w:hAnsi="Palatino Linotype" w:cstheme="majorBidi"/>
                <w:bCs/>
                <w:i/>
                <w:noProof/>
              </w:rPr>
              <w:t>1.</w:t>
            </w:r>
            <w:r w:rsidR="00704C5B" w:rsidRPr="00A717CD">
              <w:rPr>
                <w:rStyle w:val="Hyperlink"/>
                <w:rFonts w:ascii="Palatino Linotype" w:eastAsiaTheme="majorEastAsia" w:hAnsi="Palatino Linotype" w:cstheme="majorBidi"/>
                <w:bCs/>
                <w:i/>
                <w:noProof/>
                <w:lang w:val="ro-RO"/>
              </w:rPr>
              <w:t xml:space="preserve"> Informatii generale.</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_Toc471376415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3</w:t>
            </w:r>
            <w:r w:rsidR="00704C5B" w:rsidRPr="00A717CD">
              <w:rPr>
                <w:rFonts w:ascii="Palatino Linotype" w:hAnsi="Palatino Linotype"/>
                <w:noProof/>
                <w:webHidden/>
              </w:rPr>
              <w:fldChar w:fldCharType="end"/>
            </w:r>
          </w:hyperlink>
        </w:p>
        <w:p w14:paraId="39C55B3D" w14:textId="77777777" w:rsidR="00704C5B" w:rsidRPr="00A717CD" w:rsidRDefault="00D31A99" w:rsidP="00A717CD">
          <w:pPr>
            <w:pStyle w:val="TOC3"/>
            <w:tabs>
              <w:tab w:val="left" w:pos="1100"/>
              <w:tab w:val="right" w:leader="dot" w:pos="9980"/>
            </w:tabs>
            <w:spacing w:after="0" w:line="240" w:lineRule="auto"/>
            <w:rPr>
              <w:rFonts w:ascii="Palatino Linotype" w:eastAsiaTheme="minorEastAsia" w:hAnsi="Palatino Linotype"/>
              <w:noProof/>
              <w:lang w:val="ro-RO" w:eastAsia="ro-RO"/>
            </w:rPr>
          </w:pPr>
          <w:hyperlink w:anchor="_Toc471376416" w:history="1">
            <w:r w:rsidR="00704C5B" w:rsidRPr="00A717CD">
              <w:rPr>
                <w:rStyle w:val="Hyperlink"/>
                <w:rFonts w:ascii="Palatino Linotype" w:eastAsiaTheme="majorEastAsia" w:hAnsi="Palatino Linotype" w:cstheme="majorBidi"/>
                <w:bCs/>
                <w:noProof/>
                <w:lang w:val="ro-RO"/>
              </w:rPr>
              <w:t>1.1.</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Denumirea obiectivului de investitii.</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_Toc471376416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3</w:t>
            </w:r>
            <w:r w:rsidR="00704C5B" w:rsidRPr="00A717CD">
              <w:rPr>
                <w:rFonts w:ascii="Palatino Linotype" w:hAnsi="Palatino Linotype"/>
                <w:noProof/>
                <w:webHidden/>
              </w:rPr>
              <w:fldChar w:fldCharType="end"/>
            </w:r>
          </w:hyperlink>
        </w:p>
        <w:p w14:paraId="634A0821" w14:textId="77777777" w:rsidR="00704C5B" w:rsidRPr="00A717CD" w:rsidRDefault="00D31A99" w:rsidP="00A717CD">
          <w:pPr>
            <w:pStyle w:val="TOC3"/>
            <w:tabs>
              <w:tab w:val="left" w:pos="1100"/>
              <w:tab w:val="right" w:leader="dot" w:pos="9980"/>
            </w:tabs>
            <w:spacing w:after="0" w:line="240" w:lineRule="auto"/>
            <w:rPr>
              <w:rFonts w:ascii="Palatino Linotype" w:eastAsiaTheme="minorEastAsia" w:hAnsi="Palatino Linotype"/>
              <w:noProof/>
              <w:lang w:val="ro-RO" w:eastAsia="ro-RO"/>
            </w:rPr>
          </w:pPr>
          <w:hyperlink w:anchor="_Toc471376418" w:history="1">
            <w:r w:rsidR="00704C5B" w:rsidRPr="00A717CD">
              <w:rPr>
                <w:rStyle w:val="Hyperlink"/>
                <w:rFonts w:ascii="Palatino Linotype" w:eastAsiaTheme="majorEastAsia" w:hAnsi="Palatino Linotype" w:cstheme="majorBidi"/>
                <w:bCs/>
                <w:noProof/>
                <w:lang w:val="ro-RO"/>
              </w:rPr>
              <w:t>1.2.</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Ordonator principal de credite/inverstitor</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_Toc471376418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3</w:t>
            </w:r>
            <w:r w:rsidR="00704C5B" w:rsidRPr="00A717CD">
              <w:rPr>
                <w:rFonts w:ascii="Palatino Linotype" w:hAnsi="Palatino Linotype"/>
                <w:noProof/>
                <w:webHidden/>
              </w:rPr>
              <w:fldChar w:fldCharType="end"/>
            </w:r>
          </w:hyperlink>
        </w:p>
        <w:p w14:paraId="2A26B314" w14:textId="77777777" w:rsidR="00704C5B" w:rsidRPr="00A717CD" w:rsidRDefault="00D31A99" w:rsidP="00A717CD">
          <w:pPr>
            <w:pStyle w:val="TOC3"/>
            <w:tabs>
              <w:tab w:val="left" w:pos="1100"/>
              <w:tab w:val="right" w:leader="dot" w:pos="9980"/>
            </w:tabs>
            <w:spacing w:after="0" w:line="240" w:lineRule="auto"/>
            <w:rPr>
              <w:rFonts w:ascii="Palatino Linotype" w:eastAsiaTheme="minorEastAsia" w:hAnsi="Palatino Linotype"/>
              <w:noProof/>
              <w:lang w:val="ro-RO" w:eastAsia="ro-RO"/>
            </w:rPr>
          </w:pPr>
          <w:hyperlink w:anchor="_Toc471376419" w:history="1">
            <w:r w:rsidR="00704C5B" w:rsidRPr="00A717CD">
              <w:rPr>
                <w:rStyle w:val="Hyperlink"/>
                <w:rFonts w:ascii="Palatino Linotype" w:eastAsiaTheme="majorEastAsia" w:hAnsi="Palatino Linotype" w:cstheme="majorBidi"/>
                <w:bCs/>
                <w:noProof/>
                <w:lang w:val="ro-RO"/>
              </w:rPr>
              <w:t>1.3.</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Ordonator de credite (secundar/tertiar)</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_Toc471376419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3</w:t>
            </w:r>
            <w:r w:rsidR="00704C5B" w:rsidRPr="00A717CD">
              <w:rPr>
                <w:rFonts w:ascii="Palatino Linotype" w:hAnsi="Palatino Linotype"/>
                <w:noProof/>
                <w:webHidden/>
              </w:rPr>
              <w:fldChar w:fldCharType="end"/>
            </w:r>
          </w:hyperlink>
        </w:p>
        <w:p w14:paraId="29B0DEFB" w14:textId="77777777" w:rsidR="00704C5B" w:rsidRPr="00A717CD" w:rsidRDefault="00D31A99" w:rsidP="00A717CD">
          <w:pPr>
            <w:pStyle w:val="TOC3"/>
            <w:tabs>
              <w:tab w:val="left" w:pos="1100"/>
              <w:tab w:val="right" w:leader="dot" w:pos="9980"/>
            </w:tabs>
            <w:spacing w:after="0" w:line="240" w:lineRule="auto"/>
            <w:rPr>
              <w:rFonts w:ascii="Palatino Linotype" w:eastAsiaTheme="minorEastAsia" w:hAnsi="Palatino Linotype"/>
              <w:noProof/>
              <w:lang w:val="ro-RO" w:eastAsia="ro-RO"/>
            </w:rPr>
          </w:pPr>
          <w:hyperlink w:anchor="_Toc471376420" w:history="1">
            <w:r w:rsidR="00704C5B" w:rsidRPr="00A717CD">
              <w:rPr>
                <w:rStyle w:val="Hyperlink"/>
                <w:rFonts w:ascii="Palatino Linotype" w:eastAsiaTheme="majorEastAsia" w:hAnsi="Palatino Linotype" w:cstheme="majorBidi"/>
                <w:bCs/>
                <w:noProof/>
                <w:lang w:val="ro-RO"/>
              </w:rPr>
              <w:t>1.4.</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Beneficiarul investitiei</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_Toc471376420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3</w:t>
            </w:r>
            <w:r w:rsidR="00704C5B" w:rsidRPr="00A717CD">
              <w:rPr>
                <w:rFonts w:ascii="Palatino Linotype" w:hAnsi="Palatino Linotype"/>
                <w:noProof/>
                <w:webHidden/>
              </w:rPr>
              <w:fldChar w:fldCharType="end"/>
            </w:r>
          </w:hyperlink>
        </w:p>
        <w:p w14:paraId="01671F6D" w14:textId="77777777" w:rsidR="00704C5B" w:rsidRPr="00A717CD" w:rsidRDefault="00D31A99" w:rsidP="00A717CD">
          <w:pPr>
            <w:pStyle w:val="TOC3"/>
            <w:tabs>
              <w:tab w:val="left" w:pos="1100"/>
              <w:tab w:val="right" w:leader="dot" w:pos="9980"/>
            </w:tabs>
            <w:spacing w:after="0" w:line="240" w:lineRule="auto"/>
            <w:rPr>
              <w:rFonts w:ascii="Palatino Linotype" w:eastAsiaTheme="minorEastAsia" w:hAnsi="Palatino Linotype"/>
              <w:noProof/>
              <w:lang w:val="ro-RO" w:eastAsia="ro-RO"/>
            </w:rPr>
          </w:pPr>
          <w:hyperlink w:anchor="_Toc471376422" w:history="1">
            <w:r w:rsidR="00704C5B" w:rsidRPr="00A717CD">
              <w:rPr>
                <w:rStyle w:val="Hyperlink"/>
                <w:rFonts w:ascii="Palatino Linotype" w:eastAsiaTheme="majorEastAsia" w:hAnsi="Palatino Linotype" w:cstheme="majorBidi"/>
                <w:bCs/>
                <w:noProof/>
                <w:lang w:val="ro-RO"/>
              </w:rPr>
              <w:t>1.5.</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Elaboratorul temei de proiectare</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_Toc471376422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3</w:t>
            </w:r>
            <w:r w:rsidR="00704C5B" w:rsidRPr="00A717CD">
              <w:rPr>
                <w:rFonts w:ascii="Palatino Linotype" w:hAnsi="Palatino Linotype"/>
                <w:noProof/>
                <w:webHidden/>
              </w:rPr>
              <w:fldChar w:fldCharType="end"/>
            </w:r>
          </w:hyperlink>
        </w:p>
        <w:p w14:paraId="6C2D3CB6" w14:textId="77777777" w:rsidR="00704C5B" w:rsidRPr="00A717CD" w:rsidRDefault="00D31A99" w:rsidP="00A717CD">
          <w:pPr>
            <w:pStyle w:val="TOC1"/>
            <w:rPr>
              <w:rFonts w:ascii="Palatino Linotype" w:eastAsiaTheme="minorEastAsia" w:hAnsi="Palatino Linotype"/>
              <w:noProof/>
              <w:lang w:val="ro-RO" w:eastAsia="ro-RO"/>
            </w:rPr>
          </w:pPr>
          <w:hyperlink w:anchor="_Toc471376424" w:history="1">
            <w:r w:rsidR="00704C5B" w:rsidRPr="00A717CD">
              <w:rPr>
                <w:rStyle w:val="Hyperlink"/>
                <w:rFonts w:ascii="Palatino Linotype" w:eastAsiaTheme="majorEastAsia" w:hAnsi="Palatino Linotype" w:cstheme="majorBidi"/>
                <w:bCs/>
                <w:i/>
                <w:noProof/>
              </w:rPr>
              <w:t>2.</w:t>
            </w:r>
            <w:r w:rsidR="00704C5B" w:rsidRPr="00A717CD">
              <w:rPr>
                <w:rStyle w:val="Hyperlink"/>
                <w:rFonts w:ascii="Palatino Linotype" w:eastAsiaTheme="majorEastAsia" w:hAnsi="Palatino Linotype" w:cstheme="majorBidi"/>
                <w:bCs/>
                <w:i/>
                <w:noProof/>
                <w:lang w:val="ro-RO"/>
              </w:rPr>
              <w:t xml:space="preserve"> Date de identificare a obiectivului de investitii.</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_Toc471376424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4</w:t>
            </w:r>
            <w:r w:rsidR="00704C5B" w:rsidRPr="00A717CD">
              <w:rPr>
                <w:rFonts w:ascii="Palatino Linotype" w:hAnsi="Palatino Linotype"/>
                <w:noProof/>
                <w:webHidden/>
              </w:rPr>
              <w:fldChar w:fldCharType="end"/>
            </w:r>
          </w:hyperlink>
        </w:p>
        <w:p w14:paraId="1E7F0117" w14:textId="77777777" w:rsidR="00704C5B" w:rsidRPr="00A717CD" w:rsidRDefault="00D31A99" w:rsidP="00A717CD">
          <w:pPr>
            <w:pStyle w:val="TOC3"/>
            <w:tabs>
              <w:tab w:val="left" w:pos="1100"/>
              <w:tab w:val="right" w:leader="dot" w:pos="9980"/>
            </w:tabs>
            <w:spacing w:after="0" w:line="240" w:lineRule="auto"/>
            <w:rPr>
              <w:rFonts w:ascii="Palatino Linotype" w:eastAsiaTheme="minorEastAsia" w:hAnsi="Palatino Linotype"/>
              <w:noProof/>
              <w:lang w:val="ro-RO" w:eastAsia="ro-RO"/>
            </w:rPr>
          </w:pPr>
          <w:hyperlink w:anchor="_Toc471376425" w:history="1">
            <w:r w:rsidR="00704C5B" w:rsidRPr="00A717CD">
              <w:rPr>
                <w:rStyle w:val="Hyperlink"/>
                <w:rFonts w:ascii="Palatino Linotype" w:eastAsiaTheme="majorEastAsia" w:hAnsi="Palatino Linotype" w:cstheme="majorBidi"/>
                <w:bCs/>
                <w:noProof/>
                <w:lang w:val="ro-RO"/>
              </w:rPr>
              <w:t>2.1</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Informatii privind regimul juridic, economic si tehnic al terenului si/saual constructiei existente, documentatie cadastrala</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_Toc471376425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4</w:t>
            </w:r>
            <w:r w:rsidR="00704C5B" w:rsidRPr="00A717CD">
              <w:rPr>
                <w:rFonts w:ascii="Palatino Linotype" w:hAnsi="Palatino Linotype"/>
                <w:noProof/>
                <w:webHidden/>
              </w:rPr>
              <w:fldChar w:fldCharType="end"/>
            </w:r>
          </w:hyperlink>
        </w:p>
        <w:p w14:paraId="09598ED3" w14:textId="77777777" w:rsidR="00704C5B" w:rsidRPr="00A717CD" w:rsidRDefault="00D31A99" w:rsidP="00A717CD">
          <w:pPr>
            <w:pStyle w:val="TOC3"/>
            <w:tabs>
              <w:tab w:val="left" w:pos="1100"/>
              <w:tab w:val="right" w:leader="dot" w:pos="9980"/>
            </w:tabs>
            <w:spacing w:after="0" w:line="240" w:lineRule="auto"/>
            <w:rPr>
              <w:rFonts w:ascii="Palatino Linotype" w:eastAsiaTheme="minorEastAsia" w:hAnsi="Palatino Linotype"/>
              <w:noProof/>
              <w:lang w:val="ro-RO" w:eastAsia="ro-RO"/>
            </w:rPr>
          </w:pPr>
          <w:hyperlink w:anchor="_Toc471376426" w:history="1">
            <w:r w:rsidR="00704C5B" w:rsidRPr="00A717CD">
              <w:rPr>
                <w:rStyle w:val="Hyperlink"/>
                <w:rFonts w:ascii="Palatino Linotype" w:eastAsiaTheme="majorEastAsia" w:hAnsi="Palatino Linotype" w:cstheme="majorBidi"/>
                <w:bCs/>
                <w:noProof/>
                <w:lang w:val="ro-RO"/>
              </w:rPr>
              <w:t>2.2</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Particularitati ale amplasamentului/ amplasamentelor propus/propuse pentru realizarea obictivului de investitii, dupa caz:</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_Toc471376426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4</w:t>
            </w:r>
            <w:r w:rsidR="00704C5B" w:rsidRPr="00A717CD">
              <w:rPr>
                <w:rFonts w:ascii="Palatino Linotype" w:hAnsi="Palatino Linotype"/>
                <w:noProof/>
                <w:webHidden/>
              </w:rPr>
              <w:fldChar w:fldCharType="end"/>
            </w:r>
          </w:hyperlink>
        </w:p>
        <w:p w14:paraId="4BC8E25C" w14:textId="77777777" w:rsidR="00704C5B" w:rsidRPr="00A717CD" w:rsidRDefault="00D31A99" w:rsidP="00A717CD">
          <w:pPr>
            <w:pStyle w:val="TOC3"/>
            <w:tabs>
              <w:tab w:val="right" w:leader="dot" w:pos="9980"/>
            </w:tabs>
            <w:spacing w:after="0" w:line="240" w:lineRule="auto"/>
            <w:rPr>
              <w:rFonts w:ascii="Palatino Linotype" w:eastAsiaTheme="minorEastAsia" w:hAnsi="Palatino Linotype"/>
              <w:noProof/>
              <w:lang w:val="ro-RO" w:eastAsia="ro-RO"/>
            </w:rPr>
          </w:pPr>
          <w:hyperlink w:anchor="_Toc471376427" w:history="1">
            <w:r w:rsidR="00704C5B" w:rsidRPr="00A717CD">
              <w:rPr>
                <w:rStyle w:val="Hyperlink"/>
                <w:rFonts w:ascii="Palatino Linotype" w:eastAsiaTheme="majorEastAsia" w:hAnsi="Palatino Linotype" w:cstheme="majorBidi"/>
                <w:bCs/>
                <w:noProof/>
                <w:lang w:val="ro-RO"/>
              </w:rPr>
              <w:t>a) descrierea succintă a amplasamentului/amplasamentelor propus(e) (localizare, suprafaţa</w:t>
            </w:r>
            <w:r w:rsidR="00D73C3C" w:rsidRPr="00A717CD">
              <w:rPr>
                <w:rStyle w:val="Hyperlink"/>
                <w:rFonts w:ascii="Palatino Linotype" w:eastAsiaTheme="majorEastAsia" w:hAnsi="Palatino Linotype" w:cstheme="majorBidi"/>
                <w:bCs/>
                <w:noProof/>
                <w:lang w:val="ro-RO"/>
              </w:rPr>
              <w:t xml:space="preserve"> terenului, dimensiuni în plan)</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_Toc471376427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4</w:t>
            </w:r>
            <w:r w:rsidR="00704C5B" w:rsidRPr="00A717CD">
              <w:rPr>
                <w:rFonts w:ascii="Palatino Linotype" w:hAnsi="Palatino Linotype"/>
                <w:noProof/>
                <w:webHidden/>
              </w:rPr>
              <w:fldChar w:fldCharType="end"/>
            </w:r>
          </w:hyperlink>
        </w:p>
        <w:p w14:paraId="74A0B59E" w14:textId="77777777" w:rsidR="00704C5B" w:rsidRPr="00A717CD" w:rsidRDefault="00D31A99" w:rsidP="00A717CD">
          <w:pPr>
            <w:pStyle w:val="TOC3"/>
            <w:tabs>
              <w:tab w:val="right" w:leader="dot" w:pos="9980"/>
            </w:tabs>
            <w:spacing w:after="0" w:line="240" w:lineRule="auto"/>
            <w:rPr>
              <w:rFonts w:ascii="Palatino Linotype" w:eastAsiaTheme="minorEastAsia" w:hAnsi="Palatino Linotype"/>
              <w:noProof/>
              <w:lang w:val="ro-RO" w:eastAsia="ro-RO"/>
            </w:rPr>
          </w:pPr>
          <w:hyperlink w:anchor="_Toc471376428" w:history="1">
            <w:r w:rsidR="00704C5B" w:rsidRPr="00A717CD">
              <w:rPr>
                <w:rStyle w:val="Hyperlink"/>
                <w:rFonts w:ascii="Palatino Linotype" w:eastAsiaTheme="majorEastAsia" w:hAnsi="Palatino Linotype" w:cstheme="majorBidi"/>
                <w:bCs/>
                <w:noProof/>
                <w:lang w:val="ro-RO"/>
              </w:rPr>
              <w:t>b) relaţiile cu zone învecinate, accesuri existente şi/sau căi de acces posibile;</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_Toc471376428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4</w:t>
            </w:r>
            <w:r w:rsidR="00704C5B" w:rsidRPr="00A717CD">
              <w:rPr>
                <w:rFonts w:ascii="Palatino Linotype" w:hAnsi="Palatino Linotype"/>
                <w:noProof/>
                <w:webHidden/>
              </w:rPr>
              <w:fldChar w:fldCharType="end"/>
            </w:r>
          </w:hyperlink>
        </w:p>
        <w:p w14:paraId="54645234" w14:textId="77777777" w:rsidR="00704C5B" w:rsidRPr="00A717CD" w:rsidRDefault="00D31A99" w:rsidP="00A717CD">
          <w:pPr>
            <w:pStyle w:val="TOC3"/>
            <w:tabs>
              <w:tab w:val="left" w:pos="880"/>
              <w:tab w:val="right" w:leader="dot" w:pos="9980"/>
            </w:tabs>
            <w:spacing w:after="0" w:line="240" w:lineRule="auto"/>
            <w:rPr>
              <w:rFonts w:ascii="Palatino Linotype" w:eastAsiaTheme="minorEastAsia" w:hAnsi="Palatino Linotype"/>
              <w:noProof/>
              <w:lang w:val="ro-RO" w:eastAsia="ro-RO"/>
            </w:rPr>
          </w:pPr>
          <w:hyperlink w:anchor="_Toc471376429" w:history="1">
            <w:r w:rsidR="00704C5B" w:rsidRPr="00A717CD">
              <w:rPr>
                <w:rStyle w:val="Hyperlink"/>
                <w:rFonts w:ascii="Palatino Linotype" w:eastAsiaTheme="majorEastAsia" w:hAnsi="Palatino Linotype" w:cstheme="majorBidi"/>
                <w:bCs/>
                <w:noProof/>
                <w:lang w:val="ro-RO"/>
              </w:rPr>
              <w:t>c)</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surse de poluare existente în zonă;</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_Toc471376429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5</w:t>
            </w:r>
            <w:r w:rsidR="00704C5B" w:rsidRPr="00A717CD">
              <w:rPr>
                <w:rFonts w:ascii="Palatino Linotype" w:hAnsi="Palatino Linotype"/>
                <w:noProof/>
                <w:webHidden/>
              </w:rPr>
              <w:fldChar w:fldCharType="end"/>
            </w:r>
          </w:hyperlink>
        </w:p>
        <w:p w14:paraId="27B26CA2" w14:textId="77777777" w:rsidR="00704C5B" w:rsidRPr="00A717CD" w:rsidRDefault="00D31A99" w:rsidP="00A717CD">
          <w:pPr>
            <w:pStyle w:val="TOC3"/>
            <w:tabs>
              <w:tab w:val="left" w:pos="880"/>
              <w:tab w:val="right" w:leader="dot" w:pos="9980"/>
            </w:tabs>
            <w:spacing w:after="0" w:line="240" w:lineRule="auto"/>
            <w:rPr>
              <w:rFonts w:ascii="Palatino Linotype" w:eastAsiaTheme="minorEastAsia" w:hAnsi="Palatino Linotype"/>
              <w:noProof/>
              <w:lang w:val="ro-RO" w:eastAsia="ro-RO"/>
            </w:rPr>
          </w:pPr>
          <w:hyperlink w:anchor="_Toc471376430" w:history="1">
            <w:r w:rsidR="00704C5B" w:rsidRPr="00A717CD">
              <w:rPr>
                <w:rStyle w:val="Hyperlink"/>
                <w:rFonts w:ascii="Palatino Linotype" w:eastAsiaTheme="majorEastAsia" w:hAnsi="Palatino Linotype" w:cstheme="majorBidi"/>
                <w:bCs/>
                <w:noProof/>
                <w:lang w:val="ro-RO"/>
              </w:rPr>
              <w:t>d)</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particularităţi de relief;</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_Toc471376430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5</w:t>
            </w:r>
            <w:r w:rsidR="00704C5B" w:rsidRPr="00A717CD">
              <w:rPr>
                <w:rFonts w:ascii="Palatino Linotype" w:hAnsi="Palatino Linotype"/>
                <w:noProof/>
                <w:webHidden/>
              </w:rPr>
              <w:fldChar w:fldCharType="end"/>
            </w:r>
          </w:hyperlink>
        </w:p>
        <w:p w14:paraId="02FE513B" w14:textId="77777777" w:rsidR="00704C5B" w:rsidRPr="00A717CD" w:rsidRDefault="00D31A99" w:rsidP="00A717CD">
          <w:pPr>
            <w:pStyle w:val="TOC3"/>
            <w:tabs>
              <w:tab w:val="left" w:pos="880"/>
              <w:tab w:val="right" w:leader="dot" w:pos="9980"/>
            </w:tabs>
            <w:spacing w:after="0" w:line="240" w:lineRule="auto"/>
            <w:rPr>
              <w:rFonts w:ascii="Palatino Linotype" w:eastAsiaTheme="minorEastAsia" w:hAnsi="Palatino Linotype"/>
              <w:noProof/>
              <w:lang w:val="ro-RO" w:eastAsia="ro-RO"/>
            </w:rPr>
          </w:pPr>
          <w:hyperlink w:anchor="_Toc471376438" w:history="1">
            <w:r w:rsidR="00704C5B" w:rsidRPr="00A717CD">
              <w:rPr>
                <w:rStyle w:val="Hyperlink"/>
                <w:rFonts w:ascii="Palatino Linotype" w:eastAsiaTheme="majorEastAsia" w:hAnsi="Palatino Linotype" w:cstheme="majorBidi"/>
                <w:bCs/>
                <w:noProof/>
                <w:lang w:val="ro-RO"/>
              </w:rPr>
              <w:t>e)</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nivel de echipare tehnico-edilitară a zonei şi posibilităţi de asigurare a utilităţilor;</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_Toc471376438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5</w:t>
            </w:r>
            <w:r w:rsidR="00704C5B" w:rsidRPr="00A717CD">
              <w:rPr>
                <w:rFonts w:ascii="Palatino Linotype" w:hAnsi="Palatino Linotype"/>
                <w:noProof/>
                <w:webHidden/>
              </w:rPr>
              <w:fldChar w:fldCharType="end"/>
            </w:r>
          </w:hyperlink>
        </w:p>
        <w:p w14:paraId="717EF7C2" w14:textId="77777777" w:rsidR="00704C5B" w:rsidRPr="00A717CD" w:rsidRDefault="00D31A99" w:rsidP="00A717CD">
          <w:pPr>
            <w:pStyle w:val="TOC3"/>
            <w:tabs>
              <w:tab w:val="left" w:pos="880"/>
              <w:tab w:val="right" w:leader="dot" w:pos="9980"/>
            </w:tabs>
            <w:spacing w:after="0" w:line="240" w:lineRule="auto"/>
            <w:rPr>
              <w:rFonts w:ascii="Palatino Linotype" w:eastAsiaTheme="minorEastAsia" w:hAnsi="Palatino Linotype"/>
              <w:noProof/>
              <w:lang w:val="ro-RO" w:eastAsia="ro-RO"/>
            </w:rPr>
          </w:pPr>
          <w:hyperlink w:anchor="_Toc471376439" w:history="1">
            <w:r w:rsidR="00704C5B" w:rsidRPr="00A717CD">
              <w:rPr>
                <w:rStyle w:val="Hyperlink"/>
                <w:rFonts w:ascii="Palatino Linotype" w:eastAsiaTheme="majorEastAsia" w:hAnsi="Palatino Linotype" w:cstheme="majorBidi"/>
                <w:bCs/>
                <w:noProof/>
                <w:lang w:val="ro-RO"/>
              </w:rPr>
              <w:t>f)</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existenţa unor eventuale reţele edilitare în amplasament care ar necesita relocare/protejare, în măsura în care pot fi identificate;</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_Toc471376439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5</w:t>
            </w:r>
            <w:r w:rsidR="00704C5B" w:rsidRPr="00A717CD">
              <w:rPr>
                <w:rFonts w:ascii="Palatino Linotype" w:hAnsi="Palatino Linotype"/>
                <w:noProof/>
                <w:webHidden/>
              </w:rPr>
              <w:fldChar w:fldCharType="end"/>
            </w:r>
          </w:hyperlink>
        </w:p>
        <w:p w14:paraId="2EF3B794" w14:textId="77777777" w:rsidR="00704C5B" w:rsidRPr="00A717CD" w:rsidRDefault="00D31A99" w:rsidP="00A717CD">
          <w:pPr>
            <w:pStyle w:val="TOC3"/>
            <w:tabs>
              <w:tab w:val="left" w:pos="880"/>
              <w:tab w:val="right" w:leader="dot" w:pos="9980"/>
            </w:tabs>
            <w:spacing w:after="0" w:line="240" w:lineRule="auto"/>
            <w:rPr>
              <w:rFonts w:ascii="Palatino Linotype" w:eastAsiaTheme="minorEastAsia" w:hAnsi="Palatino Linotype"/>
              <w:noProof/>
              <w:lang w:val="ro-RO" w:eastAsia="ro-RO"/>
            </w:rPr>
          </w:pPr>
          <w:hyperlink w:anchor="_Toc471376440" w:history="1">
            <w:r w:rsidR="00704C5B" w:rsidRPr="00A717CD">
              <w:rPr>
                <w:rStyle w:val="Hyperlink"/>
                <w:rFonts w:ascii="Palatino Linotype" w:eastAsiaTheme="majorEastAsia" w:hAnsi="Palatino Linotype" w:cstheme="majorBidi"/>
                <w:bCs/>
                <w:noProof/>
                <w:lang w:val="ro-RO"/>
              </w:rPr>
              <w:t>g)</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posibile obligaţii de servitute;</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_Toc471376440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6</w:t>
            </w:r>
            <w:r w:rsidR="00704C5B" w:rsidRPr="00A717CD">
              <w:rPr>
                <w:rFonts w:ascii="Palatino Linotype" w:hAnsi="Palatino Linotype"/>
                <w:noProof/>
                <w:webHidden/>
              </w:rPr>
              <w:fldChar w:fldCharType="end"/>
            </w:r>
          </w:hyperlink>
        </w:p>
        <w:p w14:paraId="56D67B1C" w14:textId="77777777" w:rsidR="00704C5B" w:rsidRPr="00A717CD" w:rsidRDefault="00D31A99" w:rsidP="00A717CD">
          <w:pPr>
            <w:pStyle w:val="TOC3"/>
            <w:tabs>
              <w:tab w:val="left" w:pos="880"/>
              <w:tab w:val="right" w:leader="dot" w:pos="9980"/>
            </w:tabs>
            <w:spacing w:after="0" w:line="240" w:lineRule="auto"/>
            <w:rPr>
              <w:rFonts w:ascii="Palatino Linotype" w:eastAsiaTheme="minorEastAsia" w:hAnsi="Palatino Linotype"/>
              <w:noProof/>
              <w:lang w:val="ro-RO" w:eastAsia="ro-RO"/>
            </w:rPr>
          </w:pPr>
          <w:hyperlink w:anchor="_Toc471376441" w:history="1">
            <w:r w:rsidR="00704C5B" w:rsidRPr="00A717CD">
              <w:rPr>
                <w:rStyle w:val="Hyperlink"/>
                <w:rFonts w:ascii="Palatino Linotype" w:eastAsiaTheme="majorEastAsia" w:hAnsi="Palatino Linotype" w:cstheme="majorBidi"/>
                <w:bCs/>
                <w:noProof/>
                <w:lang w:val="ro-RO"/>
              </w:rPr>
              <w:t>h)</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condiţionări constructive determinate de starea tehnică şi de sistemul constructiv al unor construcţii existente în amplasament, asupra cărora se vor face lucrări de intervenţii, după caz;</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_Toc471376441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6</w:t>
            </w:r>
            <w:r w:rsidR="00704C5B" w:rsidRPr="00A717CD">
              <w:rPr>
                <w:rFonts w:ascii="Palatino Linotype" w:hAnsi="Palatino Linotype"/>
                <w:noProof/>
                <w:webHidden/>
              </w:rPr>
              <w:fldChar w:fldCharType="end"/>
            </w:r>
          </w:hyperlink>
        </w:p>
        <w:p w14:paraId="7D3DD2E9" w14:textId="77777777" w:rsidR="00704C5B" w:rsidRPr="00A717CD" w:rsidRDefault="00D31A99" w:rsidP="00A717CD">
          <w:pPr>
            <w:pStyle w:val="TOC3"/>
            <w:tabs>
              <w:tab w:val="left" w:pos="880"/>
              <w:tab w:val="right" w:leader="dot" w:pos="9980"/>
            </w:tabs>
            <w:spacing w:after="0" w:line="240" w:lineRule="auto"/>
            <w:rPr>
              <w:rFonts w:ascii="Palatino Linotype" w:eastAsiaTheme="minorEastAsia" w:hAnsi="Palatino Linotype"/>
              <w:noProof/>
              <w:lang w:val="ro-RO" w:eastAsia="ro-RO"/>
            </w:rPr>
          </w:pPr>
          <w:hyperlink w:anchor="_Toc471376443" w:history="1">
            <w:r w:rsidR="00704C5B" w:rsidRPr="00A717CD">
              <w:rPr>
                <w:rStyle w:val="Hyperlink"/>
                <w:rFonts w:ascii="Palatino Linotype" w:eastAsiaTheme="majorEastAsia" w:hAnsi="Palatino Linotype" w:cstheme="majorBidi"/>
                <w:bCs/>
                <w:noProof/>
                <w:lang w:val="ro-RO"/>
              </w:rPr>
              <w:t>i)</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reglementări urbanistice aplicabile zonei conform documentaţiilor de urbanism aprobate - plan urbanistic general/plan urbanistic zonal şi regulamentul local de urbanism aferent;</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_Toc471376443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6</w:t>
            </w:r>
            <w:r w:rsidR="00704C5B" w:rsidRPr="00A717CD">
              <w:rPr>
                <w:rFonts w:ascii="Palatino Linotype" w:hAnsi="Palatino Linotype"/>
                <w:noProof/>
                <w:webHidden/>
              </w:rPr>
              <w:fldChar w:fldCharType="end"/>
            </w:r>
          </w:hyperlink>
        </w:p>
        <w:p w14:paraId="47D12A82" w14:textId="77777777" w:rsidR="00704C5B" w:rsidRPr="00A717CD" w:rsidRDefault="00D31A99" w:rsidP="00A717CD">
          <w:pPr>
            <w:pStyle w:val="TOC3"/>
            <w:tabs>
              <w:tab w:val="left" w:pos="880"/>
              <w:tab w:val="right" w:leader="dot" w:pos="9980"/>
            </w:tabs>
            <w:spacing w:after="0" w:line="240" w:lineRule="auto"/>
            <w:rPr>
              <w:rFonts w:ascii="Palatino Linotype" w:eastAsiaTheme="minorEastAsia" w:hAnsi="Palatino Linotype"/>
              <w:noProof/>
              <w:lang w:val="ro-RO" w:eastAsia="ro-RO"/>
            </w:rPr>
          </w:pPr>
          <w:hyperlink w:anchor="_Toc471376444" w:history="1">
            <w:r w:rsidR="00704C5B" w:rsidRPr="00A717CD">
              <w:rPr>
                <w:rStyle w:val="Hyperlink"/>
                <w:rFonts w:ascii="Palatino Linotype" w:eastAsiaTheme="majorEastAsia" w:hAnsi="Palatino Linotype" w:cstheme="majorBidi"/>
                <w:bCs/>
                <w:noProof/>
                <w:lang w:val="ro-RO"/>
              </w:rPr>
              <w:t>j)</w:t>
            </w:r>
            <w:r w:rsidR="00704C5B" w:rsidRPr="00A717CD">
              <w:rPr>
                <w:rFonts w:ascii="Palatino Linotype" w:eastAsiaTheme="minorEastAsia" w:hAnsi="Palatino Linotype"/>
                <w:noProof/>
                <w:lang w:val="ro-RO" w:eastAsia="ro-RO"/>
              </w:rPr>
              <w:tab/>
            </w:r>
            <w:r w:rsidR="00704C5B" w:rsidRPr="00A717CD">
              <w:rPr>
                <w:rStyle w:val="Hyperlink"/>
                <w:rFonts w:ascii="Palatino Linotype" w:eastAsiaTheme="majorEastAsia" w:hAnsi="Palatino Linotype" w:cstheme="majorBidi"/>
                <w:bCs/>
                <w:noProof/>
                <w:lang w:val="ro-RO"/>
              </w:rPr>
              <w:t>existenţa de monumente istorice/de arhitectură sau situri arheologice pe amplasament sau în zona imediat învecinată; existenţa condiţionărilor specifice în cazul existenţei unor zone protejate.</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_Toc471376444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6</w:t>
            </w:r>
            <w:r w:rsidR="00704C5B" w:rsidRPr="00A717CD">
              <w:rPr>
                <w:rFonts w:ascii="Palatino Linotype" w:hAnsi="Palatino Linotype"/>
                <w:noProof/>
                <w:webHidden/>
              </w:rPr>
              <w:fldChar w:fldCharType="end"/>
            </w:r>
          </w:hyperlink>
        </w:p>
        <w:p w14:paraId="3E588C6D" w14:textId="77777777" w:rsidR="00704C5B" w:rsidRPr="00A717CD" w:rsidRDefault="00D31A99" w:rsidP="00A717CD">
          <w:pPr>
            <w:pStyle w:val="TOC1"/>
            <w:rPr>
              <w:rFonts w:ascii="Palatino Linotype" w:eastAsiaTheme="minorEastAsia" w:hAnsi="Palatino Linotype"/>
              <w:noProof/>
              <w:lang w:val="ro-RO" w:eastAsia="ro-RO"/>
            </w:rPr>
          </w:pPr>
          <w:hyperlink w:anchor="_Toc471376445" w:history="1">
            <w:r w:rsidR="00704C5B" w:rsidRPr="00A717CD">
              <w:rPr>
                <w:rStyle w:val="Hyperlink"/>
                <w:rFonts w:ascii="Palatino Linotype" w:eastAsiaTheme="majorEastAsia" w:hAnsi="Palatino Linotype" w:cstheme="majorBidi"/>
                <w:bCs/>
                <w:i/>
                <w:noProof/>
              </w:rPr>
              <w:t>2.3. Descrierea succintă a obiectivului de investiţii propus, din punct de vedere tehnic şi funcţional:</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_Toc471376445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6</w:t>
            </w:r>
            <w:r w:rsidR="00704C5B" w:rsidRPr="00A717CD">
              <w:rPr>
                <w:rFonts w:ascii="Palatino Linotype" w:hAnsi="Palatino Linotype"/>
                <w:noProof/>
                <w:webHidden/>
              </w:rPr>
              <w:fldChar w:fldCharType="end"/>
            </w:r>
          </w:hyperlink>
        </w:p>
        <w:p w14:paraId="66100B36" w14:textId="77777777" w:rsidR="00704C5B" w:rsidRPr="00A717CD" w:rsidRDefault="00D31A99" w:rsidP="00A717CD">
          <w:pPr>
            <w:pStyle w:val="TOC3"/>
            <w:tabs>
              <w:tab w:val="right" w:leader="dot" w:pos="9980"/>
            </w:tabs>
            <w:spacing w:after="0" w:line="240" w:lineRule="auto"/>
            <w:rPr>
              <w:rFonts w:ascii="Palatino Linotype" w:eastAsiaTheme="minorEastAsia" w:hAnsi="Palatino Linotype"/>
              <w:noProof/>
              <w:lang w:val="ro-RO" w:eastAsia="ro-RO"/>
            </w:rPr>
          </w:pPr>
          <w:hyperlink w:anchor="_Toc471376446" w:history="1">
            <w:r w:rsidR="00704C5B" w:rsidRPr="00A717CD">
              <w:rPr>
                <w:rStyle w:val="Hyperlink"/>
                <w:rFonts w:ascii="Palatino Linotype" w:eastAsiaTheme="majorEastAsia" w:hAnsi="Palatino Linotype" w:cstheme="majorBidi"/>
                <w:bCs/>
                <w:noProof/>
                <w:lang w:val="ro-RO"/>
              </w:rPr>
              <w:t>a) destinaţie şi funcţiuni;</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_Toc471376446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6</w:t>
            </w:r>
            <w:r w:rsidR="00704C5B" w:rsidRPr="00A717CD">
              <w:rPr>
                <w:rFonts w:ascii="Palatino Linotype" w:hAnsi="Palatino Linotype"/>
                <w:noProof/>
                <w:webHidden/>
              </w:rPr>
              <w:fldChar w:fldCharType="end"/>
            </w:r>
          </w:hyperlink>
        </w:p>
        <w:p w14:paraId="108AF9C0" w14:textId="77777777" w:rsidR="00704C5B" w:rsidRPr="00A717CD" w:rsidRDefault="00D31A99" w:rsidP="00A717CD">
          <w:pPr>
            <w:pStyle w:val="TOC3"/>
            <w:tabs>
              <w:tab w:val="right" w:leader="dot" w:pos="9980"/>
            </w:tabs>
            <w:spacing w:after="0" w:line="240" w:lineRule="auto"/>
            <w:rPr>
              <w:rFonts w:ascii="Palatino Linotype" w:eastAsiaTheme="minorEastAsia" w:hAnsi="Palatino Linotype"/>
              <w:noProof/>
              <w:lang w:val="ro-RO" w:eastAsia="ro-RO"/>
            </w:rPr>
          </w:pPr>
          <w:hyperlink w:anchor="_Toc471376447" w:history="1">
            <w:r w:rsidR="00704C5B" w:rsidRPr="00A717CD">
              <w:rPr>
                <w:rStyle w:val="Hyperlink"/>
                <w:rFonts w:ascii="Palatino Linotype" w:eastAsiaTheme="majorEastAsia" w:hAnsi="Palatino Linotype" w:cstheme="majorBidi"/>
                <w:bCs/>
                <w:noProof/>
                <w:lang w:val="ro-RO"/>
              </w:rPr>
              <w:t>b) caracteristici, parametri şi date tehnice specifice, preconizate;</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_Toc471376447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6</w:t>
            </w:r>
            <w:r w:rsidR="00704C5B" w:rsidRPr="00A717CD">
              <w:rPr>
                <w:rFonts w:ascii="Palatino Linotype" w:hAnsi="Palatino Linotype"/>
                <w:noProof/>
                <w:webHidden/>
              </w:rPr>
              <w:fldChar w:fldCharType="end"/>
            </w:r>
          </w:hyperlink>
        </w:p>
        <w:p w14:paraId="3E9BFA24" w14:textId="77777777" w:rsidR="00704C5B" w:rsidRPr="00A717CD" w:rsidRDefault="00D31A99" w:rsidP="00A717CD">
          <w:pPr>
            <w:pStyle w:val="TOC3"/>
            <w:tabs>
              <w:tab w:val="right" w:leader="dot" w:pos="9980"/>
            </w:tabs>
            <w:spacing w:after="0" w:line="240" w:lineRule="auto"/>
            <w:rPr>
              <w:rFonts w:ascii="Palatino Linotype" w:eastAsiaTheme="minorEastAsia" w:hAnsi="Palatino Linotype"/>
              <w:noProof/>
              <w:lang w:val="ro-RO" w:eastAsia="ro-RO"/>
            </w:rPr>
          </w:pPr>
          <w:hyperlink w:anchor="_Toc471376448" w:history="1">
            <w:r w:rsidR="00704C5B" w:rsidRPr="00A717CD">
              <w:rPr>
                <w:rStyle w:val="Hyperlink"/>
                <w:rFonts w:ascii="Palatino Linotype" w:eastAsiaTheme="majorEastAsia" w:hAnsi="Palatino Linotype" w:cstheme="majorBidi"/>
                <w:bCs/>
                <w:noProof/>
                <w:lang w:val="ro-RO"/>
              </w:rPr>
              <w:t>c) nivelul de echipare, de finisare şi de dotare, exigenţe tehnice ale construcţiei în conformitate cu cerinţele funcţionale stabilite prin reglementări tehnice, de patrimoniu şi de mediu în vigoare;</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_Toc471376448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6</w:t>
            </w:r>
            <w:r w:rsidR="00704C5B" w:rsidRPr="00A717CD">
              <w:rPr>
                <w:rFonts w:ascii="Palatino Linotype" w:hAnsi="Palatino Linotype"/>
                <w:noProof/>
                <w:webHidden/>
              </w:rPr>
              <w:fldChar w:fldCharType="end"/>
            </w:r>
          </w:hyperlink>
        </w:p>
        <w:p w14:paraId="00D8042F" w14:textId="77777777" w:rsidR="00704C5B" w:rsidRPr="00A717CD" w:rsidRDefault="00D31A99" w:rsidP="00A717CD">
          <w:pPr>
            <w:pStyle w:val="TOC3"/>
            <w:tabs>
              <w:tab w:val="right" w:leader="dot" w:pos="9980"/>
            </w:tabs>
            <w:spacing w:after="0" w:line="240" w:lineRule="auto"/>
            <w:rPr>
              <w:rFonts w:ascii="Palatino Linotype" w:eastAsiaTheme="minorEastAsia" w:hAnsi="Palatino Linotype"/>
              <w:noProof/>
              <w:lang w:val="ro-RO" w:eastAsia="ro-RO"/>
            </w:rPr>
          </w:pPr>
          <w:hyperlink w:anchor="_Toc471376449" w:history="1">
            <w:r w:rsidR="00704C5B" w:rsidRPr="00A717CD">
              <w:rPr>
                <w:rStyle w:val="Hyperlink"/>
                <w:rFonts w:ascii="Palatino Linotype" w:eastAsiaTheme="majorEastAsia" w:hAnsi="Palatino Linotype" w:cstheme="majorBidi"/>
                <w:bCs/>
                <w:noProof/>
                <w:lang w:val="ro-RO"/>
              </w:rPr>
              <w:t>d) număr estimat de utilizatori;</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_Toc471376449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7</w:t>
            </w:r>
            <w:r w:rsidR="00704C5B" w:rsidRPr="00A717CD">
              <w:rPr>
                <w:rFonts w:ascii="Palatino Linotype" w:hAnsi="Palatino Linotype"/>
                <w:noProof/>
                <w:webHidden/>
              </w:rPr>
              <w:fldChar w:fldCharType="end"/>
            </w:r>
          </w:hyperlink>
        </w:p>
        <w:p w14:paraId="7A252F06" w14:textId="77777777" w:rsidR="00704C5B" w:rsidRPr="00A717CD" w:rsidRDefault="00D31A99" w:rsidP="00A717CD">
          <w:pPr>
            <w:pStyle w:val="TOC3"/>
            <w:tabs>
              <w:tab w:val="right" w:leader="dot" w:pos="9980"/>
            </w:tabs>
            <w:spacing w:after="0" w:line="240" w:lineRule="auto"/>
            <w:rPr>
              <w:rFonts w:ascii="Palatino Linotype" w:eastAsiaTheme="minorEastAsia" w:hAnsi="Palatino Linotype"/>
              <w:noProof/>
              <w:lang w:val="ro-RO" w:eastAsia="ro-RO"/>
            </w:rPr>
          </w:pPr>
          <w:hyperlink w:anchor="_Toc471376450" w:history="1">
            <w:r w:rsidR="00704C5B" w:rsidRPr="00A717CD">
              <w:rPr>
                <w:rStyle w:val="Hyperlink"/>
                <w:rFonts w:ascii="Palatino Linotype" w:eastAsiaTheme="majorEastAsia" w:hAnsi="Palatino Linotype" w:cstheme="majorBidi"/>
                <w:bCs/>
                <w:noProof/>
                <w:lang w:val="ro-RO"/>
              </w:rPr>
              <w:t>e) durata minimă de funcţionare apreciată corespunzător destinaţiei/funcţiunilor propuse;</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_Toc471376450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7</w:t>
            </w:r>
            <w:r w:rsidR="00704C5B" w:rsidRPr="00A717CD">
              <w:rPr>
                <w:rFonts w:ascii="Palatino Linotype" w:hAnsi="Palatino Linotype"/>
                <w:noProof/>
                <w:webHidden/>
              </w:rPr>
              <w:fldChar w:fldCharType="end"/>
            </w:r>
          </w:hyperlink>
        </w:p>
        <w:p w14:paraId="7F8A02F8" w14:textId="77777777" w:rsidR="00704C5B" w:rsidRPr="00A717CD" w:rsidRDefault="00D31A99" w:rsidP="00A717CD">
          <w:pPr>
            <w:pStyle w:val="TOC3"/>
            <w:tabs>
              <w:tab w:val="right" w:leader="dot" w:pos="9980"/>
            </w:tabs>
            <w:spacing w:after="0" w:line="240" w:lineRule="auto"/>
            <w:rPr>
              <w:rFonts w:ascii="Palatino Linotype" w:eastAsiaTheme="minorEastAsia" w:hAnsi="Palatino Linotype"/>
              <w:noProof/>
              <w:lang w:val="ro-RO" w:eastAsia="ro-RO"/>
            </w:rPr>
          </w:pPr>
          <w:hyperlink w:anchor="_Toc471376451" w:history="1">
            <w:r w:rsidR="00704C5B" w:rsidRPr="00A717CD">
              <w:rPr>
                <w:rStyle w:val="Hyperlink"/>
                <w:rFonts w:ascii="Palatino Linotype" w:eastAsiaTheme="majorEastAsia" w:hAnsi="Palatino Linotype" w:cstheme="majorBidi"/>
                <w:bCs/>
                <w:noProof/>
                <w:lang w:val="ro-RO"/>
              </w:rPr>
              <w:t>f) nevoi/solicitări funcţionale specifice.</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_Toc471376451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7</w:t>
            </w:r>
            <w:r w:rsidR="00704C5B" w:rsidRPr="00A717CD">
              <w:rPr>
                <w:rFonts w:ascii="Palatino Linotype" w:hAnsi="Palatino Linotype"/>
                <w:noProof/>
                <w:webHidden/>
              </w:rPr>
              <w:fldChar w:fldCharType="end"/>
            </w:r>
          </w:hyperlink>
        </w:p>
        <w:p w14:paraId="6CA0F155" w14:textId="77777777" w:rsidR="00704C5B" w:rsidRPr="00A717CD" w:rsidRDefault="00D31A99" w:rsidP="00A717CD">
          <w:pPr>
            <w:pStyle w:val="TOC3"/>
            <w:tabs>
              <w:tab w:val="right" w:leader="dot" w:pos="9980"/>
            </w:tabs>
            <w:spacing w:after="0" w:line="240" w:lineRule="auto"/>
            <w:rPr>
              <w:rFonts w:ascii="Palatino Linotype" w:eastAsiaTheme="minorEastAsia" w:hAnsi="Palatino Linotype"/>
              <w:noProof/>
              <w:lang w:val="ro-RO" w:eastAsia="ro-RO"/>
            </w:rPr>
          </w:pPr>
          <w:hyperlink w:anchor="_Toc471376452" w:history="1">
            <w:r w:rsidR="00704C5B" w:rsidRPr="00A717CD">
              <w:rPr>
                <w:rStyle w:val="Hyperlink"/>
                <w:rFonts w:ascii="Palatino Linotype" w:eastAsiaTheme="majorEastAsia" w:hAnsi="Palatino Linotype" w:cstheme="majorBidi"/>
                <w:bCs/>
                <w:noProof/>
                <w:lang w:val="ro-RO"/>
              </w:rPr>
              <w:t>g) corelarea soluţiilor tehnice cu condiţionările urbanistice, de protecţie a mediului şi a patrimoniului;</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_Toc471376452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8</w:t>
            </w:r>
            <w:r w:rsidR="00704C5B" w:rsidRPr="00A717CD">
              <w:rPr>
                <w:rFonts w:ascii="Palatino Linotype" w:hAnsi="Palatino Linotype"/>
                <w:noProof/>
                <w:webHidden/>
              </w:rPr>
              <w:fldChar w:fldCharType="end"/>
            </w:r>
          </w:hyperlink>
        </w:p>
        <w:p w14:paraId="755732DA" w14:textId="77777777" w:rsidR="00704C5B" w:rsidRPr="00A717CD" w:rsidRDefault="00D31A99" w:rsidP="00A717CD">
          <w:pPr>
            <w:pStyle w:val="TOC3"/>
            <w:tabs>
              <w:tab w:val="right" w:leader="dot" w:pos="9980"/>
            </w:tabs>
            <w:spacing w:after="0" w:line="240" w:lineRule="auto"/>
            <w:rPr>
              <w:rFonts w:ascii="Palatino Linotype" w:eastAsiaTheme="minorEastAsia" w:hAnsi="Palatino Linotype"/>
              <w:noProof/>
              <w:lang w:val="ro-RO" w:eastAsia="ro-RO"/>
            </w:rPr>
          </w:pPr>
          <w:hyperlink w:anchor="_Toc471376453" w:history="1">
            <w:r w:rsidR="00704C5B" w:rsidRPr="00A717CD">
              <w:rPr>
                <w:rStyle w:val="Hyperlink"/>
                <w:rFonts w:ascii="Palatino Linotype" w:eastAsiaTheme="majorEastAsia" w:hAnsi="Palatino Linotype" w:cstheme="majorBidi"/>
                <w:bCs/>
                <w:noProof/>
                <w:lang w:val="ro-RO"/>
              </w:rPr>
              <w:t>h) stabilirea unor criterii clare în vederea soluţionării nevoii beneficiarului;</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_Toc471376453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8</w:t>
            </w:r>
            <w:r w:rsidR="00704C5B" w:rsidRPr="00A717CD">
              <w:rPr>
                <w:rFonts w:ascii="Palatino Linotype" w:hAnsi="Palatino Linotype"/>
                <w:noProof/>
                <w:webHidden/>
              </w:rPr>
              <w:fldChar w:fldCharType="end"/>
            </w:r>
          </w:hyperlink>
        </w:p>
        <w:p w14:paraId="2D46C178" w14:textId="77777777" w:rsidR="00704C5B" w:rsidRPr="00A717CD" w:rsidRDefault="00D31A99" w:rsidP="00A717CD">
          <w:pPr>
            <w:pStyle w:val="TOC1"/>
            <w:rPr>
              <w:rFonts w:ascii="Palatino Linotype" w:eastAsiaTheme="minorEastAsia" w:hAnsi="Palatino Linotype"/>
              <w:noProof/>
              <w:lang w:val="ro-RO" w:eastAsia="ro-RO"/>
            </w:rPr>
          </w:pPr>
          <w:hyperlink w:anchor="_Toc471376454" w:history="1">
            <w:r w:rsidR="00704C5B" w:rsidRPr="00A717CD">
              <w:rPr>
                <w:rStyle w:val="Hyperlink"/>
                <w:rFonts w:ascii="Palatino Linotype" w:eastAsiaTheme="majorEastAsia" w:hAnsi="Palatino Linotype" w:cstheme="majorBidi"/>
                <w:bCs/>
                <w:i/>
                <w:noProof/>
              </w:rPr>
              <w:t>2.4. Cadrul legislativ aplicabil şi impunerile ce rezultă din aplicarea acestuia:</w:t>
            </w:r>
            <w:r w:rsidR="00704C5B" w:rsidRPr="00A717CD">
              <w:rPr>
                <w:rFonts w:ascii="Palatino Linotype" w:hAnsi="Palatino Linotype"/>
                <w:noProof/>
                <w:webHidden/>
              </w:rPr>
              <w:tab/>
            </w:r>
            <w:r w:rsidR="00704C5B" w:rsidRPr="00A717CD">
              <w:rPr>
                <w:rFonts w:ascii="Palatino Linotype" w:hAnsi="Palatino Linotype"/>
                <w:noProof/>
                <w:webHidden/>
              </w:rPr>
              <w:fldChar w:fldCharType="begin"/>
            </w:r>
            <w:r w:rsidR="00704C5B" w:rsidRPr="00A717CD">
              <w:rPr>
                <w:rFonts w:ascii="Palatino Linotype" w:hAnsi="Palatino Linotype"/>
                <w:noProof/>
                <w:webHidden/>
              </w:rPr>
              <w:instrText xml:space="preserve"> PAGEREF _Toc471376454 \h </w:instrText>
            </w:r>
            <w:r w:rsidR="00704C5B" w:rsidRPr="00A717CD">
              <w:rPr>
                <w:rFonts w:ascii="Palatino Linotype" w:hAnsi="Palatino Linotype"/>
                <w:noProof/>
                <w:webHidden/>
              </w:rPr>
            </w:r>
            <w:r w:rsidR="00704C5B" w:rsidRPr="00A717CD">
              <w:rPr>
                <w:rFonts w:ascii="Palatino Linotype" w:hAnsi="Palatino Linotype"/>
                <w:noProof/>
                <w:webHidden/>
              </w:rPr>
              <w:fldChar w:fldCharType="separate"/>
            </w:r>
            <w:r w:rsidR="000B4299">
              <w:rPr>
                <w:rFonts w:ascii="Palatino Linotype" w:hAnsi="Palatino Linotype"/>
                <w:noProof/>
                <w:webHidden/>
              </w:rPr>
              <w:t>8</w:t>
            </w:r>
            <w:r w:rsidR="00704C5B" w:rsidRPr="00A717CD">
              <w:rPr>
                <w:rFonts w:ascii="Palatino Linotype" w:hAnsi="Palatino Linotype"/>
                <w:noProof/>
                <w:webHidden/>
              </w:rPr>
              <w:fldChar w:fldCharType="end"/>
            </w:r>
          </w:hyperlink>
        </w:p>
        <w:p w14:paraId="0E78DE35" w14:textId="77777777" w:rsidR="008D0730" w:rsidRPr="00A717CD" w:rsidRDefault="008D0730" w:rsidP="00A717CD">
          <w:pPr>
            <w:pStyle w:val="TOC1"/>
            <w:rPr>
              <w:rFonts w:ascii="Palatino Linotype" w:eastAsiaTheme="minorEastAsia" w:hAnsi="Palatino Linotype"/>
              <w:noProof/>
              <w:lang w:val="ro-RO" w:eastAsia="ro-RO"/>
            </w:rPr>
          </w:pPr>
          <w:r w:rsidRPr="00A717CD">
            <w:rPr>
              <w:rFonts w:ascii="Palatino Linotype" w:hAnsi="Palatino Linotype"/>
              <w:bCs/>
              <w:noProof/>
            </w:rPr>
            <w:fldChar w:fldCharType="end"/>
          </w:r>
        </w:p>
      </w:sdtContent>
    </w:sdt>
    <w:p w14:paraId="4DF140EA" w14:textId="77777777" w:rsidR="008D0730" w:rsidRDefault="008D0730" w:rsidP="008D0730">
      <w:pPr>
        <w:spacing w:after="0" w:line="240" w:lineRule="auto"/>
        <w:ind w:firstLine="720"/>
        <w:rPr>
          <w:rFonts w:ascii="Gabriola" w:eastAsia="Calibri" w:hAnsi="Gabriola" w:cs="Times New Roman"/>
          <w:b/>
          <w:sz w:val="34"/>
          <w:szCs w:val="34"/>
          <w:lang w:val="ro-RO"/>
        </w:rPr>
      </w:pPr>
    </w:p>
    <w:p w14:paraId="3B542A8C" w14:textId="77777777" w:rsidR="008D0730" w:rsidRDefault="008D0730" w:rsidP="008D0730">
      <w:pPr>
        <w:spacing w:after="0" w:line="240" w:lineRule="auto"/>
        <w:ind w:firstLine="720"/>
        <w:rPr>
          <w:rFonts w:ascii="Gabriola" w:eastAsia="Calibri" w:hAnsi="Gabriola" w:cs="Times New Roman"/>
          <w:b/>
          <w:sz w:val="34"/>
          <w:szCs w:val="34"/>
          <w:lang w:val="ro-RO"/>
        </w:rPr>
      </w:pPr>
    </w:p>
    <w:p w14:paraId="26F11906" w14:textId="77777777" w:rsidR="008D0730" w:rsidRDefault="008D0730" w:rsidP="008D0730">
      <w:pPr>
        <w:spacing w:after="0" w:line="240" w:lineRule="auto"/>
        <w:ind w:firstLine="720"/>
        <w:rPr>
          <w:rFonts w:ascii="Gabriola" w:eastAsia="Calibri" w:hAnsi="Gabriola" w:cs="Times New Roman"/>
          <w:b/>
          <w:sz w:val="34"/>
          <w:szCs w:val="34"/>
          <w:lang w:val="ro-RO"/>
        </w:rPr>
      </w:pPr>
    </w:p>
    <w:p w14:paraId="0A59BEB2" w14:textId="77777777" w:rsidR="008D0730" w:rsidRDefault="00E83924" w:rsidP="008D0730">
      <w:pPr>
        <w:jc w:val="center"/>
        <w:rPr>
          <w:rFonts w:ascii="Times New Roman" w:hAnsi="Times New Roman" w:cs="Times New Roman"/>
          <w:b/>
          <w:i/>
          <w:color w:val="4E4132" w:themeColor="accent5" w:themeShade="80"/>
          <w:sz w:val="40"/>
          <w:szCs w:val="32"/>
          <w:u w:val="single"/>
        </w:rPr>
      </w:pPr>
      <w:r>
        <w:rPr>
          <w:rFonts w:ascii="Garamond" w:hAnsi="Garamond" w:cs="Arial"/>
          <w:b/>
          <w:i/>
          <w:color w:val="4E4132" w:themeColor="accent5" w:themeShade="80"/>
          <w:sz w:val="40"/>
          <w:szCs w:val="32"/>
          <w:u w:val="single"/>
        </w:rPr>
        <w:t>Tema de proiectare pentru investitia</w:t>
      </w:r>
      <w:r>
        <w:rPr>
          <w:rFonts w:ascii="Times New Roman" w:hAnsi="Times New Roman" w:cs="Times New Roman"/>
          <w:b/>
          <w:i/>
          <w:color w:val="4E4132" w:themeColor="accent5" w:themeShade="80"/>
          <w:sz w:val="40"/>
          <w:szCs w:val="32"/>
          <w:u w:val="single"/>
        </w:rPr>
        <w:t>:</w:t>
      </w:r>
    </w:p>
    <w:p w14:paraId="2FF55907" w14:textId="3067D389" w:rsidR="00FA213D" w:rsidRPr="00F21528" w:rsidRDefault="007A6817" w:rsidP="00F21528">
      <w:pPr>
        <w:jc w:val="center"/>
        <w:rPr>
          <w:rFonts w:ascii="Garamond" w:hAnsi="Garamond" w:cs="Arial"/>
          <w:b/>
          <w:i/>
          <w:color w:val="4E4132" w:themeColor="accent5" w:themeShade="80"/>
          <w:sz w:val="52"/>
          <w:szCs w:val="72"/>
          <w:u w:val="single"/>
          <w:lang w:val="ro-R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bookmarkStart w:id="0" w:name="_Toc443567710"/>
      <w:bookmarkStart w:id="1" w:name="_Toc471376415"/>
      <w:r w:rsidRPr="007A6817">
        <w:rPr>
          <w:rFonts w:ascii="Garamond" w:hAnsi="Garamond" w:cs="Arial"/>
          <w:b/>
          <w:i/>
          <w:color w:val="4E4132" w:themeColor="accent5" w:themeShade="80"/>
          <w:sz w:val="52"/>
          <w:szCs w:val="72"/>
          <w:u w:val="single"/>
          <w:lang w:val="ro-RO"/>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Modernizare străzi în comuna Ion Creangă LOT 1</w:t>
      </w:r>
    </w:p>
    <w:p w14:paraId="72653B61" w14:textId="77777777" w:rsidR="00F019B2" w:rsidRPr="00F019B2" w:rsidRDefault="004F53CC" w:rsidP="00F019B2">
      <w:pPr>
        <w:keepNext/>
        <w:keepLines/>
        <w:spacing w:before="480" w:after="240" w:line="240" w:lineRule="auto"/>
        <w:ind w:firstLine="720"/>
        <w:outlineLvl w:val="0"/>
        <w:rPr>
          <w:rFonts w:ascii="Garamond" w:eastAsiaTheme="majorEastAsia" w:hAnsi="Garamond" w:cstheme="majorBidi"/>
          <w:b/>
          <w:bCs/>
          <w:i/>
          <w:color w:val="535356" w:themeColor="accent1" w:themeShade="BF"/>
          <w:sz w:val="32"/>
          <w:szCs w:val="32"/>
          <w:lang w:val="ro-RO"/>
        </w:rPr>
      </w:pPr>
      <w:r>
        <w:rPr>
          <w:rFonts w:ascii="Garamond" w:eastAsiaTheme="majorEastAsia" w:hAnsi="Garamond" w:cstheme="majorBidi"/>
          <w:b/>
          <w:bCs/>
          <w:i/>
          <w:color w:val="535356" w:themeColor="accent1" w:themeShade="BF"/>
          <w:sz w:val="32"/>
          <w:szCs w:val="32"/>
        </w:rPr>
        <w:t>1</w:t>
      </w:r>
      <w:r w:rsidR="00F019B2" w:rsidRPr="00F019B2">
        <w:rPr>
          <w:rFonts w:ascii="Garamond" w:eastAsiaTheme="majorEastAsia" w:hAnsi="Garamond" w:cstheme="majorBidi"/>
          <w:b/>
          <w:bCs/>
          <w:i/>
          <w:color w:val="535356" w:themeColor="accent1" w:themeShade="BF"/>
          <w:sz w:val="32"/>
          <w:szCs w:val="32"/>
        </w:rPr>
        <w:t>.</w:t>
      </w:r>
      <w:r w:rsidR="00F019B2" w:rsidRPr="00F019B2">
        <w:rPr>
          <w:rFonts w:ascii="Garamond" w:eastAsiaTheme="majorEastAsia" w:hAnsi="Garamond" w:cstheme="majorBidi"/>
          <w:b/>
          <w:bCs/>
          <w:i/>
          <w:color w:val="535356" w:themeColor="accent1" w:themeShade="BF"/>
          <w:sz w:val="32"/>
          <w:szCs w:val="32"/>
          <w:lang w:val="ro-RO"/>
        </w:rPr>
        <w:t xml:space="preserve"> </w:t>
      </w:r>
      <w:r w:rsidR="00F019B2">
        <w:rPr>
          <w:rFonts w:ascii="Garamond" w:eastAsiaTheme="majorEastAsia" w:hAnsi="Garamond" w:cstheme="majorBidi"/>
          <w:b/>
          <w:bCs/>
          <w:i/>
          <w:color w:val="535356" w:themeColor="accent1" w:themeShade="BF"/>
          <w:sz w:val="32"/>
          <w:szCs w:val="32"/>
          <w:lang w:val="ro-RO"/>
        </w:rPr>
        <w:t>Informatii generale</w:t>
      </w:r>
      <w:r w:rsidR="00F019B2" w:rsidRPr="00F019B2">
        <w:rPr>
          <w:rFonts w:ascii="Garamond" w:eastAsiaTheme="majorEastAsia" w:hAnsi="Garamond" w:cstheme="majorBidi"/>
          <w:b/>
          <w:bCs/>
          <w:i/>
          <w:color w:val="535356" w:themeColor="accent1" w:themeShade="BF"/>
          <w:sz w:val="32"/>
          <w:szCs w:val="32"/>
          <w:lang w:val="ro-RO"/>
        </w:rPr>
        <w:t>.</w:t>
      </w:r>
      <w:bookmarkEnd w:id="0"/>
      <w:bookmarkEnd w:id="1"/>
    </w:p>
    <w:p w14:paraId="30A3F046" w14:textId="77777777" w:rsidR="00F019B2" w:rsidRDefault="00F019B2" w:rsidP="00F019B2">
      <w:pPr>
        <w:pStyle w:val="ListParagraph"/>
        <w:keepNext/>
        <w:keepLines/>
        <w:numPr>
          <w:ilvl w:val="1"/>
          <w:numId w:val="1"/>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2" w:name="_Toc443567711"/>
      <w:bookmarkStart w:id="3" w:name="_Toc471376416"/>
      <w:r w:rsidRPr="00F019B2">
        <w:rPr>
          <w:rFonts w:ascii="Garamond" w:eastAsiaTheme="majorEastAsia" w:hAnsi="Garamond" w:cstheme="majorBidi"/>
          <w:b/>
          <w:bCs/>
          <w:color w:val="6F6F74" w:themeColor="accent1"/>
          <w:sz w:val="24"/>
          <w:szCs w:val="24"/>
          <w:lang w:val="ro-RO"/>
        </w:rPr>
        <w:t>Denumirea obiectivului de investitii.</w:t>
      </w:r>
      <w:bookmarkEnd w:id="2"/>
      <w:bookmarkEnd w:id="3"/>
    </w:p>
    <w:p w14:paraId="1C4586F9" w14:textId="1436874D" w:rsidR="00F019B2" w:rsidRPr="00A203B4" w:rsidRDefault="007A6817" w:rsidP="00EC632F">
      <w:pPr>
        <w:keepNext/>
        <w:keepLines/>
        <w:spacing w:before="200" w:after="240" w:line="240" w:lineRule="auto"/>
        <w:jc w:val="center"/>
        <w:outlineLvl w:val="2"/>
        <w:rPr>
          <w:rFonts w:ascii="Palatino Linotype" w:eastAsiaTheme="majorEastAsia" w:hAnsi="Palatino Linotype" w:cstheme="majorBidi"/>
          <w:b/>
          <w:bCs/>
          <w:color w:val="6F6F74" w:themeColor="accent1"/>
          <w:sz w:val="24"/>
          <w:szCs w:val="24"/>
          <w:lang w:val="ro-RO"/>
        </w:rPr>
      </w:pPr>
      <w:r w:rsidRPr="007A6817">
        <w:rPr>
          <w:rFonts w:ascii="Palatino Linotype" w:eastAsia="Batang" w:hAnsi="Palatino Linotype"/>
          <w:b/>
          <w:i/>
          <w:sz w:val="28"/>
          <w:szCs w:val="34"/>
          <w:lang w:val="ro-RO"/>
        </w:rPr>
        <w:t>Modernizare străzi în comuna Ion Creangă LOT 1</w:t>
      </w:r>
    </w:p>
    <w:p w14:paraId="3257B442" w14:textId="77777777" w:rsidR="00F019B2" w:rsidRDefault="00F019B2" w:rsidP="00F019B2">
      <w:pPr>
        <w:pStyle w:val="ListParagraph"/>
        <w:keepNext/>
        <w:keepLines/>
        <w:numPr>
          <w:ilvl w:val="1"/>
          <w:numId w:val="1"/>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4" w:name="_Toc471376418"/>
      <w:r>
        <w:rPr>
          <w:rFonts w:ascii="Garamond" w:eastAsiaTheme="majorEastAsia" w:hAnsi="Garamond" w:cstheme="majorBidi"/>
          <w:b/>
          <w:bCs/>
          <w:color w:val="6F6F74" w:themeColor="accent1"/>
          <w:sz w:val="24"/>
          <w:szCs w:val="24"/>
          <w:lang w:val="ro-RO"/>
        </w:rPr>
        <w:t>Ordonator principal de credite/inverstitor</w:t>
      </w:r>
      <w:bookmarkEnd w:id="4"/>
    </w:p>
    <w:p w14:paraId="69AB0B7C" w14:textId="77777777" w:rsidR="00F019B2" w:rsidRDefault="00F019B2" w:rsidP="00F019B2">
      <w:pPr>
        <w:pStyle w:val="ListParagraph"/>
        <w:keepNext/>
        <w:keepLines/>
        <w:spacing w:before="200" w:after="240" w:line="240" w:lineRule="auto"/>
        <w:ind w:left="1440"/>
        <w:outlineLvl w:val="2"/>
        <w:rPr>
          <w:rFonts w:ascii="Garamond" w:eastAsiaTheme="majorEastAsia" w:hAnsi="Garamond" w:cstheme="majorBidi"/>
          <w:b/>
          <w:bCs/>
          <w:color w:val="6F6F74" w:themeColor="accent1"/>
          <w:sz w:val="24"/>
          <w:szCs w:val="24"/>
          <w:lang w:val="ro-RO"/>
        </w:rPr>
      </w:pPr>
    </w:p>
    <w:p w14:paraId="61E48723" w14:textId="77777777" w:rsidR="00F019B2" w:rsidRPr="00A203B4" w:rsidRDefault="00E01D9C" w:rsidP="00F019B2">
      <w:pPr>
        <w:pStyle w:val="ListParagraph"/>
        <w:rPr>
          <w:rFonts w:ascii="Palatino Linotype" w:eastAsia="Batang" w:hAnsi="Palatino Linotype"/>
          <w:b/>
          <w:i/>
          <w:sz w:val="28"/>
          <w:szCs w:val="34"/>
          <w:lang w:val="ro-RO"/>
        </w:rPr>
      </w:pPr>
      <w:r w:rsidRPr="00E01D9C">
        <w:rPr>
          <w:rFonts w:ascii="Palatino Linotype" w:eastAsia="Batang" w:hAnsi="Palatino Linotype"/>
          <w:b/>
          <w:i/>
          <w:sz w:val="28"/>
          <w:szCs w:val="34"/>
          <w:lang w:val="ro-RO"/>
        </w:rPr>
        <w:t>Fonduri guvernamentale</w:t>
      </w:r>
    </w:p>
    <w:p w14:paraId="1721238F" w14:textId="77777777" w:rsidR="00F019B2" w:rsidRPr="00F019B2" w:rsidRDefault="00F019B2" w:rsidP="00F019B2">
      <w:pPr>
        <w:pStyle w:val="ListParagraph"/>
        <w:rPr>
          <w:rFonts w:ascii="Garamond" w:eastAsiaTheme="majorEastAsia" w:hAnsi="Garamond" w:cstheme="majorBidi"/>
          <w:b/>
          <w:bCs/>
          <w:color w:val="6F6F74" w:themeColor="accent1"/>
          <w:sz w:val="24"/>
          <w:szCs w:val="24"/>
          <w:lang w:val="ro-RO"/>
        </w:rPr>
      </w:pPr>
    </w:p>
    <w:p w14:paraId="6D5DD041" w14:textId="77777777" w:rsidR="00F019B2" w:rsidRDefault="00F019B2" w:rsidP="00F019B2">
      <w:pPr>
        <w:pStyle w:val="ListParagraph"/>
        <w:keepNext/>
        <w:keepLines/>
        <w:numPr>
          <w:ilvl w:val="1"/>
          <w:numId w:val="1"/>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5" w:name="_Toc471376419"/>
      <w:r>
        <w:rPr>
          <w:rFonts w:ascii="Garamond" w:eastAsiaTheme="majorEastAsia" w:hAnsi="Garamond" w:cstheme="majorBidi"/>
          <w:b/>
          <w:bCs/>
          <w:color w:val="6F6F74" w:themeColor="accent1"/>
          <w:sz w:val="24"/>
          <w:szCs w:val="24"/>
          <w:lang w:val="ro-RO"/>
        </w:rPr>
        <w:t>Ordonator de credite (secundar/tertiar)</w:t>
      </w:r>
      <w:bookmarkEnd w:id="5"/>
    </w:p>
    <w:p w14:paraId="430B4D5E" w14:textId="77777777" w:rsidR="00F019B2" w:rsidRDefault="00F019B2" w:rsidP="00F019B2">
      <w:pPr>
        <w:pStyle w:val="ListParagraph"/>
        <w:keepNext/>
        <w:keepLines/>
        <w:spacing w:before="200" w:after="240" w:line="240" w:lineRule="auto"/>
        <w:ind w:left="1440"/>
        <w:outlineLvl w:val="2"/>
        <w:rPr>
          <w:rFonts w:ascii="Garamond" w:eastAsiaTheme="majorEastAsia" w:hAnsi="Garamond" w:cstheme="majorBidi"/>
          <w:b/>
          <w:bCs/>
          <w:color w:val="6F6F74" w:themeColor="accent1"/>
          <w:sz w:val="24"/>
          <w:szCs w:val="24"/>
          <w:lang w:val="ro-RO"/>
        </w:rPr>
      </w:pPr>
    </w:p>
    <w:p w14:paraId="23A3DD73" w14:textId="77777777" w:rsidR="00F019B2" w:rsidRPr="00A203B4" w:rsidRDefault="007F3A2B" w:rsidP="00F019B2">
      <w:pPr>
        <w:pStyle w:val="ListParagraph"/>
        <w:rPr>
          <w:rFonts w:ascii="Palatino Linotype" w:eastAsia="Batang" w:hAnsi="Palatino Linotype"/>
          <w:b/>
          <w:i/>
          <w:sz w:val="28"/>
          <w:szCs w:val="34"/>
          <w:lang w:val="ro-RO"/>
        </w:rPr>
      </w:pPr>
      <w:r w:rsidRPr="00A203B4">
        <w:rPr>
          <w:rFonts w:ascii="Palatino Linotype" w:eastAsia="Batang" w:hAnsi="Palatino Linotype"/>
          <w:b/>
          <w:i/>
          <w:sz w:val="28"/>
          <w:szCs w:val="34"/>
          <w:lang w:val="ro-RO"/>
        </w:rPr>
        <w:t xml:space="preserve">               </w:t>
      </w:r>
      <w:r w:rsidR="00E01D9C" w:rsidRPr="00E01D9C">
        <w:rPr>
          <w:rFonts w:ascii="Palatino Linotype" w:eastAsia="Batang" w:hAnsi="Palatino Linotype"/>
          <w:b/>
          <w:i/>
          <w:sz w:val="28"/>
          <w:szCs w:val="34"/>
          <w:lang w:val="ro-RO"/>
        </w:rPr>
        <w:t>Comuna Ion Creangă, judeţul Neamț</w:t>
      </w:r>
    </w:p>
    <w:p w14:paraId="6073577F" w14:textId="77777777" w:rsidR="00F019B2" w:rsidRPr="00F019B2" w:rsidRDefault="00F019B2" w:rsidP="00F019B2">
      <w:pPr>
        <w:pStyle w:val="ListParagraph"/>
        <w:rPr>
          <w:rFonts w:ascii="Garamond" w:eastAsiaTheme="majorEastAsia" w:hAnsi="Garamond" w:cstheme="majorBidi"/>
          <w:b/>
          <w:bCs/>
          <w:color w:val="6F6F74" w:themeColor="accent1"/>
          <w:sz w:val="24"/>
          <w:szCs w:val="24"/>
          <w:lang w:val="ro-RO"/>
        </w:rPr>
      </w:pPr>
    </w:p>
    <w:p w14:paraId="43F0915B" w14:textId="77777777" w:rsidR="00F019B2" w:rsidRDefault="00F019B2" w:rsidP="00F019B2">
      <w:pPr>
        <w:pStyle w:val="ListParagraph"/>
        <w:keepNext/>
        <w:keepLines/>
        <w:numPr>
          <w:ilvl w:val="1"/>
          <w:numId w:val="1"/>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6" w:name="_Toc471376420"/>
      <w:r>
        <w:rPr>
          <w:rFonts w:ascii="Garamond" w:eastAsiaTheme="majorEastAsia" w:hAnsi="Garamond" w:cstheme="majorBidi"/>
          <w:b/>
          <w:bCs/>
          <w:color w:val="6F6F74" w:themeColor="accent1"/>
          <w:sz w:val="24"/>
          <w:szCs w:val="24"/>
          <w:lang w:val="ro-RO"/>
        </w:rPr>
        <w:t>Beneficiarul investitiei</w:t>
      </w:r>
      <w:bookmarkEnd w:id="6"/>
    </w:p>
    <w:p w14:paraId="7F053150" w14:textId="77777777" w:rsidR="00E83924" w:rsidRPr="00A203B4" w:rsidRDefault="00E01D9C" w:rsidP="00E83924">
      <w:pPr>
        <w:keepNext/>
        <w:keepLines/>
        <w:spacing w:before="200" w:after="240" w:line="240" w:lineRule="auto"/>
        <w:ind w:left="1416" w:firstLine="708"/>
        <w:outlineLvl w:val="2"/>
        <w:rPr>
          <w:rFonts w:ascii="Palatino Linotype" w:eastAsiaTheme="majorEastAsia" w:hAnsi="Palatino Linotype" w:cstheme="majorBidi"/>
          <w:b/>
          <w:bCs/>
          <w:color w:val="6F6F74" w:themeColor="accent1"/>
          <w:sz w:val="24"/>
          <w:szCs w:val="24"/>
          <w:lang w:val="ro-RO"/>
        </w:rPr>
      </w:pPr>
      <w:bookmarkStart w:id="7" w:name="_Toc471376421"/>
      <w:r w:rsidRPr="00E01D9C">
        <w:rPr>
          <w:rFonts w:ascii="Palatino Linotype" w:eastAsia="Batang" w:hAnsi="Palatino Linotype"/>
          <w:b/>
          <w:i/>
          <w:sz w:val="28"/>
          <w:szCs w:val="34"/>
          <w:lang w:val="ro-RO"/>
        </w:rPr>
        <w:t>Comuna Ion Creangă, judeţul Neamț</w:t>
      </w:r>
      <w:r w:rsidR="00EC632F" w:rsidRPr="00A203B4">
        <w:rPr>
          <w:rFonts w:ascii="Palatino Linotype" w:eastAsia="Batang" w:hAnsi="Palatino Linotype"/>
          <w:b/>
          <w:i/>
          <w:sz w:val="28"/>
          <w:szCs w:val="34"/>
          <w:lang w:val="ro-RO"/>
        </w:rPr>
        <w:t xml:space="preserve"> </w:t>
      </w:r>
      <w:bookmarkEnd w:id="7"/>
    </w:p>
    <w:p w14:paraId="0541C16D" w14:textId="77777777" w:rsidR="00E83924" w:rsidRDefault="00E83924" w:rsidP="00F019B2">
      <w:pPr>
        <w:pStyle w:val="ListParagraph"/>
        <w:keepNext/>
        <w:keepLines/>
        <w:numPr>
          <w:ilvl w:val="1"/>
          <w:numId w:val="1"/>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8" w:name="_Toc471376422"/>
      <w:r>
        <w:rPr>
          <w:rFonts w:ascii="Garamond" w:eastAsiaTheme="majorEastAsia" w:hAnsi="Garamond" w:cstheme="majorBidi"/>
          <w:b/>
          <w:bCs/>
          <w:color w:val="6F6F74" w:themeColor="accent1"/>
          <w:sz w:val="24"/>
          <w:szCs w:val="24"/>
          <w:lang w:val="ro-RO"/>
        </w:rPr>
        <w:t>Elaboratorul temei de proiectare</w:t>
      </w:r>
      <w:bookmarkEnd w:id="8"/>
    </w:p>
    <w:p w14:paraId="46A633B6" w14:textId="77777777" w:rsidR="00F019B2" w:rsidRPr="00F019B2" w:rsidRDefault="00F019B2" w:rsidP="00F019B2">
      <w:pPr>
        <w:pStyle w:val="ListParagraph"/>
        <w:rPr>
          <w:rFonts w:ascii="Garamond" w:eastAsiaTheme="majorEastAsia" w:hAnsi="Garamond" w:cstheme="majorBidi"/>
          <w:b/>
          <w:bCs/>
          <w:color w:val="6F6F74" w:themeColor="accent1"/>
          <w:sz w:val="24"/>
          <w:szCs w:val="24"/>
          <w:lang w:val="ro-RO"/>
        </w:rPr>
      </w:pPr>
    </w:p>
    <w:p w14:paraId="711AA109" w14:textId="77777777" w:rsidR="00F019B2" w:rsidRPr="00A203B4" w:rsidRDefault="007F3A2B" w:rsidP="00F019B2">
      <w:pPr>
        <w:pStyle w:val="ListParagraph"/>
        <w:keepNext/>
        <w:keepLines/>
        <w:spacing w:before="200" w:after="240" w:line="240" w:lineRule="auto"/>
        <w:ind w:left="1440"/>
        <w:outlineLvl w:val="2"/>
        <w:rPr>
          <w:rFonts w:ascii="Palatino Linotype" w:eastAsia="Batang" w:hAnsi="Palatino Linotype"/>
          <w:b/>
          <w:i/>
          <w:sz w:val="28"/>
          <w:szCs w:val="34"/>
          <w:lang w:val="ro-RO"/>
        </w:rPr>
      </w:pPr>
      <w:r>
        <w:rPr>
          <w:rFonts w:ascii="Batang" w:eastAsia="Batang" w:hAnsi="Batang"/>
          <w:b/>
          <w:i/>
          <w:sz w:val="28"/>
          <w:szCs w:val="34"/>
          <w:lang w:val="ro-RO"/>
        </w:rPr>
        <w:t xml:space="preserve">      </w:t>
      </w:r>
      <w:r w:rsidR="00E01D9C" w:rsidRPr="00E01D9C">
        <w:rPr>
          <w:rFonts w:ascii="Palatino Linotype" w:eastAsia="Batang" w:hAnsi="Palatino Linotype"/>
          <w:b/>
          <w:i/>
          <w:sz w:val="28"/>
          <w:szCs w:val="34"/>
          <w:lang w:val="ro-RO"/>
        </w:rPr>
        <w:t>Comuna Ion Creangă, judeţul Neamț</w:t>
      </w:r>
    </w:p>
    <w:p w14:paraId="25A0C0E5" w14:textId="77777777" w:rsidR="00F019B2" w:rsidRPr="00F019B2" w:rsidRDefault="00F019B2" w:rsidP="00F019B2">
      <w:pPr>
        <w:pStyle w:val="ListParagraph"/>
        <w:keepNext/>
        <w:keepLines/>
        <w:spacing w:before="200" w:after="240" w:line="240" w:lineRule="auto"/>
        <w:ind w:left="1440"/>
        <w:outlineLvl w:val="2"/>
        <w:rPr>
          <w:rFonts w:ascii="Garamond" w:eastAsiaTheme="majorEastAsia" w:hAnsi="Garamond" w:cstheme="majorBidi"/>
          <w:b/>
          <w:bCs/>
          <w:color w:val="6F6F74" w:themeColor="accent1"/>
          <w:sz w:val="24"/>
          <w:szCs w:val="24"/>
          <w:lang w:val="ro-RO"/>
        </w:rPr>
      </w:pPr>
    </w:p>
    <w:p w14:paraId="2314D6F4" w14:textId="77777777" w:rsidR="00A04ACA" w:rsidRDefault="00A04ACA">
      <w:pPr>
        <w:rPr>
          <w:rFonts w:ascii="Times New Roman" w:hAnsi="Times New Roman" w:cs="Times New Roman"/>
          <w:sz w:val="24"/>
          <w:szCs w:val="24"/>
        </w:rPr>
      </w:pPr>
    </w:p>
    <w:p w14:paraId="7187063C" w14:textId="77777777" w:rsidR="00F019B2" w:rsidRDefault="00F019B2">
      <w:pPr>
        <w:rPr>
          <w:rFonts w:ascii="Times New Roman" w:hAnsi="Times New Roman" w:cs="Times New Roman"/>
          <w:sz w:val="24"/>
          <w:szCs w:val="24"/>
        </w:rPr>
      </w:pPr>
    </w:p>
    <w:p w14:paraId="64072375" w14:textId="77777777" w:rsidR="00F019B2" w:rsidRDefault="00F019B2">
      <w:pPr>
        <w:rPr>
          <w:rFonts w:ascii="Times New Roman" w:hAnsi="Times New Roman" w:cs="Times New Roman"/>
          <w:sz w:val="24"/>
          <w:szCs w:val="24"/>
        </w:rPr>
      </w:pPr>
    </w:p>
    <w:p w14:paraId="00E81C7E" w14:textId="77777777" w:rsidR="00F019B2" w:rsidRDefault="00F019B2">
      <w:pPr>
        <w:rPr>
          <w:rFonts w:ascii="Times New Roman" w:hAnsi="Times New Roman" w:cs="Times New Roman"/>
          <w:sz w:val="24"/>
          <w:szCs w:val="24"/>
        </w:rPr>
      </w:pPr>
    </w:p>
    <w:p w14:paraId="6399D135" w14:textId="77777777" w:rsidR="00F019B2" w:rsidRDefault="00F019B2">
      <w:pPr>
        <w:rPr>
          <w:rFonts w:ascii="Times New Roman" w:hAnsi="Times New Roman" w:cs="Times New Roman"/>
          <w:sz w:val="24"/>
          <w:szCs w:val="24"/>
        </w:rPr>
      </w:pPr>
    </w:p>
    <w:p w14:paraId="1EFBCA61" w14:textId="77777777" w:rsidR="00F019B2" w:rsidRDefault="00F019B2">
      <w:pPr>
        <w:rPr>
          <w:rFonts w:ascii="Times New Roman" w:hAnsi="Times New Roman" w:cs="Times New Roman"/>
          <w:sz w:val="24"/>
          <w:szCs w:val="24"/>
        </w:rPr>
      </w:pPr>
    </w:p>
    <w:p w14:paraId="3C8FAE4D" w14:textId="77777777" w:rsidR="00F019B2" w:rsidRPr="00F019B2" w:rsidRDefault="004F53CC" w:rsidP="00F019B2">
      <w:pPr>
        <w:keepNext/>
        <w:keepLines/>
        <w:spacing w:before="480" w:after="240" w:line="240" w:lineRule="auto"/>
        <w:ind w:firstLine="720"/>
        <w:outlineLvl w:val="0"/>
        <w:rPr>
          <w:rFonts w:ascii="Garamond" w:eastAsiaTheme="majorEastAsia" w:hAnsi="Garamond" w:cstheme="majorBidi"/>
          <w:b/>
          <w:bCs/>
          <w:i/>
          <w:color w:val="535356" w:themeColor="accent1" w:themeShade="BF"/>
          <w:sz w:val="32"/>
          <w:szCs w:val="32"/>
          <w:lang w:val="ro-RO"/>
        </w:rPr>
      </w:pPr>
      <w:bookmarkStart w:id="9" w:name="_Toc471376424"/>
      <w:r>
        <w:rPr>
          <w:rFonts w:ascii="Garamond" w:eastAsiaTheme="majorEastAsia" w:hAnsi="Garamond" w:cstheme="majorBidi"/>
          <w:b/>
          <w:bCs/>
          <w:i/>
          <w:color w:val="535356" w:themeColor="accent1" w:themeShade="BF"/>
          <w:sz w:val="32"/>
          <w:szCs w:val="32"/>
        </w:rPr>
        <w:lastRenderedPageBreak/>
        <w:t>2</w:t>
      </w:r>
      <w:r w:rsidR="00F019B2" w:rsidRPr="00F019B2">
        <w:rPr>
          <w:rFonts w:ascii="Garamond" w:eastAsiaTheme="majorEastAsia" w:hAnsi="Garamond" w:cstheme="majorBidi"/>
          <w:b/>
          <w:bCs/>
          <w:i/>
          <w:color w:val="535356" w:themeColor="accent1" w:themeShade="BF"/>
          <w:sz w:val="32"/>
          <w:szCs w:val="32"/>
        </w:rPr>
        <w:t>.</w:t>
      </w:r>
      <w:r w:rsidR="00F019B2" w:rsidRPr="00F019B2">
        <w:rPr>
          <w:rFonts w:ascii="Garamond" w:eastAsiaTheme="majorEastAsia" w:hAnsi="Garamond" w:cstheme="majorBidi"/>
          <w:b/>
          <w:bCs/>
          <w:i/>
          <w:color w:val="535356" w:themeColor="accent1" w:themeShade="BF"/>
          <w:sz w:val="32"/>
          <w:szCs w:val="32"/>
          <w:lang w:val="ro-RO"/>
        </w:rPr>
        <w:t xml:space="preserve"> </w:t>
      </w:r>
      <w:r w:rsidR="00E83924">
        <w:rPr>
          <w:rFonts w:ascii="Garamond" w:eastAsiaTheme="majorEastAsia" w:hAnsi="Garamond" w:cstheme="majorBidi"/>
          <w:b/>
          <w:bCs/>
          <w:i/>
          <w:color w:val="535356" w:themeColor="accent1" w:themeShade="BF"/>
          <w:sz w:val="32"/>
          <w:szCs w:val="32"/>
          <w:lang w:val="ro-RO"/>
        </w:rPr>
        <w:t>Date de identificare a obiectivului de investitii</w:t>
      </w:r>
      <w:r w:rsidR="00F019B2" w:rsidRPr="00F019B2">
        <w:rPr>
          <w:rFonts w:ascii="Garamond" w:eastAsiaTheme="majorEastAsia" w:hAnsi="Garamond" w:cstheme="majorBidi"/>
          <w:b/>
          <w:bCs/>
          <w:i/>
          <w:color w:val="535356" w:themeColor="accent1" w:themeShade="BF"/>
          <w:sz w:val="32"/>
          <w:szCs w:val="32"/>
          <w:lang w:val="ro-RO"/>
        </w:rPr>
        <w:t>.</w:t>
      </w:r>
      <w:bookmarkEnd w:id="9"/>
    </w:p>
    <w:p w14:paraId="6F1E8940" w14:textId="77777777" w:rsidR="00F019B2" w:rsidRPr="00F019B2" w:rsidRDefault="00E83924" w:rsidP="00F019B2">
      <w:pPr>
        <w:pStyle w:val="ListParagraph"/>
        <w:keepNext/>
        <w:keepLines/>
        <w:numPr>
          <w:ilvl w:val="1"/>
          <w:numId w:val="2"/>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10" w:name="_Toc471376425"/>
      <w:r>
        <w:rPr>
          <w:rFonts w:ascii="Garamond" w:eastAsiaTheme="majorEastAsia" w:hAnsi="Garamond" w:cstheme="majorBidi"/>
          <w:b/>
          <w:bCs/>
          <w:color w:val="6F6F74" w:themeColor="accent1"/>
          <w:sz w:val="24"/>
          <w:szCs w:val="24"/>
          <w:lang w:val="ro-RO"/>
        </w:rPr>
        <w:t>Informatii privind regimul juridic, economic si tehnic al terenului si/sau</w:t>
      </w:r>
      <w:r w:rsidR="007626F2">
        <w:rPr>
          <w:rFonts w:ascii="Garamond" w:eastAsiaTheme="majorEastAsia" w:hAnsi="Garamond" w:cstheme="majorBidi"/>
          <w:b/>
          <w:bCs/>
          <w:color w:val="6F6F74" w:themeColor="accent1"/>
          <w:sz w:val="24"/>
          <w:szCs w:val="24"/>
          <w:lang w:val="ro-RO"/>
        </w:rPr>
        <w:t xml:space="preserve"> </w:t>
      </w:r>
      <w:r>
        <w:rPr>
          <w:rFonts w:ascii="Garamond" w:eastAsiaTheme="majorEastAsia" w:hAnsi="Garamond" w:cstheme="majorBidi"/>
          <w:b/>
          <w:bCs/>
          <w:color w:val="6F6F74" w:themeColor="accent1"/>
          <w:sz w:val="24"/>
          <w:szCs w:val="24"/>
          <w:lang w:val="ro-RO"/>
        </w:rPr>
        <w:t>al constructiei existente, documentatie cadastrala</w:t>
      </w:r>
      <w:bookmarkEnd w:id="10"/>
    </w:p>
    <w:p w14:paraId="01844ED2" w14:textId="02A22227" w:rsidR="001707DE" w:rsidRPr="00A203B4" w:rsidRDefault="001707DE" w:rsidP="00A203B4">
      <w:pPr>
        <w:spacing w:after="0"/>
        <w:ind w:firstLine="720"/>
        <w:jc w:val="both"/>
        <w:rPr>
          <w:rFonts w:ascii="Palatino Linotype" w:hAnsi="Palatino Linotype" w:cs="Times New Roman"/>
          <w:bCs/>
          <w:sz w:val="24"/>
          <w:szCs w:val="24"/>
          <w:lang w:val="ro-RO"/>
        </w:rPr>
      </w:pPr>
      <w:r w:rsidRPr="00A203B4">
        <w:rPr>
          <w:rFonts w:ascii="Palatino Linotype" w:hAnsi="Palatino Linotype" w:cs="Times New Roman"/>
          <w:bCs/>
          <w:sz w:val="24"/>
          <w:szCs w:val="24"/>
          <w:lang w:val="ro-RO"/>
        </w:rPr>
        <w:t xml:space="preserve">La momentul de faţă </w:t>
      </w:r>
      <w:r w:rsidR="00A203B4">
        <w:rPr>
          <w:rFonts w:ascii="Palatino Linotype" w:hAnsi="Palatino Linotype" w:cs="Times New Roman"/>
          <w:bCs/>
          <w:sz w:val="24"/>
          <w:szCs w:val="24"/>
          <w:lang w:val="ro-RO"/>
        </w:rPr>
        <w:t>str</w:t>
      </w:r>
      <w:r w:rsidR="007A6817">
        <w:rPr>
          <w:rFonts w:ascii="Palatino Linotype" w:hAnsi="Palatino Linotype" w:cs="Times New Roman"/>
          <w:bCs/>
          <w:sz w:val="24"/>
          <w:szCs w:val="24"/>
          <w:lang w:val="ro-RO"/>
        </w:rPr>
        <w:t>ăzile</w:t>
      </w:r>
      <w:r w:rsidRPr="00A203B4">
        <w:rPr>
          <w:rFonts w:ascii="Palatino Linotype" w:hAnsi="Palatino Linotype" w:cs="Times New Roman"/>
          <w:bCs/>
          <w:sz w:val="24"/>
          <w:szCs w:val="24"/>
          <w:lang w:val="ro-RO"/>
        </w:rPr>
        <w:t xml:space="preserve"> propus</w:t>
      </w:r>
      <w:r w:rsidR="007A6817">
        <w:rPr>
          <w:rFonts w:ascii="Palatino Linotype" w:hAnsi="Palatino Linotype" w:cs="Times New Roman"/>
          <w:bCs/>
          <w:sz w:val="24"/>
          <w:szCs w:val="24"/>
          <w:lang w:val="ro-RO"/>
        </w:rPr>
        <w:t>e</w:t>
      </w:r>
      <w:r w:rsidRPr="00A203B4">
        <w:rPr>
          <w:rFonts w:ascii="Palatino Linotype" w:hAnsi="Palatino Linotype" w:cs="Times New Roman"/>
          <w:bCs/>
          <w:sz w:val="24"/>
          <w:szCs w:val="24"/>
          <w:lang w:val="ro-RO"/>
        </w:rPr>
        <w:t xml:space="preserve"> spre modernizare nu corespund cerinţelor de trafic existând denivelări pe partea carosabilă din cauza apelor puviale. </w:t>
      </w:r>
    </w:p>
    <w:p w14:paraId="4BD0776D" w14:textId="502EA888" w:rsidR="007F3A2B" w:rsidRDefault="007F3A2B" w:rsidP="00A203B4">
      <w:pPr>
        <w:spacing w:after="0"/>
        <w:ind w:firstLine="720"/>
        <w:jc w:val="both"/>
        <w:rPr>
          <w:rFonts w:ascii="Palatino Linotype" w:hAnsi="Palatino Linotype" w:cs="Times New Roman"/>
          <w:bCs/>
          <w:sz w:val="24"/>
          <w:szCs w:val="24"/>
          <w:lang w:val="ro-RO"/>
        </w:rPr>
      </w:pPr>
      <w:r w:rsidRPr="00A203B4">
        <w:rPr>
          <w:rFonts w:ascii="Palatino Linotype" w:hAnsi="Palatino Linotype" w:cs="Times New Roman"/>
          <w:bCs/>
          <w:sz w:val="24"/>
          <w:szCs w:val="24"/>
          <w:lang w:val="ro-RO"/>
        </w:rPr>
        <w:t xml:space="preserve">Circulaţia se face pe </w:t>
      </w:r>
      <w:r w:rsidR="007A6817">
        <w:rPr>
          <w:rFonts w:ascii="Palatino Linotype" w:hAnsi="Palatino Linotype" w:cs="Times New Roman"/>
          <w:bCs/>
          <w:sz w:val="24"/>
          <w:szCs w:val="24"/>
          <w:lang w:val="ro-RO"/>
        </w:rPr>
        <w:t>străzile</w:t>
      </w:r>
      <w:r w:rsidR="00932464">
        <w:rPr>
          <w:rFonts w:ascii="Palatino Linotype" w:hAnsi="Palatino Linotype" w:cs="Times New Roman"/>
          <w:bCs/>
          <w:sz w:val="24"/>
          <w:szCs w:val="24"/>
          <w:lang w:val="ro-RO"/>
        </w:rPr>
        <w:t xml:space="preserve"> din balast</w:t>
      </w:r>
      <w:r w:rsidR="004C62AD">
        <w:rPr>
          <w:rFonts w:ascii="Palatino Linotype" w:hAnsi="Palatino Linotype" w:cs="Times New Roman"/>
          <w:bCs/>
          <w:sz w:val="24"/>
          <w:szCs w:val="24"/>
          <w:lang w:val="ro-RO"/>
        </w:rPr>
        <w:t xml:space="preserve"> degradate</w:t>
      </w:r>
      <w:r w:rsidRPr="00A203B4">
        <w:rPr>
          <w:rFonts w:ascii="Palatino Linotype" w:hAnsi="Palatino Linotype" w:cs="Times New Roman"/>
          <w:bCs/>
          <w:sz w:val="24"/>
          <w:szCs w:val="24"/>
          <w:lang w:val="ro-RO"/>
        </w:rPr>
        <w:t xml:space="preserve"> pe care se circulă pe tot timpul anului dar cu restricţi</w:t>
      </w:r>
      <w:r w:rsidR="00960326">
        <w:rPr>
          <w:rFonts w:ascii="Palatino Linotype" w:hAnsi="Palatino Linotype" w:cs="Times New Roman"/>
          <w:bCs/>
          <w:sz w:val="24"/>
          <w:szCs w:val="24"/>
          <w:lang w:val="ro-RO"/>
        </w:rPr>
        <w:t>i</w:t>
      </w:r>
      <w:r w:rsidRPr="00A203B4">
        <w:rPr>
          <w:rFonts w:ascii="Palatino Linotype" w:hAnsi="Palatino Linotype" w:cs="Times New Roman"/>
          <w:bCs/>
          <w:sz w:val="24"/>
          <w:szCs w:val="24"/>
          <w:lang w:val="ro-RO"/>
        </w:rPr>
        <w:t xml:space="preserve"> de viteză din cauza îmbrăcăminţii care poate produce ac</w:t>
      </w:r>
      <w:r w:rsidR="004C62AD">
        <w:rPr>
          <w:rFonts w:ascii="Palatino Linotype" w:hAnsi="Palatino Linotype" w:cs="Times New Roman"/>
          <w:bCs/>
          <w:sz w:val="24"/>
          <w:szCs w:val="24"/>
          <w:lang w:val="ro-RO"/>
        </w:rPr>
        <w:t>cidente prin dislocarea segmentelor din dale</w:t>
      </w:r>
      <w:r w:rsidRPr="00A203B4">
        <w:rPr>
          <w:rFonts w:ascii="Palatino Linotype" w:hAnsi="Palatino Linotype" w:cs="Times New Roman"/>
          <w:bCs/>
          <w:sz w:val="24"/>
          <w:szCs w:val="24"/>
          <w:lang w:val="ro-RO"/>
        </w:rPr>
        <w:t xml:space="preserve"> şi datorită neamenajării corespunzătoare în plan şi spaţiu a curbelor</w:t>
      </w:r>
      <w:bookmarkStart w:id="11" w:name="_Toc421781314"/>
      <w:bookmarkStart w:id="12" w:name="_Toc431207772"/>
      <w:bookmarkStart w:id="13" w:name="_Toc431208126"/>
      <w:bookmarkStart w:id="14" w:name="_Toc431208190"/>
      <w:bookmarkStart w:id="15" w:name="_Toc431208361"/>
      <w:bookmarkStart w:id="16" w:name="_Toc442450171"/>
      <w:bookmarkStart w:id="17" w:name="_Toc443460663"/>
      <w:bookmarkStart w:id="18" w:name="_Toc443460869"/>
      <w:r w:rsidRPr="00A203B4">
        <w:rPr>
          <w:rFonts w:ascii="Palatino Linotype" w:hAnsi="Palatino Linotype" w:cs="Times New Roman"/>
          <w:bCs/>
          <w:sz w:val="24"/>
          <w:szCs w:val="24"/>
          <w:lang w:val="ro-RO"/>
        </w:rPr>
        <w:t>.</w:t>
      </w:r>
    </w:p>
    <w:p w14:paraId="17825FBA" w14:textId="77777777" w:rsidR="00960326" w:rsidRPr="00B2160E" w:rsidRDefault="00960326" w:rsidP="00A203B4">
      <w:pPr>
        <w:spacing w:after="0"/>
        <w:ind w:firstLine="720"/>
        <w:jc w:val="both"/>
        <w:rPr>
          <w:rFonts w:ascii="Palatino Linotype" w:hAnsi="Palatino Linotype" w:cs="Times New Roman"/>
          <w:b/>
          <w:bCs/>
          <w:sz w:val="24"/>
          <w:szCs w:val="24"/>
          <w:u w:val="single"/>
          <w:lang w:val="ro-RO"/>
        </w:rPr>
      </w:pPr>
      <w:r w:rsidRPr="00B2160E">
        <w:rPr>
          <w:rFonts w:ascii="Palatino Linotype" w:hAnsi="Palatino Linotype" w:cs="Times New Roman"/>
          <w:b/>
          <w:bCs/>
          <w:sz w:val="24"/>
          <w:szCs w:val="24"/>
          <w:u w:val="single"/>
          <w:lang w:val="ro-RO"/>
        </w:rPr>
        <w:t>Regimul juridic:</w:t>
      </w:r>
    </w:p>
    <w:p w14:paraId="7F9F1A50" w14:textId="26961100" w:rsidR="00960326" w:rsidRDefault="00960326" w:rsidP="00A203B4">
      <w:pPr>
        <w:spacing w:after="0"/>
        <w:ind w:firstLine="720"/>
        <w:jc w:val="both"/>
        <w:rPr>
          <w:rFonts w:ascii="Palatino Linotype" w:hAnsi="Palatino Linotype" w:cs="Times New Roman"/>
          <w:bCs/>
          <w:sz w:val="24"/>
          <w:szCs w:val="24"/>
          <w:lang w:val="ro-RO"/>
        </w:rPr>
      </w:pPr>
      <w:r>
        <w:rPr>
          <w:rFonts w:ascii="Palatino Linotype" w:hAnsi="Palatino Linotype" w:cs="Times New Roman"/>
          <w:bCs/>
          <w:sz w:val="24"/>
          <w:szCs w:val="24"/>
          <w:lang w:val="ro-RO"/>
        </w:rPr>
        <w:t xml:space="preserve">Potrivit celor specificate în extrasele de </w:t>
      </w:r>
      <w:r w:rsidRPr="00F56D66">
        <w:rPr>
          <w:rFonts w:ascii="Palatino Linotype" w:hAnsi="Palatino Linotype" w:cs="Times New Roman"/>
          <w:bCs/>
          <w:sz w:val="24"/>
          <w:szCs w:val="24"/>
          <w:lang w:val="ro-RO"/>
        </w:rPr>
        <w:t xml:space="preserve">carte funciară terenul cu suprafaţa de </w:t>
      </w:r>
      <w:r w:rsidR="007A6817">
        <w:rPr>
          <w:rFonts w:ascii="Palatino Linotype" w:hAnsi="Palatino Linotype" w:cs="Times New Roman"/>
          <w:bCs/>
          <w:sz w:val="24"/>
          <w:szCs w:val="24"/>
          <w:lang w:val="ro-RO"/>
        </w:rPr>
        <w:t>66352</w:t>
      </w:r>
      <w:r w:rsidR="00183EE6" w:rsidRPr="00F56D66">
        <w:rPr>
          <w:rFonts w:ascii="Palatino Linotype" w:hAnsi="Palatino Linotype" w:cs="Times New Roman"/>
          <w:bCs/>
          <w:sz w:val="24"/>
          <w:szCs w:val="24"/>
          <w:lang w:val="ro-RO"/>
        </w:rPr>
        <w:t xml:space="preserve"> mp</w:t>
      </w:r>
      <w:r w:rsidRPr="00F56D66">
        <w:rPr>
          <w:rFonts w:ascii="Palatino Linotype" w:hAnsi="Palatino Linotype" w:cs="Times New Roman"/>
          <w:bCs/>
          <w:sz w:val="24"/>
          <w:szCs w:val="24"/>
          <w:lang w:val="ro-RO"/>
        </w:rPr>
        <w:t xml:space="preserve"> este situat în intravilanul </w:t>
      </w:r>
      <w:r w:rsidR="00932464">
        <w:rPr>
          <w:rFonts w:ascii="Palatino Linotype" w:hAnsi="Palatino Linotype" w:cs="Times New Roman"/>
          <w:bCs/>
          <w:sz w:val="24"/>
          <w:szCs w:val="24"/>
          <w:lang w:val="ro-RO"/>
        </w:rPr>
        <w:t xml:space="preserve">Comunei </w:t>
      </w:r>
      <w:r w:rsidR="00E01D9C">
        <w:rPr>
          <w:rFonts w:ascii="Palatino Linotype" w:hAnsi="Palatino Linotype" w:cs="Times New Roman"/>
          <w:bCs/>
          <w:sz w:val="24"/>
          <w:szCs w:val="24"/>
          <w:lang w:val="ro-RO"/>
        </w:rPr>
        <w:t>Ion Creangă</w:t>
      </w:r>
      <w:r w:rsidRPr="00F56D66">
        <w:rPr>
          <w:rFonts w:ascii="Palatino Linotype" w:hAnsi="Palatino Linotype" w:cs="Times New Roman"/>
          <w:bCs/>
          <w:sz w:val="24"/>
          <w:szCs w:val="24"/>
          <w:lang w:val="ro-RO"/>
        </w:rPr>
        <w:t xml:space="preserve"> şi aparţine domeniului public al </w:t>
      </w:r>
      <w:r w:rsidR="00932464">
        <w:rPr>
          <w:rFonts w:ascii="Palatino Linotype" w:hAnsi="Palatino Linotype" w:cs="Times New Roman"/>
          <w:bCs/>
          <w:sz w:val="24"/>
          <w:szCs w:val="24"/>
          <w:lang w:val="ro-RO"/>
        </w:rPr>
        <w:t xml:space="preserve">Comunei </w:t>
      </w:r>
      <w:r w:rsidR="00E01D9C">
        <w:rPr>
          <w:rFonts w:ascii="Palatino Linotype" w:hAnsi="Palatino Linotype" w:cs="Times New Roman"/>
          <w:bCs/>
          <w:sz w:val="24"/>
          <w:szCs w:val="24"/>
          <w:lang w:val="ro-RO"/>
        </w:rPr>
        <w:t>Ion Creangă</w:t>
      </w:r>
      <w:r w:rsidRPr="00F56D66">
        <w:rPr>
          <w:rFonts w:ascii="Palatino Linotype" w:hAnsi="Palatino Linotype" w:cs="Times New Roman"/>
          <w:bCs/>
          <w:sz w:val="24"/>
          <w:szCs w:val="24"/>
          <w:lang w:val="ro-RO"/>
        </w:rPr>
        <w:t>.</w:t>
      </w:r>
    </w:p>
    <w:p w14:paraId="15C174AA" w14:textId="77777777" w:rsidR="00960326" w:rsidRPr="00B2160E" w:rsidRDefault="00960326" w:rsidP="00A203B4">
      <w:pPr>
        <w:spacing w:after="0"/>
        <w:ind w:firstLine="720"/>
        <w:jc w:val="both"/>
        <w:rPr>
          <w:rFonts w:ascii="Palatino Linotype" w:hAnsi="Palatino Linotype" w:cs="Times New Roman"/>
          <w:b/>
          <w:bCs/>
          <w:sz w:val="24"/>
          <w:szCs w:val="24"/>
          <w:u w:val="single"/>
          <w:lang w:val="ro-RO"/>
        </w:rPr>
      </w:pPr>
      <w:r w:rsidRPr="00B2160E">
        <w:rPr>
          <w:rFonts w:ascii="Palatino Linotype" w:hAnsi="Palatino Linotype" w:cs="Times New Roman"/>
          <w:b/>
          <w:bCs/>
          <w:sz w:val="24"/>
          <w:szCs w:val="24"/>
          <w:u w:val="single"/>
          <w:lang w:val="ro-RO"/>
        </w:rPr>
        <w:t>Regimul economic:</w:t>
      </w:r>
    </w:p>
    <w:p w14:paraId="39A54C24" w14:textId="77777777" w:rsidR="00960326" w:rsidRDefault="00960326" w:rsidP="00A203B4">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t xml:space="preserve">Folosinţa actuală: </w:t>
      </w:r>
      <w:r w:rsidR="00F56D66">
        <w:rPr>
          <w:rFonts w:ascii="Palatino Linotype" w:hAnsi="Palatino Linotype" w:cs="Times New Roman"/>
          <w:bCs/>
          <w:sz w:val="24"/>
          <w:szCs w:val="24"/>
          <w:lang w:val="ro-RO"/>
        </w:rPr>
        <w:t>drumuri</w:t>
      </w:r>
      <w:r>
        <w:rPr>
          <w:rFonts w:ascii="Palatino Linotype" w:hAnsi="Palatino Linotype" w:cs="Times New Roman"/>
          <w:bCs/>
          <w:sz w:val="24"/>
          <w:szCs w:val="24"/>
          <w:lang w:val="ro-RO"/>
        </w:rPr>
        <w:t>.</w:t>
      </w:r>
    </w:p>
    <w:p w14:paraId="1566C544" w14:textId="77777777" w:rsidR="00960326" w:rsidRDefault="00960326" w:rsidP="00A203B4">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t>Destinaţia stabilită:</w:t>
      </w:r>
      <w:r>
        <w:rPr>
          <w:rFonts w:ascii="Palatino Linotype" w:hAnsi="Palatino Linotype" w:cs="Times New Roman"/>
          <w:bCs/>
          <w:sz w:val="24"/>
          <w:szCs w:val="24"/>
          <w:lang w:val="ro-RO"/>
        </w:rPr>
        <w:t xml:space="preserve"> zonă căi de comunicaţie rutieră.</w:t>
      </w:r>
    </w:p>
    <w:p w14:paraId="22AA806C" w14:textId="77777777" w:rsidR="00960326" w:rsidRPr="00B2160E" w:rsidRDefault="00960326" w:rsidP="00A203B4">
      <w:pPr>
        <w:spacing w:after="0"/>
        <w:ind w:firstLine="720"/>
        <w:jc w:val="both"/>
        <w:rPr>
          <w:rFonts w:ascii="Palatino Linotype" w:hAnsi="Palatino Linotype" w:cs="Times New Roman"/>
          <w:b/>
          <w:bCs/>
          <w:sz w:val="24"/>
          <w:szCs w:val="24"/>
          <w:u w:val="single"/>
          <w:lang w:val="ro-RO"/>
        </w:rPr>
      </w:pPr>
      <w:r w:rsidRPr="00B2160E">
        <w:rPr>
          <w:rFonts w:ascii="Palatino Linotype" w:hAnsi="Palatino Linotype" w:cs="Times New Roman"/>
          <w:b/>
          <w:bCs/>
          <w:sz w:val="24"/>
          <w:szCs w:val="24"/>
          <w:u w:val="single"/>
          <w:lang w:val="ro-RO"/>
        </w:rPr>
        <w:t>Regimul economic:</w:t>
      </w:r>
    </w:p>
    <w:p w14:paraId="020D63FD" w14:textId="77777777" w:rsidR="00960326" w:rsidRDefault="00960326" w:rsidP="00A203B4">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t>Funcţiune domiinantă:</w:t>
      </w:r>
      <w:r>
        <w:rPr>
          <w:rFonts w:ascii="Palatino Linotype" w:hAnsi="Palatino Linotype" w:cs="Times New Roman"/>
          <w:bCs/>
          <w:sz w:val="24"/>
          <w:szCs w:val="24"/>
          <w:lang w:val="ro-RO"/>
        </w:rPr>
        <w:t xml:space="preserve"> zonă căi de comunicaţie rutieră.</w:t>
      </w:r>
    </w:p>
    <w:p w14:paraId="56C18F97" w14:textId="77777777" w:rsidR="00960326" w:rsidRDefault="00960326" w:rsidP="00A203B4">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t>Utilizări admise:</w:t>
      </w:r>
      <w:r>
        <w:rPr>
          <w:rFonts w:ascii="Palatino Linotype" w:hAnsi="Palatino Linotype" w:cs="Times New Roman"/>
          <w:bCs/>
          <w:sz w:val="24"/>
          <w:szCs w:val="24"/>
          <w:lang w:val="ro-RO"/>
        </w:rPr>
        <w:t xml:space="preserve"> reţele tehnico-edilitare, construcţii şi instalaţii aferente drumurilor publice de deservire, de întreţinere şi exploatare, semnale rutiere, modernizări.</w:t>
      </w:r>
    </w:p>
    <w:p w14:paraId="5AAE73EA" w14:textId="77777777" w:rsidR="00B2160E" w:rsidRDefault="00960326" w:rsidP="00A203B4">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t>Utilizări interzise:</w:t>
      </w:r>
      <w:r>
        <w:rPr>
          <w:rFonts w:ascii="Palatino Linotype" w:hAnsi="Palatino Linotype" w:cs="Times New Roman"/>
          <w:bCs/>
          <w:sz w:val="24"/>
          <w:szCs w:val="24"/>
          <w:lang w:val="ro-RO"/>
        </w:rPr>
        <w:t xml:space="preserve"> construcţii, instalaţii, plantaţii sau amenajări care prin amplasare, confi</w:t>
      </w:r>
      <w:r w:rsidR="00386C16">
        <w:rPr>
          <w:rFonts w:ascii="Palatino Linotype" w:hAnsi="Palatino Linotype" w:cs="Times New Roman"/>
          <w:bCs/>
          <w:sz w:val="24"/>
          <w:szCs w:val="24"/>
          <w:lang w:val="ro-RO"/>
        </w:rPr>
        <w:t>g</w:t>
      </w:r>
      <w:r>
        <w:rPr>
          <w:rFonts w:ascii="Palatino Linotype" w:hAnsi="Palatino Linotype" w:cs="Times New Roman"/>
          <w:bCs/>
          <w:sz w:val="24"/>
          <w:szCs w:val="24"/>
          <w:lang w:val="ro-RO"/>
        </w:rPr>
        <w:t xml:space="preserve">uraţie sau exploatare au impact negativ asupra bunei desfăşirări, organizări </w:t>
      </w:r>
      <w:r w:rsidR="00B2160E">
        <w:rPr>
          <w:rFonts w:ascii="Palatino Linotype" w:hAnsi="Palatino Linotype" w:cs="Times New Roman"/>
          <w:bCs/>
          <w:sz w:val="24"/>
          <w:szCs w:val="24"/>
          <w:lang w:val="ro-RO"/>
        </w:rPr>
        <w:t>şi dirijări a traficului sau prezintă riscuri de accidente.</w:t>
      </w:r>
    </w:p>
    <w:p w14:paraId="71A1C39A" w14:textId="77777777" w:rsidR="00960326" w:rsidRPr="001F45B4" w:rsidRDefault="00B2160E" w:rsidP="00A203B4">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t xml:space="preserve">Utilităţi existente: </w:t>
      </w:r>
      <w:r w:rsidRPr="00F56D66">
        <w:rPr>
          <w:rFonts w:ascii="Palatino Linotype" w:hAnsi="Palatino Linotype" w:cs="Times New Roman"/>
          <w:bCs/>
          <w:sz w:val="24"/>
          <w:szCs w:val="24"/>
          <w:lang w:val="ro-RO"/>
        </w:rPr>
        <w:t>reţea de alimentare cu energie electrică, reţea de</w:t>
      </w:r>
      <w:r w:rsidR="00183EE6" w:rsidRPr="00F56D66">
        <w:rPr>
          <w:rFonts w:ascii="Palatino Linotype" w:hAnsi="Palatino Linotype" w:cs="Times New Roman"/>
          <w:bCs/>
          <w:sz w:val="24"/>
          <w:szCs w:val="24"/>
          <w:lang w:val="ro-RO"/>
        </w:rPr>
        <w:t xml:space="preserve"> </w:t>
      </w:r>
      <w:r w:rsidRPr="00F56D66">
        <w:rPr>
          <w:rFonts w:ascii="Palatino Linotype" w:hAnsi="Palatino Linotype" w:cs="Times New Roman"/>
          <w:bCs/>
          <w:sz w:val="24"/>
          <w:szCs w:val="24"/>
          <w:lang w:val="ro-RO"/>
        </w:rPr>
        <w:t>alimentare cu apă, reţea de canalizare.</w:t>
      </w:r>
      <w:r w:rsidR="00960326" w:rsidRPr="001F45B4">
        <w:rPr>
          <w:rFonts w:ascii="Palatino Linotype" w:hAnsi="Palatino Linotype" w:cs="Times New Roman"/>
          <w:bCs/>
          <w:sz w:val="24"/>
          <w:szCs w:val="24"/>
          <w:lang w:val="ro-RO"/>
        </w:rPr>
        <w:t xml:space="preserve"> </w:t>
      </w:r>
    </w:p>
    <w:p w14:paraId="65D9E4DA" w14:textId="77777777" w:rsidR="00084E8B" w:rsidRPr="00084E8B" w:rsidRDefault="00E83924" w:rsidP="00084E8B">
      <w:pPr>
        <w:pStyle w:val="ListParagraph"/>
        <w:keepNext/>
        <w:keepLines/>
        <w:numPr>
          <w:ilvl w:val="1"/>
          <w:numId w:val="2"/>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19" w:name="_Toc471376426"/>
      <w:bookmarkEnd w:id="11"/>
      <w:bookmarkEnd w:id="12"/>
      <w:bookmarkEnd w:id="13"/>
      <w:bookmarkEnd w:id="14"/>
      <w:bookmarkEnd w:id="15"/>
      <w:bookmarkEnd w:id="16"/>
      <w:bookmarkEnd w:id="17"/>
      <w:bookmarkEnd w:id="18"/>
      <w:r>
        <w:rPr>
          <w:rFonts w:ascii="Garamond" w:eastAsiaTheme="majorEastAsia" w:hAnsi="Garamond" w:cstheme="majorBidi"/>
          <w:b/>
          <w:bCs/>
          <w:color w:val="6F6F74" w:themeColor="accent1"/>
          <w:sz w:val="24"/>
          <w:szCs w:val="24"/>
          <w:lang w:val="ro-RO"/>
        </w:rPr>
        <w:t>Particularitati ale amplasamentului/ amplasamentelor propus/propuse pentru realizarea obictivului de investitii, dupa caz:</w:t>
      </w:r>
      <w:bookmarkEnd w:id="19"/>
    </w:p>
    <w:p w14:paraId="732D6D69" w14:textId="77777777" w:rsidR="00164A10" w:rsidRPr="00DB2759" w:rsidRDefault="004F53CC" w:rsidP="00D547EB">
      <w:pPr>
        <w:pStyle w:val="ListParagraph"/>
        <w:keepNext/>
        <w:keepLines/>
        <w:numPr>
          <w:ilvl w:val="0"/>
          <w:numId w:val="17"/>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20" w:name="_Toc471376427"/>
      <w:r w:rsidRPr="00DB2759">
        <w:rPr>
          <w:rFonts w:ascii="Garamond" w:eastAsiaTheme="majorEastAsia" w:hAnsi="Garamond" w:cstheme="majorBidi"/>
          <w:b/>
          <w:bCs/>
          <w:color w:val="6F6F74" w:themeColor="accent1"/>
          <w:sz w:val="24"/>
          <w:szCs w:val="24"/>
          <w:lang w:val="ro-RO"/>
        </w:rPr>
        <w:t>descrierea succintă a amplasamentului/amplasamentelor propus(e) (localizare, suprafaţa terenului, dimensiuni în plan);</w:t>
      </w:r>
      <w:bookmarkEnd w:id="20"/>
    </w:p>
    <w:p w14:paraId="30CB5CC4" w14:textId="77777777" w:rsidR="00E01D9C" w:rsidRPr="00E01D9C" w:rsidRDefault="00E01D9C" w:rsidP="00E01D9C">
      <w:pPr>
        <w:spacing w:after="0" w:line="360" w:lineRule="auto"/>
        <w:ind w:firstLine="720"/>
        <w:jc w:val="both"/>
        <w:rPr>
          <w:rFonts w:ascii="Palatino Linotype" w:hAnsi="Palatino Linotype" w:cs="Tahoma"/>
          <w:sz w:val="24"/>
          <w:shd w:val="clear" w:color="auto" w:fill="FFFFFF"/>
        </w:rPr>
      </w:pPr>
      <w:bookmarkStart w:id="21" w:name="_Toc471376428"/>
      <w:r w:rsidRPr="00E01D9C">
        <w:rPr>
          <w:rFonts w:ascii="Palatino Linotype" w:hAnsi="Palatino Linotype" w:cs="Tahoma"/>
          <w:sz w:val="24"/>
          <w:shd w:val="clear" w:color="auto" w:fill="FFFFFF"/>
        </w:rPr>
        <w:t>Comuna Ion Creangă este amplasată pe valea Siretului și pe dealurile Bârladului, cu întinse terenuri arabile și împădurite. Ea are o suprafață de 7.491 ha, dintre care 459 ha intravilan și 7.032 ha extravilan. Este traversată de drumul judetean DJ207C, care o leagă spre nord-vest de Horia (unde se termină în DN2) și spre sud-est de Valea Ursului. La Ion Creangă, din acest drum se ramifică drumul judetean DJ207D, care duce spre sud la Icușești.</w:t>
      </w:r>
    </w:p>
    <w:p w14:paraId="04B29C5B" w14:textId="77777777" w:rsidR="00E01D9C" w:rsidRPr="00E01D9C" w:rsidRDefault="00E01D9C" w:rsidP="00E01D9C">
      <w:pPr>
        <w:spacing w:after="0" w:line="360" w:lineRule="auto"/>
        <w:ind w:firstLine="720"/>
        <w:jc w:val="both"/>
        <w:rPr>
          <w:rFonts w:ascii="Palatino Linotype" w:hAnsi="Palatino Linotype" w:cs="Tahoma"/>
          <w:sz w:val="24"/>
          <w:shd w:val="clear" w:color="auto" w:fill="FFFFFF"/>
        </w:rPr>
      </w:pPr>
      <w:r w:rsidRPr="00E01D9C">
        <w:rPr>
          <w:rFonts w:ascii="Palatino Linotype" w:hAnsi="Palatino Linotype" w:cs="Tahoma"/>
          <w:sz w:val="24"/>
          <w:shd w:val="clear" w:color="auto" w:fill="FFFFFF"/>
        </w:rPr>
        <w:lastRenderedPageBreak/>
        <w:t>Lucrările pentru modernizarea drumurilor de interes local se desfăşoară pe actuala ampriză fără a fi necesar lucrări de exproprieri sau retrageri de împrejmuiri.</w:t>
      </w:r>
    </w:p>
    <w:p w14:paraId="5324F7AB" w14:textId="0B062BA1" w:rsidR="00932464" w:rsidRDefault="00E01D9C" w:rsidP="00E01D9C">
      <w:pPr>
        <w:spacing w:after="0" w:line="360" w:lineRule="auto"/>
        <w:ind w:firstLine="720"/>
        <w:jc w:val="both"/>
        <w:rPr>
          <w:rFonts w:ascii="Palatino Linotype" w:hAnsi="Palatino Linotype" w:cs="Tahoma"/>
          <w:sz w:val="24"/>
          <w:shd w:val="clear" w:color="auto" w:fill="FFFFFF"/>
        </w:rPr>
      </w:pPr>
      <w:r w:rsidRPr="00E01D9C">
        <w:rPr>
          <w:rFonts w:ascii="Palatino Linotype" w:hAnsi="Palatino Linotype" w:cs="Tahoma"/>
          <w:sz w:val="24"/>
          <w:shd w:val="clear" w:color="auto" w:fill="FFFFFF"/>
        </w:rPr>
        <w:t xml:space="preserve">Suprafață ocupată: </w:t>
      </w:r>
      <w:r w:rsidR="00432D35">
        <w:rPr>
          <w:rFonts w:ascii="Palatino Linotype" w:hAnsi="Palatino Linotype" w:cs="Tahoma"/>
          <w:sz w:val="24"/>
          <w:shd w:val="clear" w:color="auto" w:fill="FFFFFF"/>
        </w:rPr>
        <w:t>66352</w:t>
      </w:r>
      <w:r w:rsidRPr="00E01D9C">
        <w:rPr>
          <w:rFonts w:ascii="Palatino Linotype" w:hAnsi="Palatino Linotype" w:cs="Tahoma"/>
          <w:sz w:val="24"/>
          <w:shd w:val="clear" w:color="auto" w:fill="FFFFFF"/>
        </w:rPr>
        <w:t xml:space="preserve"> mp, nu necesită exproprieri și nu face obiectul unor litigii în curs de soluționare în in</w:t>
      </w:r>
      <w:r w:rsidR="00432D35">
        <w:rPr>
          <w:rFonts w:ascii="Palatino Linotype" w:hAnsi="Palatino Linotype" w:cs="Tahoma"/>
          <w:sz w:val="24"/>
          <w:shd w:val="clear" w:color="auto" w:fill="FFFFFF"/>
        </w:rPr>
        <w:t>s</w:t>
      </w:r>
      <w:r w:rsidRPr="00E01D9C">
        <w:rPr>
          <w:rFonts w:ascii="Palatino Linotype" w:hAnsi="Palatino Linotype" w:cs="Tahoma"/>
          <w:sz w:val="24"/>
          <w:shd w:val="clear" w:color="auto" w:fill="FFFFFF"/>
        </w:rPr>
        <w:t>tanțele judecătorești.</w:t>
      </w:r>
    </w:p>
    <w:p w14:paraId="4C3E4631" w14:textId="77777777" w:rsidR="007F3A2B" w:rsidRDefault="004F53CC" w:rsidP="00D547EB">
      <w:pPr>
        <w:pStyle w:val="ListParagraph"/>
        <w:keepNext/>
        <w:keepLines/>
        <w:numPr>
          <w:ilvl w:val="0"/>
          <w:numId w:val="17"/>
        </w:numPr>
        <w:spacing w:before="200" w:after="240" w:line="240" w:lineRule="auto"/>
        <w:outlineLvl w:val="2"/>
        <w:rPr>
          <w:rFonts w:ascii="Garamond" w:eastAsiaTheme="majorEastAsia" w:hAnsi="Garamond" w:cstheme="majorBidi"/>
          <w:b/>
          <w:bCs/>
          <w:color w:val="6F6F74" w:themeColor="accent1"/>
          <w:sz w:val="24"/>
          <w:szCs w:val="24"/>
          <w:lang w:val="ro-RO"/>
        </w:rPr>
      </w:pPr>
      <w:r w:rsidRPr="004F53CC">
        <w:rPr>
          <w:rFonts w:ascii="Garamond" w:eastAsiaTheme="majorEastAsia" w:hAnsi="Garamond" w:cstheme="majorBidi"/>
          <w:b/>
          <w:bCs/>
          <w:color w:val="6F6F74" w:themeColor="accent1"/>
          <w:sz w:val="24"/>
          <w:szCs w:val="24"/>
          <w:lang w:val="ro-RO"/>
        </w:rPr>
        <w:t> relaţiile cu zone învecinate, accesuri existente şi/sau căi de acces posibile;</w:t>
      </w:r>
      <w:bookmarkEnd w:id="21"/>
    </w:p>
    <w:p w14:paraId="0C17B54C" w14:textId="77777777" w:rsidR="00F56D66" w:rsidRPr="001220F1" w:rsidRDefault="00E01D9C" w:rsidP="001220F1">
      <w:pPr>
        <w:spacing w:after="0"/>
        <w:ind w:firstLine="708"/>
        <w:jc w:val="both"/>
        <w:rPr>
          <w:rFonts w:ascii="Palatino Linotype" w:hAnsi="Palatino Linotype" w:cs="Tahoma"/>
          <w:sz w:val="24"/>
          <w:shd w:val="clear" w:color="auto" w:fill="FFFFFF"/>
        </w:rPr>
      </w:pPr>
      <w:bookmarkStart w:id="22" w:name="_Toc471376429"/>
      <w:r w:rsidRPr="00E01D9C">
        <w:rPr>
          <w:rFonts w:ascii="Palatino Linotype" w:hAnsi="Palatino Linotype" w:cs="Tahoma"/>
          <w:sz w:val="24"/>
          <w:shd w:val="clear" w:color="auto" w:fill="FFFFFF"/>
        </w:rPr>
        <w:t>Comuna Ion Creangă, are ca vecini: la nord, comuna Sagna pe o lungime de 9,4 km; la est comuna Poienari pe o lungime de 6,8 km şi comuna Bozieni, pe o lungime de 4,2 km; în partea de sud -est comuna se învecinează cu comuna Valea Ursului pe numai 0,8 km. În schimb, la sud, se mvecinează cu comuna Icuşeşti cu care are hotarul cel mai lung dintre toţi vecinii, de 15,6 km. Graniţa de sud-vest a comunei este un hotar natural, prin intermediul râului Siret o desparte de comuna Secuieni pe o lungime de 3,6 km. Acelaşi râu Siret formează în continuare graniţa naturală a comunei Ion Creangă la vest cu comuna suburbană a oraşului Roman, Horia, pe o lungime de 10,4 km.</w:t>
      </w:r>
    </w:p>
    <w:p w14:paraId="0492E2E1" w14:textId="77777777" w:rsidR="00F56D66" w:rsidRPr="00F56D66" w:rsidRDefault="00F56D66" w:rsidP="00F56D66">
      <w:pPr>
        <w:pStyle w:val="ListParagraph"/>
        <w:spacing w:after="0"/>
        <w:ind w:left="1080"/>
        <w:rPr>
          <w:rFonts w:ascii="Palatino Linotype" w:hAnsi="Palatino Linotype" w:cs="Tahoma"/>
          <w:sz w:val="24"/>
          <w:shd w:val="clear" w:color="auto" w:fill="FFFFFF"/>
        </w:rPr>
      </w:pPr>
    </w:p>
    <w:p w14:paraId="1216830B" w14:textId="77777777" w:rsidR="007F3A2B" w:rsidRPr="004B528E" w:rsidRDefault="004F53CC" w:rsidP="00D547EB">
      <w:pPr>
        <w:pStyle w:val="ListParagraph"/>
        <w:keepNext/>
        <w:keepLines/>
        <w:numPr>
          <w:ilvl w:val="0"/>
          <w:numId w:val="17"/>
        </w:numPr>
        <w:spacing w:before="200" w:after="240" w:line="240" w:lineRule="auto"/>
        <w:outlineLvl w:val="2"/>
        <w:rPr>
          <w:rFonts w:ascii="Garamond" w:eastAsiaTheme="majorEastAsia" w:hAnsi="Garamond" w:cstheme="majorBidi"/>
          <w:b/>
          <w:bCs/>
          <w:color w:val="6F6F74" w:themeColor="accent1"/>
          <w:sz w:val="24"/>
          <w:szCs w:val="24"/>
          <w:lang w:val="ro-RO"/>
        </w:rPr>
      </w:pPr>
      <w:r w:rsidRPr="004B528E">
        <w:rPr>
          <w:rFonts w:ascii="Garamond" w:eastAsiaTheme="majorEastAsia" w:hAnsi="Garamond" w:cstheme="majorBidi"/>
          <w:b/>
          <w:bCs/>
          <w:color w:val="6F6F74" w:themeColor="accent1"/>
          <w:sz w:val="24"/>
          <w:szCs w:val="24"/>
          <w:lang w:val="ro-RO"/>
        </w:rPr>
        <w:t>surse de poluare existente în zonă;</w:t>
      </w:r>
      <w:bookmarkEnd w:id="22"/>
    </w:p>
    <w:p w14:paraId="04AE0468" w14:textId="77777777" w:rsidR="00164A10" w:rsidRDefault="00A01984" w:rsidP="00E01D9C">
      <w:pPr>
        <w:pStyle w:val="ListParagraph"/>
        <w:spacing w:before="240"/>
        <w:ind w:left="0" w:firstLine="720"/>
        <w:jc w:val="both"/>
        <w:rPr>
          <w:rFonts w:ascii="Palatino Linotype" w:hAnsi="Palatino Linotype" w:cs="Times New Roman"/>
          <w:sz w:val="24"/>
          <w:szCs w:val="24"/>
          <w:lang w:val="ro-RO"/>
        </w:rPr>
      </w:pPr>
      <w:r w:rsidRPr="00A63926">
        <w:rPr>
          <w:rFonts w:ascii="Palatino Linotype" w:hAnsi="Palatino Linotype" w:cs="Times New Roman"/>
          <w:sz w:val="24"/>
          <w:szCs w:val="24"/>
          <w:lang w:val="ro-RO"/>
        </w:rPr>
        <w:t>Nu este cazul. L</w:t>
      </w:r>
      <w:r w:rsidR="00D61006" w:rsidRPr="00A63926">
        <w:rPr>
          <w:rFonts w:ascii="Palatino Linotype" w:hAnsi="Palatino Linotype" w:cs="Times New Roman"/>
          <w:sz w:val="24"/>
          <w:szCs w:val="24"/>
          <w:lang w:val="ro-RO"/>
        </w:rPr>
        <w:t>ucrările propuse prin prezenta documentație nu afectează în nici un fel calitatea solului, aerului, apei și a subsolului în timpul implementării proiectul și nici după finalizarea acestuia</w:t>
      </w:r>
      <w:r w:rsidR="007626F2" w:rsidRPr="00A63926">
        <w:rPr>
          <w:rFonts w:ascii="Palatino Linotype" w:hAnsi="Palatino Linotype" w:cs="Times New Roman"/>
          <w:sz w:val="24"/>
          <w:szCs w:val="24"/>
          <w:lang w:val="ro-RO"/>
        </w:rPr>
        <w:t>.</w:t>
      </w:r>
    </w:p>
    <w:p w14:paraId="22EBC13B" w14:textId="77777777" w:rsidR="00E97440" w:rsidRPr="00A63926" w:rsidRDefault="00E97440" w:rsidP="00A63926">
      <w:pPr>
        <w:pStyle w:val="ListParagraph"/>
        <w:spacing w:before="240"/>
        <w:ind w:left="0" w:firstLine="720"/>
        <w:rPr>
          <w:rFonts w:ascii="Palatino Linotype" w:hAnsi="Palatino Linotype" w:cs="Times New Roman"/>
          <w:sz w:val="24"/>
          <w:szCs w:val="24"/>
          <w:lang w:val="ro-RO"/>
        </w:rPr>
      </w:pPr>
    </w:p>
    <w:p w14:paraId="4960B7CB" w14:textId="77777777" w:rsidR="007F3A2B" w:rsidRPr="004B528E" w:rsidRDefault="004F53CC" w:rsidP="004B528E">
      <w:pPr>
        <w:pStyle w:val="ListParagraph"/>
        <w:keepNext/>
        <w:keepLines/>
        <w:numPr>
          <w:ilvl w:val="0"/>
          <w:numId w:val="17"/>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23" w:name="_Toc471376430"/>
      <w:r w:rsidRPr="004B528E">
        <w:rPr>
          <w:rFonts w:ascii="Garamond" w:eastAsiaTheme="majorEastAsia" w:hAnsi="Garamond" w:cstheme="majorBidi"/>
          <w:b/>
          <w:bCs/>
          <w:color w:val="6F6F74" w:themeColor="accent1"/>
          <w:sz w:val="24"/>
          <w:szCs w:val="24"/>
          <w:lang w:val="ro-RO"/>
        </w:rPr>
        <w:t>particularităţi de relief;</w:t>
      </w:r>
      <w:bookmarkEnd w:id="23"/>
    </w:p>
    <w:p w14:paraId="1E77CBE7" w14:textId="77777777" w:rsidR="009D641C" w:rsidRDefault="009D641C" w:rsidP="009D641C">
      <w:pPr>
        <w:pStyle w:val="ListParagraph"/>
        <w:keepNext/>
        <w:keepLines/>
        <w:spacing w:before="200" w:after="240" w:line="240" w:lineRule="auto"/>
        <w:ind w:left="1080"/>
        <w:outlineLvl w:val="2"/>
        <w:rPr>
          <w:rFonts w:ascii="Garamond" w:eastAsiaTheme="majorEastAsia" w:hAnsi="Garamond" w:cstheme="majorBidi"/>
          <w:b/>
          <w:bCs/>
          <w:color w:val="6F6F74" w:themeColor="accent1"/>
          <w:sz w:val="24"/>
          <w:szCs w:val="24"/>
          <w:lang w:val="ro-RO"/>
        </w:rPr>
      </w:pPr>
    </w:p>
    <w:p w14:paraId="74D618A2" w14:textId="77777777" w:rsidR="00F56D66" w:rsidRDefault="00E01D9C" w:rsidP="00F56D66">
      <w:pPr>
        <w:pStyle w:val="ListParagraph"/>
        <w:keepNext/>
        <w:keepLines/>
        <w:spacing w:after="0"/>
        <w:ind w:left="0" w:firstLine="708"/>
        <w:jc w:val="both"/>
        <w:outlineLvl w:val="2"/>
        <w:rPr>
          <w:rFonts w:ascii="Palatino Linotype" w:eastAsiaTheme="majorEastAsia" w:hAnsi="Palatino Linotype" w:cs="Times New Roman"/>
          <w:bCs/>
          <w:sz w:val="24"/>
          <w:szCs w:val="24"/>
          <w:lang w:val="ro-RO"/>
        </w:rPr>
      </w:pPr>
      <w:bookmarkStart w:id="24" w:name="_Toc475020939"/>
      <w:bookmarkStart w:id="25" w:name="_Toc475021049"/>
      <w:r w:rsidRPr="00E01D9C">
        <w:rPr>
          <w:rFonts w:ascii="Palatino Linotype" w:eastAsiaTheme="majorEastAsia" w:hAnsi="Palatino Linotype" w:cs="Times New Roman"/>
          <w:bCs/>
          <w:sz w:val="24"/>
          <w:szCs w:val="24"/>
          <w:lang w:val="ro-RO"/>
        </w:rPr>
        <w:t>Teritoriul comunei Ion Creangă din Judeţul Neamţ se află geografic în Moldova, în nord -vestul Podişului Central Moldovenesc (Podişul Bîrladului), coborând în partea vestică până în albia minoră a râului Siret care constituie şi hotarul natural al comunei în vestul acesteia</w:t>
      </w:r>
      <w:r w:rsidR="00F56D66" w:rsidRPr="005F2CF6">
        <w:rPr>
          <w:rFonts w:ascii="Palatino Linotype" w:eastAsiaTheme="majorEastAsia" w:hAnsi="Palatino Linotype" w:cs="Times New Roman"/>
          <w:bCs/>
          <w:sz w:val="24"/>
          <w:szCs w:val="24"/>
          <w:lang w:val="ro-RO"/>
        </w:rPr>
        <w:t>.</w:t>
      </w:r>
      <w:bookmarkEnd w:id="24"/>
      <w:bookmarkEnd w:id="25"/>
    </w:p>
    <w:p w14:paraId="547BF623" w14:textId="77777777" w:rsidR="009D641C" w:rsidRPr="00A63926" w:rsidRDefault="009D641C" w:rsidP="00A63926">
      <w:pPr>
        <w:pStyle w:val="ListParagraph"/>
        <w:keepNext/>
        <w:keepLines/>
        <w:spacing w:after="0"/>
        <w:ind w:left="0" w:firstLine="708"/>
        <w:jc w:val="both"/>
        <w:outlineLvl w:val="2"/>
        <w:rPr>
          <w:rFonts w:ascii="Palatino Linotype" w:eastAsiaTheme="majorEastAsia" w:hAnsi="Palatino Linotype" w:cs="Times New Roman"/>
          <w:bCs/>
          <w:sz w:val="24"/>
          <w:szCs w:val="24"/>
          <w:lang w:val="ro-RO"/>
        </w:rPr>
      </w:pPr>
    </w:p>
    <w:p w14:paraId="329E7D26" w14:textId="77777777" w:rsidR="00164A10" w:rsidRPr="00164A10" w:rsidRDefault="004F53CC" w:rsidP="004B528E">
      <w:pPr>
        <w:pStyle w:val="ListParagraph"/>
        <w:keepNext/>
        <w:keepLines/>
        <w:numPr>
          <w:ilvl w:val="0"/>
          <w:numId w:val="17"/>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26" w:name="_Toc471376438"/>
      <w:r w:rsidRPr="00164A10">
        <w:rPr>
          <w:rFonts w:ascii="Garamond" w:eastAsiaTheme="majorEastAsia" w:hAnsi="Garamond" w:cstheme="majorBidi"/>
          <w:b/>
          <w:bCs/>
          <w:color w:val="6F6F74" w:themeColor="accent1"/>
          <w:sz w:val="24"/>
          <w:szCs w:val="24"/>
          <w:lang w:val="ro-RO"/>
        </w:rPr>
        <w:t>nivel de echipare tehnico-edilitară a zonei şi posibilităţi de asigurare a utilităţilor;</w:t>
      </w:r>
      <w:bookmarkEnd w:id="26"/>
    </w:p>
    <w:p w14:paraId="0533EBE2" w14:textId="77777777" w:rsidR="00164A10" w:rsidRPr="00E1656A" w:rsidRDefault="00164A10" w:rsidP="00E1656A">
      <w:pPr>
        <w:spacing w:after="0"/>
        <w:ind w:firstLine="708"/>
        <w:rPr>
          <w:rFonts w:ascii="Palatino Linotype" w:eastAsiaTheme="majorEastAsia" w:hAnsi="Palatino Linotype" w:cs="Times New Roman"/>
          <w:bCs/>
          <w:sz w:val="24"/>
          <w:szCs w:val="24"/>
          <w:lang w:val="ro-RO"/>
        </w:rPr>
      </w:pPr>
      <w:r w:rsidRPr="00E1656A">
        <w:rPr>
          <w:rFonts w:ascii="Palatino Linotype" w:eastAsiaTheme="majorEastAsia" w:hAnsi="Palatino Linotype" w:cs="Times New Roman"/>
          <w:bCs/>
          <w:sz w:val="24"/>
          <w:szCs w:val="24"/>
          <w:lang w:val="ro-RO"/>
        </w:rPr>
        <w:t>Pe zon</w:t>
      </w:r>
      <w:r w:rsidR="00E1656A" w:rsidRPr="00E1656A">
        <w:rPr>
          <w:rFonts w:ascii="Palatino Linotype" w:eastAsiaTheme="majorEastAsia" w:hAnsi="Palatino Linotype" w:cs="Times New Roman"/>
          <w:bCs/>
          <w:sz w:val="24"/>
          <w:szCs w:val="24"/>
          <w:lang w:val="ro-RO"/>
        </w:rPr>
        <w:t>a</w:t>
      </w:r>
      <w:r w:rsidRPr="00E1656A">
        <w:rPr>
          <w:rFonts w:ascii="Palatino Linotype" w:eastAsiaTheme="majorEastAsia" w:hAnsi="Palatino Linotype" w:cs="Times New Roman"/>
          <w:bCs/>
          <w:sz w:val="24"/>
          <w:szCs w:val="24"/>
          <w:lang w:val="ro-RO"/>
        </w:rPr>
        <w:t xml:space="preserve"> ce se v</w:t>
      </w:r>
      <w:r w:rsidR="00E1656A" w:rsidRPr="00E1656A">
        <w:rPr>
          <w:rFonts w:ascii="Palatino Linotype" w:eastAsiaTheme="majorEastAsia" w:hAnsi="Palatino Linotype" w:cs="Times New Roman"/>
          <w:bCs/>
          <w:sz w:val="24"/>
          <w:szCs w:val="24"/>
          <w:lang w:val="ro-RO"/>
        </w:rPr>
        <w:t>a interven</w:t>
      </w:r>
      <w:r w:rsidRPr="00E1656A">
        <w:rPr>
          <w:rFonts w:ascii="Palatino Linotype" w:eastAsiaTheme="majorEastAsia" w:hAnsi="Palatino Linotype" w:cs="Times New Roman"/>
          <w:bCs/>
          <w:sz w:val="24"/>
          <w:szCs w:val="24"/>
          <w:lang w:val="ro-RO"/>
        </w:rPr>
        <w:t xml:space="preserve">i </w:t>
      </w:r>
      <w:r w:rsidR="00293ED1" w:rsidRPr="00E1656A">
        <w:rPr>
          <w:rFonts w:ascii="Palatino Linotype" w:eastAsiaTheme="majorEastAsia" w:hAnsi="Palatino Linotype" w:cs="Times New Roman"/>
          <w:bCs/>
          <w:sz w:val="24"/>
          <w:szCs w:val="24"/>
          <w:lang w:val="ro-RO"/>
        </w:rPr>
        <w:t>sunt identificate urm</w:t>
      </w:r>
      <w:r w:rsidR="00E1656A" w:rsidRPr="00E1656A">
        <w:rPr>
          <w:rFonts w:ascii="Palatino Linotype" w:eastAsiaTheme="majorEastAsia" w:hAnsi="Palatino Linotype" w:cs="Times New Roman"/>
          <w:bCs/>
          <w:sz w:val="24"/>
          <w:szCs w:val="24"/>
          <w:lang w:val="ro-RO"/>
        </w:rPr>
        <w:t>ă</w:t>
      </w:r>
      <w:r w:rsidR="00293ED1" w:rsidRPr="00E1656A">
        <w:rPr>
          <w:rFonts w:ascii="Palatino Linotype" w:eastAsiaTheme="majorEastAsia" w:hAnsi="Palatino Linotype" w:cs="Times New Roman"/>
          <w:bCs/>
          <w:sz w:val="24"/>
          <w:szCs w:val="24"/>
          <w:lang w:val="ro-RO"/>
        </w:rPr>
        <w:t>toarele echipamente tehnico-edilitare care nu necesit</w:t>
      </w:r>
      <w:r w:rsidR="00E1656A" w:rsidRPr="00E1656A">
        <w:rPr>
          <w:rFonts w:ascii="Palatino Linotype" w:eastAsiaTheme="majorEastAsia" w:hAnsi="Palatino Linotype" w:cs="Times New Roman"/>
          <w:bCs/>
          <w:sz w:val="24"/>
          <w:szCs w:val="24"/>
          <w:lang w:val="ro-RO"/>
        </w:rPr>
        <w:t>ă</w:t>
      </w:r>
      <w:r w:rsidR="00293ED1" w:rsidRPr="00E1656A">
        <w:rPr>
          <w:rFonts w:ascii="Palatino Linotype" w:eastAsiaTheme="majorEastAsia" w:hAnsi="Palatino Linotype" w:cs="Times New Roman"/>
          <w:bCs/>
          <w:sz w:val="24"/>
          <w:szCs w:val="24"/>
          <w:lang w:val="ro-RO"/>
        </w:rPr>
        <w:t xml:space="preserve"> asigurarea lor:</w:t>
      </w:r>
    </w:p>
    <w:p w14:paraId="33ECDEBF" w14:textId="77777777" w:rsidR="00293ED1" w:rsidRPr="00F56D66" w:rsidRDefault="00293ED1" w:rsidP="00E1656A">
      <w:pPr>
        <w:pStyle w:val="ListParagraph"/>
        <w:numPr>
          <w:ilvl w:val="0"/>
          <w:numId w:val="11"/>
        </w:numPr>
        <w:spacing w:after="0"/>
        <w:rPr>
          <w:rFonts w:ascii="Palatino Linotype" w:eastAsiaTheme="majorEastAsia" w:hAnsi="Palatino Linotype" w:cs="Times New Roman"/>
          <w:bCs/>
          <w:sz w:val="24"/>
          <w:szCs w:val="24"/>
          <w:lang w:val="ro-RO"/>
        </w:rPr>
      </w:pPr>
      <w:r w:rsidRPr="00F56D66">
        <w:rPr>
          <w:rFonts w:ascii="Palatino Linotype" w:eastAsiaTheme="majorEastAsia" w:hAnsi="Palatino Linotype" w:cs="Times New Roman"/>
          <w:bCs/>
          <w:sz w:val="24"/>
          <w:szCs w:val="24"/>
          <w:lang w:val="ro-RO"/>
        </w:rPr>
        <w:t>re</w:t>
      </w:r>
      <w:r w:rsidR="00E1656A" w:rsidRPr="00F56D66">
        <w:rPr>
          <w:rFonts w:ascii="Palatino Linotype" w:eastAsiaTheme="majorEastAsia" w:hAnsi="Palatino Linotype" w:cs="Times New Roman"/>
          <w:bCs/>
          <w:sz w:val="24"/>
          <w:szCs w:val="24"/>
          <w:lang w:val="ro-RO"/>
        </w:rPr>
        <w:t>ţ</w:t>
      </w:r>
      <w:r w:rsidRPr="00F56D66">
        <w:rPr>
          <w:rFonts w:ascii="Palatino Linotype" w:eastAsiaTheme="majorEastAsia" w:hAnsi="Palatino Linotype" w:cs="Times New Roman"/>
          <w:bCs/>
          <w:sz w:val="24"/>
          <w:szCs w:val="24"/>
          <w:lang w:val="ro-RO"/>
        </w:rPr>
        <w:t>ea de electricitate</w:t>
      </w:r>
      <w:r w:rsidR="00E1656A" w:rsidRPr="00F56D66">
        <w:rPr>
          <w:rFonts w:ascii="Palatino Linotype" w:eastAsiaTheme="majorEastAsia" w:hAnsi="Palatino Linotype" w:cs="Times New Roman"/>
          <w:bCs/>
          <w:sz w:val="24"/>
          <w:szCs w:val="24"/>
          <w:lang w:val="ro-RO"/>
        </w:rPr>
        <w:t>,</w:t>
      </w:r>
    </w:p>
    <w:p w14:paraId="212A0E38" w14:textId="77777777" w:rsidR="00F56D66" w:rsidRPr="00F56D66" w:rsidRDefault="00F56D66" w:rsidP="00E1656A">
      <w:pPr>
        <w:pStyle w:val="ListParagraph"/>
        <w:numPr>
          <w:ilvl w:val="0"/>
          <w:numId w:val="11"/>
        </w:numPr>
        <w:spacing w:after="0"/>
        <w:rPr>
          <w:rFonts w:ascii="Palatino Linotype" w:eastAsiaTheme="majorEastAsia" w:hAnsi="Palatino Linotype" w:cs="Times New Roman"/>
          <w:bCs/>
          <w:sz w:val="24"/>
          <w:szCs w:val="24"/>
          <w:lang w:val="ro-RO"/>
        </w:rPr>
      </w:pPr>
      <w:r w:rsidRPr="00F56D66">
        <w:rPr>
          <w:rFonts w:ascii="Palatino Linotype" w:eastAsiaTheme="majorEastAsia" w:hAnsi="Palatino Linotype" w:cs="Times New Roman"/>
          <w:bCs/>
          <w:sz w:val="24"/>
          <w:szCs w:val="24"/>
          <w:lang w:val="ro-RO"/>
        </w:rPr>
        <w:t>reşea de canalizare,</w:t>
      </w:r>
    </w:p>
    <w:p w14:paraId="65704319" w14:textId="77777777" w:rsidR="00293ED1" w:rsidRPr="00F56D66" w:rsidRDefault="00E1656A" w:rsidP="00E1656A">
      <w:pPr>
        <w:pStyle w:val="ListParagraph"/>
        <w:numPr>
          <w:ilvl w:val="0"/>
          <w:numId w:val="11"/>
        </w:numPr>
        <w:spacing w:after="0"/>
        <w:rPr>
          <w:rFonts w:ascii="Palatino Linotype" w:eastAsiaTheme="majorEastAsia" w:hAnsi="Palatino Linotype" w:cs="Times New Roman"/>
          <w:bCs/>
          <w:sz w:val="24"/>
          <w:szCs w:val="24"/>
          <w:lang w:val="ro-RO"/>
        </w:rPr>
      </w:pPr>
      <w:r w:rsidRPr="00F56D66">
        <w:rPr>
          <w:rFonts w:ascii="Palatino Linotype" w:eastAsiaTheme="majorEastAsia" w:hAnsi="Palatino Linotype" w:cs="Times New Roman"/>
          <w:bCs/>
          <w:sz w:val="24"/>
          <w:szCs w:val="24"/>
          <w:lang w:val="ro-RO"/>
        </w:rPr>
        <w:t>reţea de apă.</w:t>
      </w:r>
    </w:p>
    <w:p w14:paraId="1ECAFE3C" w14:textId="77777777" w:rsidR="00845BE0" w:rsidRPr="00293ED1" w:rsidRDefault="00845BE0" w:rsidP="00845BE0">
      <w:pPr>
        <w:pStyle w:val="ListParagraph"/>
        <w:spacing w:after="0"/>
        <w:ind w:left="1068"/>
        <w:rPr>
          <w:rFonts w:ascii="Times New Roman" w:hAnsi="Times New Roman" w:cs="Times New Roman"/>
          <w:sz w:val="24"/>
          <w:szCs w:val="24"/>
          <w:highlight w:val="yellow"/>
          <w:lang w:val="ro-RO"/>
        </w:rPr>
      </w:pPr>
    </w:p>
    <w:p w14:paraId="6C8809B4" w14:textId="77777777" w:rsidR="00164A10" w:rsidRPr="00164A10" w:rsidRDefault="004F53CC" w:rsidP="004B528E">
      <w:pPr>
        <w:pStyle w:val="ListParagraph"/>
        <w:keepNext/>
        <w:keepLines/>
        <w:numPr>
          <w:ilvl w:val="0"/>
          <w:numId w:val="17"/>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27" w:name="_Toc471376439"/>
      <w:r w:rsidRPr="00164A10">
        <w:rPr>
          <w:rFonts w:ascii="Garamond" w:eastAsiaTheme="majorEastAsia" w:hAnsi="Garamond" w:cstheme="majorBidi"/>
          <w:b/>
          <w:bCs/>
          <w:color w:val="6F6F74" w:themeColor="accent1"/>
          <w:sz w:val="24"/>
          <w:szCs w:val="24"/>
          <w:lang w:val="ro-RO"/>
        </w:rPr>
        <w:t>existenţa unor eventuale reţele edilitare în amplasament care ar necesita relocare/protejare, în măsura în care pot fi identificate;</w:t>
      </w:r>
      <w:bookmarkEnd w:id="27"/>
    </w:p>
    <w:p w14:paraId="39E92A4A" w14:textId="77777777" w:rsidR="00164A10" w:rsidRPr="00E1656A" w:rsidRDefault="00293ED1" w:rsidP="00164A10">
      <w:pPr>
        <w:pStyle w:val="ListParagraph"/>
        <w:spacing w:after="0" w:line="360" w:lineRule="auto"/>
        <w:ind w:left="1080"/>
        <w:rPr>
          <w:rFonts w:ascii="Palatino Linotype" w:hAnsi="Palatino Linotype" w:cs="Times New Roman"/>
          <w:sz w:val="24"/>
          <w:szCs w:val="24"/>
          <w:lang w:val="ro-RO"/>
        </w:rPr>
      </w:pPr>
      <w:r w:rsidRPr="00E1656A">
        <w:rPr>
          <w:rFonts w:ascii="Palatino Linotype" w:hAnsi="Palatino Linotype" w:cs="Times New Roman"/>
          <w:sz w:val="24"/>
          <w:szCs w:val="24"/>
          <w:lang w:val="ro-RO"/>
        </w:rPr>
        <w:t>N</w:t>
      </w:r>
      <w:r w:rsidR="00164A10" w:rsidRPr="00E1656A">
        <w:rPr>
          <w:rFonts w:ascii="Palatino Linotype" w:hAnsi="Palatino Linotype" w:cs="Times New Roman"/>
          <w:sz w:val="24"/>
          <w:szCs w:val="24"/>
          <w:lang w:val="ro-RO"/>
        </w:rPr>
        <w:t>u este cazul</w:t>
      </w:r>
    </w:p>
    <w:p w14:paraId="410821F0" w14:textId="77777777" w:rsidR="00164A10" w:rsidRPr="00164A10" w:rsidRDefault="004F53CC" w:rsidP="004B528E">
      <w:pPr>
        <w:pStyle w:val="ListParagraph"/>
        <w:keepNext/>
        <w:keepLines/>
        <w:numPr>
          <w:ilvl w:val="0"/>
          <w:numId w:val="17"/>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28" w:name="_Toc471376440"/>
      <w:r w:rsidRPr="00164A10">
        <w:rPr>
          <w:rFonts w:ascii="Garamond" w:eastAsiaTheme="majorEastAsia" w:hAnsi="Garamond" w:cstheme="majorBidi"/>
          <w:b/>
          <w:bCs/>
          <w:color w:val="6F6F74" w:themeColor="accent1"/>
          <w:sz w:val="24"/>
          <w:szCs w:val="24"/>
          <w:lang w:val="ro-RO"/>
        </w:rPr>
        <w:lastRenderedPageBreak/>
        <w:t>posibile obligaţii de servitute;</w:t>
      </w:r>
      <w:bookmarkEnd w:id="28"/>
    </w:p>
    <w:p w14:paraId="700AD1D8" w14:textId="77777777" w:rsidR="00164A10" w:rsidRPr="00E1656A" w:rsidRDefault="00293ED1" w:rsidP="00164A10">
      <w:pPr>
        <w:pStyle w:val="ListParagraph"/>
        <w:spacing w:after="0" w:line="360" w:lineRule="auto"/>
        <w:ind w:left="1080"/>
        <w:rPr>
          <w:rFonts w:ascii="Palatino Linotype" w:hAnsi="Palatino Linotype" w:cs="Times New Roman"/>
          <w:sz w:val="24"/>
          <w:szCs w:val="24"/>
          <w:lang w:val="ro-RO"/>
        </w:rPr>
      </w:pPr>
      <w:r w:rsidRPr="00E1656A">
        <w:rPr>
          <w:rFonts w:ascii="Palatino Linotype" w:hAnsi="Palatino Linotype" w:cs="Times New Roman"/>
          <w:sz w:val="24"/>
          <w:szCs w:val="24"/>
          <w:lang w:val="ro-RO"/>
        </w:rPr>
        <w:t>N</w:t>
      </w:r>
      <w:r w:rsidR="00164A10" w:rsidRPr="00E1656A">
        <w:rPr>
          <w:rFonts w:ascii="Palatino Linotype" w:hAnsi="Palatino Linotype" w:cs="Times New Roman"/>
          <w:sz w:val="24"/>
          <w:szCs w:val="24"/>
          <w:lang w:val="ro-RO"/>
        </w:rPr>
        <w:t>u este cazul</w:t>
      </w:r>
    </w:p>
    <w:p w14:paraId="6A214D9E" w14:textId="77777777" w:rsidR="0026782B" w:rsidRDefault="004F53CC" w:rsidP="0026782B">
      <w:pPr>
        <w:pStyle w:val="ListParagraph"/>
        <w:keepNext/>
        <w:keepLines/>
        <w:numPr>
          <w:ilvl w:val="0"/>
          <w:numId w:val="17"/>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29" w:name="_Toc471376441"/>
      <w:r w:rsidRPr="00164A10">
        <w:rPr>
          <w:rFonts w:ascii="Garamond" w:eastAsiaTheme="majorEastAsia" w:hAnsi="Garamond" w:cstheme="majorBidi"/>
          <w:b/>
          <w:bCs/>
          <w:color w:val="6F6F74" w:themeColor="accent1"/>
          <w:sz w:val="24"/>
          <w:szCs w:val="24"/>
          <w:lang w:val="ro-RO"/>
        </w:rPr>
        <w:t>condiţionări constructive determinate de starea tehnică şi de sistemul constructiv al unor construcţii existente în amplasament, asupra cărora se vor face lucrări de intervenţii, după caz;</w:t>
      </w:r>
      <w:bookmarkEnd w:id="29"/>
    </w:p>
    <w:p w14:paraId="1AAB93DF" w14:textId="77777777" w:rsidR="00164A10" w:rsidRPr="00E1656A" w:rsidRDefault="00293ED1" w:rsidP="0026782B">
      <w:pPr>
        <w:pStyle w:val="ListParagraph"/>
        <w:keepNext/>
        <w:keepLines/>
        <w:spacing w:before="200" w:after="240" w:line="240" w:lineRule="auto"/>
        <w:ind w:left="1080"/>
        <w:outlineLvl w:val="2"/>
        <w:rPr>
          <w:rFonts w:ascii="Palatino Linotype" w:hAnsi="Palatino Linotype" w:cs="Times New Roman"/>
          <w:sz w:val="24"/>
          <w:szCs w:val="24"/>
          <w:lang w:val="ro-RO"/>
        </w:rPr>
      </w:pPr>
      <w:bookmarkStart w:id="30" w:name="_Toc471376442"/>
      <w:r w:rsidRPr="00E1656A">
        <w:rPr>
          <w:rFonts w:ascii="Palatino Linotype" w:hAnsi="Palatino Linotype" w:cs="Times New Roman"/>
          <w:sz w:val="24"/>
          <w:szCs w:val="24"/>
          <w:lang w:val="ro-RO"/>
        </w:rPr>
        <w:t>Nu este cazul.</w:t>
      </w:r>
      <w:bookmarkEnd w:id="30"/>
    </w:p>
    <w:p w14:paraId="435493F3" w14:textId="77777777" w:rsidR="0026782B" w:rsidRPr="0026782B" w:rsidRDefault="0026782B" w:rsidP="0026782B">
      <w:pPr>
        <w:pStyle w:val="ListParagraph"/>
        <w:keepNext/>
        <w:keepLines/>
        <w:spacing w:before="200" w:after="240" w:line="240" w:lineRule="auto"/>
        <w:ind w:left="1080"/>
        <w:outlineLvl w:val="2"/>
        <w:rPr>
          <w:rFonts w:ascii="Garamond" w:eastAsiaTheme="majorEastAsia" w:hAnsi="Garamond" w:cstheme="majorBidi"/>
          <w:b/>
          <w:bCs/>
          <w:color w:val="6F6F74" w:themeColor="accent1"/>
          <w:sz w:val="24"/>
          <w:szCs w:val="24"/>
          <w:lang w:val="ro-RO"/>
        </w:rPr>
      </w:pPr>
    </w:p>
    <w:p w14:paraId="1EBCA520" w14:textId="77777777" w:rsidR="007F3A2B" w:rsidRPr="00164A10" w:rsidRDefault="004F53CC" w:rsidP="004B528E">
      <w:pPr>
        <w:pStyle w:val="ListParagraph"/>
        <w:keepNext/>
        <w:keepLines/>
        <w:numPr>
          <w:ilvl w:val="0"/>
          <w:numId w:val="17"/>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31" w:name="_Toc471376443"/>
      <w:r w:rsidRPr="00164A10">
        <w:rPr>
          <w:rFonts w:ascii="Garamond" w:eastAsiaTheme="majorEastAsia" w:hAnsi="Garamond" w:cstheme="majorBidi"/>
          <w:b/>
          <w:bCs/>
          <w:color w:val="6F6F74" w:themeColor="accent1"/>
          <w:sz w:val="24"/>
          <w:szCs w:val="24"/>
          <w:lang w:val="ro-RO"/>
        </w:rPr>
        <w:t>reglementări urbanistice aplicabile zonei conform documentaţiilor de urbanism aprobate - plan urbanistic general/plan urbanistic zonal şi regulamentul local de urbanism aferent;</w:t>
      </w:r>
      <w:bookmarkEnd w:id="31"/>
    </w:p>
    <w:p w14:paraId="461779EB" w14:textId="77777777" w:rsidR="00164A10" w:rsidRPr="00E1656A" w:rsidRDefault="00293ED1" w:rsidP="00164A10">
      <w:pPr>
        <w:pStyle w:val="ListParagraph"/>
        <w:spacing w:after="0" w:line="360" w:lineRule="auto"/>
        <w:ind w:left="1080"/>
        <w:rPr>
          <w:rFonts w:ascii="Palatino Linotype" w:hAnsi="Palatino Linotype" w:cs="Times New Roman"/>
          <w:sz w:val="24"/>
          <w:szCs w:val="24"/>
          <w:lang w:val="ro-RO"/>
        </w:rPr>
      </w:pPr>
      <w:r w:rsidRPr="00E1656A">
        <w:rPr>
          <w:rFonts w:ascii="Palatino Linotype" w:hAnsi="Palatino Linotype" w:cs="Times New Roman"/>
          <w:sz w:val="24"/>
          <w:szCs w:val="24"/>
          <w:lang w:val="ro-RO"/>
        </w:rPr>
        <w:t>Nu este cazul.</w:t>
      </w:r>
    </w:p>
    <w:p w14:paraId="0DACF62E" w14:textId="77777777" w:rsidR="007F3A2B" w:rsidRDefault="004F53CC" w:rsidP="004B528E">
      <w:pPr>
        <w:pStyle w:val="ListParagraph"/>
        <w:keepNext/>
        <w:keepLines/>
        <w:numPr>
          <w:ilvl w:val="0"/>
          <w:numId w:val="17"/>
        </w:numPr>
        <w:spacing w:before="200" w:after="240" w:line="240" w:lineRule="auto"/>
        <w:outlineLvl w:val="2"/>
        <w:rPr>
          <w:rFonts w:ascii="Garamond" w:eastAsiaTheme="majorEastAsia" w:hAnsi="Garamond" w:cstheme="majorBidi"/>
          <w:b/>
          <w:bCs/>
          <w:color w:val="6F6F74" w:themeColor="accent1"/>
          <w:sz w:val="24"/>
          <w:szCs w:val="24"/>
          <w:lang w:val="ro-RO"/>
        </w:rPr>
      </w:pPr>
      <w:bookmarkStart w:id="32" w:name="_Toc471376444"/>
      <w:r w:rsidRPr="00164A10">
        <w:rPr>
          <w:rFonts w:ascii="Garamond" w:eastAsiaTheme="majorEastAsia" w:hAnsi="Garamond" w:cstheme="majorBidi"/>
          <w:b/>
          <w:bCs/>
          <w:color w:val="6F6F74" w:themeColor="accent1"/>
          <w:sz w:val="24"/>
          <w:szCs w:val="24"/>
          <w:lang w:val="ro-RO"/>
        </w:rPr>
        <w:t>existenţa de monumente istorice/de arhitectură sau situri arheologice pe amplasament sau în zona imediat învecinată; existenţa condiţionărilor specifice în cazul existenţei unor zone protejate.</w:t>
      </w:r>
      <w:bookmarkEnd w:id="32"/>
    </w:p>
    <w:p w14:paraId="3F6CF2F7" w14:textId="77777777" w:rsidR="0001714D" w:rsidRPr="0001714D" w:rsidRDefault="00DE541B" w:rsidP="004C62AD">
      <w:pPr>
        <w:spacing w:after="0"/>
        <w:ind w:firstLine="708"/>
        <w:rPr>
          <w:rFonts w:ascii="Palatino Linotype" w:hAnsi="Palatino Linotype" w:cs="Times New Roman"/>
          <w:sz w:val="24"/>
          <w:szCs w:val="24"/>
          <w:lang w:val="ro-RO"/>
        </w:rPr>
      </w:pPr>
      <w:r w:rsidRPr="00DE541B">
        <w:rPr>
          <w:rFonts w:ascii="Palatino Linotype" w:hAnsi="Palatino Linotype" w:cs="Times New Roman"/>
          <w:sz w:val="24"/>
          <w:szCs w:val="24"/>
          <w:lang w:val="ro-RO"/>
        </w:rPr>
        <w:t>Drumurilor de interes local nu se învecinează cu monumente istorice.</w:t>
      </w:r>
    </w:p>
    <w:p w14:paraId="51B1C6AB" w14:textId="77777777" w:rsidR="007F3A2B" w:rsidRPr="00DB2759" w:rsidRDefault="00084E8B" w:rsidP="00DB2759">
      <w:pPr>
        <w:keepNext/>
        <w:keepLines/>
        <w:spacing w:before="480" w:after="240" w:line="240" w:lineRule="auto"/>
        <w:ind w:firstLine="720"/>
        <w:outlineLvl w:val="0"/>
        <w:rPr>
          <w:rFonts w:ascii="Garamond" w:eastAsiaTheme="majorEastAsia" w:hAnsi="Garamond" w:cstheme="majorBidi"/>
          <w:b/>
          <w:bCs/>
          <w:i/>
          <w:color w:val="535356" w:themeColor="accent1" w:themeShade="BF"/>
          <w:sz w:val="32"/>
          <w:szCs w:val="32"/>
        </w:rPr>
      </w:pPr>
      <w:bookmarkStart w:id="33" w:name="_Toc471376445"/>
      <w:r>
        <w:rPr>
          <w:rFonts w:ascii="Garamond" w:eastAsiaTheme="majorEastAsia" w:hAnsi="Garamond" w:cstheme="majorBidi"/>
          <w:b/>
          <w:bCs/>
          <w:i/>
          <w:color w:val="535356" w:themeColor="accent1" w:themeShade="BF"/>
          <w:sz w:val="32"/>
          <w:szCs w:val="32"/>
        </w:rPr>
        <w:t>2.3</w:t>
      </w:r>
      <w:r w:rsidR="004F53CC" w:rsidRPr="00DB2759">
        <w:rPr>
          <w:rFonts w:ascii="Garamond" w:eastAsiaTheme="majorEastAsia" w:hAnsi="Garamond" w:cstheme="majorBidi"/>
          <w:b/>
          <w:bCs/>
          <w:i/>
          <w:color w:val="535356" w:themeColor="accent1" w:themeShade="BF"/>
          <w:sz w:val="32"/>
          <w:szCs w:val="32"/>
        </w:rPr>
        <w:t>. Descrierea succintă a obiectivului de investiţii propus, din punct de vedere tehnic şi funcţional:</w:t>
      </w:r>
      <w:bookmarkEnd w:id="33"/>
    </w:p>
    <w:p w14:paraId="2C1F7F44" w14:textId="77777777" w:rsidR="007F3A2B" w:rsidRDefault="004F53CC" w:rsidP="00D547EB">
      <w:pPr>
        <w:pStyle w:val="ListParagraph"/>
        <w:keepNext/>
        <w:keepLines/>
        <w:spacing w:before="200" w:after="0" w:line="240" w:lineRule="auto"/>
        <w:ind w:left="1080"/>
        <w:outlineLvl w:val="2"/>
        <w:rPr>
          <w:rFonts w:ascii="Garamond" w:eastAsiaTheme="majorEastAsia" w:hAnsi="Garamond" w:cstheme="majorBidi"/>
          <w:b/>
          <w:bCs/>
          <w:color w:val="6F6F74" w:themeColor="accent1"/>
          <w:sz w:val="24"/>
          <w:szCs w:val="24"/>
          <w:lang w:val="ro-RO"/>
        </w:rPr>
      </w:pPr>
      <w:bookmarkStart w:id="34" w:name="_Toc471376446"/>
      <w:r w:rsidRPr="004F53CC">
        <w:rPr>
          <w:rFonts w:ascii="Garamond" w:eastAsiaTheme="majorEastAsia" w:hAnsi="Garamond" w:cstheme="majorBidi"/>
          <w:b/>
          <w:bCs/>
          <w:color w:val="6F6F74" w:themeColor="accent1"/>
          <w:sz w:val="24"/>
          <w:szCs w:val="24"/>
          <w:lang w:val="ro-RO"/>
        </w:rPr>
        <w:t>a) destinaţie şi funcţiuni;</w:t>
      </w:r>
      <w:bookmarkEnd w:id="34"/>
    </w:p>
    <w:p w14:paraId="0FC7217D" w14:textId="77777777" w:rsidR="007A6817" w:rsidRDefault="007A6817" w:rsidP="007A6817">
      <w:pPr>
        <w:ind w:firstLine="708"/>
        <w:contextualSpacing/>
        <w:jc w:val="both"/>
        <w:rPr>
          <w:rFonts w:ascii="Palatino Linotype" w:hAnsi="Palatino Linotype" w:cs="Times New Roman"/>
          <w:sz w:val="24"/>
          <w:szCs w:val="24"/>
          <w:lang w:val="ro-RO"/>
        </w:rPr>
      </w:pPr>
      <w:r w:rsidRPr="00A77C92">
        <w:rPr>
          <w:rFonts w:ascii="Palatino Linotype" w:hAnsi="Palatino Linotype" w:cs="Times New Roman"/>
          <w:sz w:val="24"/>
          <w:szCs w:val="24"/>
          <w:lang w:val="ro-RO"/>
        </w:rPr>
        <w:t xml:space="preserve">Obiectul prezentei documentații </w:t>
      </w:r>
      <w:r>
        <w:rPr>
          <w:rFonts w:ascii="Palatino Linotype" w:hAnsi="Palatino Linotype" w:cs="Times New Roman"/>
          <w:sz w:val="24"/>
          <w:szCs w:val="24"/>
          <w:lang w:val="ro-RO"/>
        </w:rPr>
        <w:t>il reprezintă 28 de străzi din Comuna Ion Creangă</w:t>
      </w:r>
      <w:r w:rsidRPr="00A77C92">
        <w:rPr>
          <w:rFonts w:ascii="Palatino Linotype" w:hAnsi="Palatino Linotype" w:cs="Times New Roman"/>
          <w:sz w:val="24"/>
          <w:szCs w:val="24"/>
          <w:lang w:val="ro-RO"/>
        </w:rPr>
        <w:t xml:space="preserve"> pe o lungime de </w:t>
      </w:r>
      <w:r>
        <w:rPr>
          <w:rFonts w:ascii="Palatino Linotype" w:hAnsi="Palatino Linotype" w:cs="Times New Roman"/>
          <w:sz w:val="24"/>
          <w:szCs w:val="24"/>
          <w:lang w:val="ro-RO"/>
        </w:rPr>
        <w:t xml:space="preserve"> 8,294 k</w:t>
      </w:r>
      <w:r w:rsidRPr="00A77C92">
        <w:rPr>
          <w:rFonts w:ascii="Palatino Linotype" w:hAnsi="Palatino Linotype" w:cs="Times New Roman"/>
          <w:sz w:val="24"/>
          <w:szCs w:val="24"/>
          <w:lang w:val="ro-RO"/>
        </w:rPr>
        <w:t xml:space="preserve">m, </w:t>
      </w:r>
      <w:r>
        <w:rPr>
          <w:rFonts w:ascii="Palatino Linotype" w:hAnsi="Palatino Linotype" w:cs="Times New Roman"/>
          <w:sz w:val="24"/>
          <w:szCs w:val="24"/>
          <w:lang w:val="ro-RO"/>
        </w:rPr>
        <w:t>străzi situate în intravilanul Comunei Ion Creangă</w:t>
      </w:r>
      <w:r w:rsidRPr="00A77C92">
        <w:rPr>
          <w:rFonts w:ascii="Palatino Linotype" w:hAnsi="Palatino Linotype" w:cs="Times New Roman"/>
          <w:sz w:val="24"/>
          <w:szCs w:val="24"/>
          <w:lang w:val="ro-RO"/>
        </w:rPr>
        <w:t>, conform inventarului domeniului public cu respectarea Planului Urbanistic General.</w:t>
      </w:r>
    </w:p>
    <w:tbl>
      <w:tblPr>
        <w:tblW w:w="5461" w:type="dxa"/>
        <w:jc w:val="center"/>
        <w:tblLook w:val="04A0" w:firstRow="1" w:lastRow="0" w:firstColumn="1" w:lastColumn="0" w:noHBand="0" w:noVBand="1"/>
      </w:tblPr>
      <w:tblGrid>
        <w:gridCol w:w="563"/>
        <w:gridCol w:w="3211"/>
        <w:gridCol w:w="1824"/>
      </w:tblGrid>
      <w:tr w:rsidR="007A6817" w:rsidRPr="00996401" w14:paraId="23D7C9D5" w14:textId="77777777" w:rsidTr="00975634">
        <w:trPr>
          <w:trHeight w:val="315"/>
          <w:jc w:val="center"/>
        </w:trPr>
        <w:tc>
          <w:tcPr>
            <w:tcW w:w="5461"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55C5FE5"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LOT 1</w:t>
            </w:r>
          </w:p>
        </w:tc>
      </w:tr>
      <w:tr w:rsidR="007A6817" w:rsidRPr="00996401" w14:paraId="4A86B920" w14:textId="77777777" w:rsidTr="00975634">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2866AA9A"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NR</w:t>
            </w:r>
          </w:p>
        </w:tc>
        <w:tc>
          <w:tcPr>
            <w:tcW w:w="3211" w:type="dxa"/>
            <w:tcBorders>
              <w:top w:val="nil"/>
              <w:left w:val="nil"/>
              <w:bottom w:val="single" w:sz="8" w:space="0" w:color="auto"/>
              <w:right w:val="single" w:sz="8" w:space="0" w:color="auto"/>
            </w:tcBorders>
            <w:shd w:val="clear" w:color="auto" w:fill="auto"/>
            <w:noWrap/>
            <w:vAlign w:val="center"/>
            <w:hideMark/>
          </w:tcPr>
          <w:p w14:paraId="05AB8E98"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DENUMIRE</w:t>
            </w:r>
          </w:p>
        </w:tc>
        <w:tc>
          <w:tcPr>
            <w:tcW w:w="1824" w:type="dxa"/>
            <w:tcBorders>
              <w:top w:val="nil"/>
              <w:left w:val="nil"/>
              <w:bottom w:val="nil"/>
              <w:right w:val="single" w:sz="8" w:space="0" w:color="auto"/>
            </w:tcBorders>
            <w:shd w:val="clear" w:color="auto" w:fill="auto"/>
            <w:noWrap/>
            <w:vAlign w:val="center"/>
            <w:hideMark/>
          </w:tcPr>
          <w:p w14:paraId="218A1CFC"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LUNGIME (m)</w:t>
            </w:r>
          </w:p>
        </w:tc>
      </w:tr>
      <w:tr w:rsidR="007A6817" w:rsidRPr="00996401" w14:paraId="3AEEFE73" w14:textId="77777777" w:rsidTr="00975634">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2D78E8B4"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1</w:t>
            </w:r>
          </w:p>
        </w:tc>
        <w:tc>
          <w:tcPr>
            <w:tcW w:w="3211" w:type="dxa"/>
            <w:tcBorders>
              <w:top w:val="nil"/>
              <w:left w:val="nil"/>
              <w:bottom w:val="single" w:sz="8" w:space="0" w:color="auto"/>
              <w:right w:val="single" w:sz="8" w:space="0" w:color="auto"/>
            </w:tcBorders>
            <w:shd w:val="clear" w:color="auto" w:fill="auto"/>
            <w:noWrap/>
            <w:vAlign w:val="center"/>
            <w:hideMark/>
          </w:tcPr>
          <w:p w14:paraId="12840055" w14:textId="02809B79" w:rsidR="007A6817" w:rsidRPr="00996401" w:rsidRDefault="009131D5" w:rsidP="0097563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Fdt.</w:t>
            </w:r>
            <w:r w:rsidR="007A6817" w:rsidRPr="00996401">
              <w:rPr>
                <w:rFonts w:ascii="Times New Roman" w:eastAsia="Times New Roman" w:hAnsi="Times New Roman" w:cs="Times New Roman"/>
                <w:color w:val="000000"/>
                <w:sz w:val="24"/>
                <w:szCs w:val="24"/>
              </w:rPr>
              <w:t xml:space="preserve"> Plopilor</w:t>
            </w:r>
          </w:p>
        </w:tc>
        <w:tc>
          <w:tcPr>
            <w:tcW w:w="1824" w:type="dxa"/>
            <w:tcBorders>
              <w:top w:val="single" w:sz="8" w:space="0" w:color="auto"/>
              <w:left w:val="nil"/>
              <w:bottom w:val="single" w:sz="8" w:space="0" w:color="auto"/>
              <w:right w:val="single" w:sz="8" w:space="0" w:color="auto"/>
            </w:tcBorders>
            <w:shd w:val="clear" w:color="auto" w:fill="auto"/>
            <w:noWrap/>
            <w:vAlign w:val="center"/>
            <w:hideMark/>
          </w:tcPr>
          <w:p w14:paraId="6D0D8688"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274.00</w:t>
            </w:r>
          </w:p>
        </w:tc>
      </w:tr>
      <w:tr w:rsidR="007A6817" w:rsidRPr="00996401" w14:paraId="670589B4" w14:textId="77777777" w:rsidTr="00975634">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7DA4631B"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2</w:t>
            </w:r>
          </w:p>
        </w:tc>
        <w:tc>
          <w:tcPr>
            <w:tcW w:w="3211" w:type="dxa"/>
            <w:tcBorders>
              <w:top w:val="nil"/>
              <w:left w:val="nil"/>
              <w:bottom w:val="single" w:sz="8" w:space="0" w:color="auto"/>
              <w:right w:val="single" w:sz="8" w:space="0" w:color="auto"/>
            </w:tcBorders>
            <w:shd w:val="clear" w:color="auto" w:fill="auto"/>
            <w:noWrap/>
            <w:vAlign w:val="center"/>
            <w:hideMark/>
          </w:tcPr>
          <w:p w14:paraId="267B0124"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Preot Moraru</w:t>
            </w:r>
          </w:p>
        </w:tc>
        <w:tc>
          <w:tcPr>
            <w:tcW w:w="1824" w:type="dxa"/>
            <w:tcBorders>
              <w:top w:val="nil"/>
              <w:left w:val="nil"/>
              <w:bottom w:val="single" w:sz="8" w:space="0" w:color="auto"/>
              <w:right w:val="single" w:sz="8" w:space="0" w:color="auto"/>
            </w:tcBorders>
            <w:shd w:val="clear" w:color="auto" w:fill="auto"/>
            <w:noWrap/>
            <w:vAlign w:val="center"/>
            <w:hideMark/>
          </w:tcPr>
          <w:p w14:paraId="57E77F25"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328.00</w:t>
            </w:r>
          </w:p>
        </w:tc>
      </w:tr>
      <w:tr w:rsidR="007A6817" w:rsidRPr="00996401" w14:paraId="609D857D" w14:textId="77777777" w:rsidTr="00975634">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5A80A15F"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3</w:t>
            </w:r>
          </w:p>
        </w:tc>
        <w:tc>
          <w:tcPr>
            <w:tcW w:w="3211" w:type="dxa"/>
            <w:tcBorders>
              <w:top w:val="nil"/>
              <w:left w:val="nil"/>
              <w:bottom w:val="single" w:sz="8" w:space="0" w:color="auto"/>
              <w:right w:val="single" w:sz="8" w:space="0" w:color="auto"/>
            </w:tcBorders>
            <w:shd w:val="clear" w:color="auto" w:fill="auto"/>
            <w:noWrap/>
            <w:vAlign w:val="center"/>
            <w:hideMark/>
          </w:tcPr>
          <w:p w14:paraId="13BB9155"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Fundatura Rosca</w:t>
            </w:r>
          </w:p>
        </w:tc>
        <w:tc>
          <w:tcPr>
            <w:tcW w:w="1824" w:type="dxa"/>
            <w:tcBorders>
              <w:top w:val="nil"/>
              <w:left w:val="nil"/>
              <w:bottom w:val="single" w:sz="8" w:space="0" w:color="auto"/>
              <w:right w:val="single" w:sz="8" w:space="0" w:color="auto"/>
            </w:tcBorders>
            <w:shd w:val="clear" w:color="auto" w:fill="auto"/>
            <w:noWrap/>
            <w:vAlign w:val="center"/>
            <w:hideMark/>
          </w:tcPr>
          <w:p w14:paraId="1DC318DD"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298.00</w:t>
            </w:r>
          </w:p>
        </w:tc>
      </w:tr>
      <w:tr w:rsidR="007A6817" w:rsidRPr="00996401" w14:paraId="4B6F47DD" w14:textId="77777777" w:rsidTr="00975634">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1616F6E3"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4</w:t>
            </w:r>
          </w:p>
        </w:tc>
        <w:tc>
          <w:tcPr>
            <w:tcW w:w="3211" w:type="dxa"/>
            <w:tcBorders>
              <w:top w:val="nil"/>
              <w:left w:val="nil"/>
              <w:bottom w:val="single" w:sz="8" w:space="0" w:color="auto"/>
              <w:right w:val="single" w:sz="8" w:space="0" w:color="auto"/>
            </w:tcBorders>
            <w:shd w:val="clear" w:color="auto" w:fill="auto"/>
            <w:noWrap/>
            <w:vAlign w:val="center"/>
            <w:hideMark/>
          </w:tcPr>
          <w:p w14:paraId="0A0A1A37" w14:textId="6C46FDED"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 xml:space="preserve">Str. </w:t>
            </w:r>
            <w:r w:rsidR="004258A4">
              <w:rPr>
                <w:rFonts w:ascii="Times New Roman" w:eastAsia="Times New Roman" w:hAnsi="Times New Roman" w:cs="Times New Roman"/>
                <w:color w:val="000000"/>
                <w:sz w:val="24"/>
                <w:szCs w:val="24"/>
              </w:rPr>
              <w:t>Sperantei (</w:t>
            </w:r>
            <w:r w:rsidRPr="00996401">
              <w:rPr>
                <w:rFonts w:ascii="Times New Roman" w:eastAsia="Times New Roman" w:hAnsi="Times New Roman" w:cs="Times New Roman"/>
                <w:color w:val="000000"/>
                <w:sz w:val="24"/>
                <w:szCs w:val="24"/>
              </w:rPr>
              <w:t>Valcele</w:t>
            </w:r>
            <w:r w:rsidR="004258A4">
              <w:rPr>
                <w:rFonts w:ascii="Times New Roman" w:eastAsia="Times New Roman" w:hAnsi="Times New Roman" w:cs="Times New Roman"/>
                <w:color w:val="000000"/>
                <w:sz w:val="24"/>
                <w:szCs w:val="24"/>
              </w:rPr>
              <w:t>)</w:t>
            </w:r>
          </w:p>
        </w:tc>
        <w:tc>
          <w:tcPr>
            <w:tcW w:w="1824" w:type="dxa"/>
            <w:tcBorders>
              <w:top w:val="nil"/>
              <w:left w:val="nil"/>
              <w:bottom w:val="single" w:sz="8" w:space="0" w:color="auto"/>
              <w:right w:val="single" w:sz="8" w:space="0" w:color="auto"/>
            </w:tcBorders>
            <w:shd w:val="clear" w:color="auto" w:fill="auto"/>
            <w:noWrap/>
            <w:vAlign w:val="center"/>
            <w:hideMark/>
          </w:tcPr>
          <w:p w14:paraId="409C68DA"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700.00</w:t>
            </w:r>
          </w:p>
        </w:tc>
      </w:tr>
      <w:tr w:rsidR="007A6817" w:rsidRPr="00996401" w14:paraId="3276C596" w14:textId="77777777" w:rsidTr="00975634">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0724CCDE"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5</w:t>
            </w:r>
          </w:p>
        </w:tc>
        <w:tc>
          <w:tcPr>
            <w:tcW w:w="3211" w:type="dxa"/>
            <w:tcBorders>
              <w:top w:val="nil"/>
              <w:left w:val="nil"/>
              <w:bottom w:val="single" w:sz="8" w:space="0" w:color="auto"/>
              <w:right w:val="single" w:sz="8" w:space="0" w:color="auto"/>
            </w:tcBorders>
            <w:shd w:val="clear" w:color="auto" w:fill="auto"/>
            <w:noWrap/>
            <w:vAlign w:val="center"/>
            <w:hideMark/>
          </w:tcPr>
          <w:p w14:paraId="29D4237C"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Gavril Doniceanu</w:t>
            </w:r>
          </w:p>
        </w:tc>
        <w:tc>
          <w:tcPr>
            <w:tcW w:w="1824" w:type="dxa"/>
            <w:tcBorders>
              <w:top w:val="nil"/>
              <w:left w:val="nil"/>
              <w:bottom w:val="single" w:sz="8" w:space="0" w:color="auto"/>
              <w:right w:val="single" w:sz="8" w:space="0" w:color="auto"/>
            </w:tcBorders>
            <w:shd w:val="clear" w:color="auto" w:fill="auto"/>
            <w:noWrap/>
            <w:vAlign w:val="center"/>
            <w:hideMark/>
          </w:tcPr>
          <w:p w14:paraId="4A6226C9"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353.00</w:t>
            </w:r>
          </w:p>
        </w:tc>
      </w:tr>
      <w:tr w:rsidR="007A6817" w:rsidRPr="00996401" w14:paraId="1620DF1D" w14:textId="77777777" w:rsidTr="00975634">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1186D9CC"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6</w:t>
            </w:r>
          </w:p>
        </w:tc>
        <w:tc>
          <w:tcPr>
            <w:tcW w:w="3211" w:type="dxa"/>
            <w:tcBorders>
              <w:top w:val="nil"/>
              <w:left w:val="nil"/>
              <w:bottom w:val="single" w:sz="8" w:space="0" w:color="auto"/>
              <w:right w:val="single" w:sz="8" w:space="0" w:color="auto"/>
            </w:tcBorders>
            <w:shd w:val="clear" w:color="auto" w:fill="auto"/>
            <w:noWrap/>
            <w:vAlign w:val="center"/>
            <w:hideMark/>
          </w:tcPr>
          <w:p w14:paraId="7D5E1377" w14:textId="4478B025" w:rsidR="007A6817" w:rsidRPr="00996401" w:rsidRDefault="004258A4" w:rsidP="0097563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Fdt.</w:t>
            </w:r>
            <w:r w:rsidR="007A6817" w:rsidRPr="00996401">
              <w:rPr>
                <w:rFonts w:ascii="Times New Roman" w:eastAsia="Times New Roman" w:hAnsi="Times New Roman" w:cs="Times New Roman"/>
                <w:color w:val="000000"/>
                <w:sz w:val="24"/>
                <w:szCs w:val="24"/>
              </w:rPr>
              <w:t xml:space="preserve"> Nucilor</w:t>
            </w:r>
          </w:p>
        </w:tc>
        <w:tc>
          <w:tcPr>
            <w:tcW w:w="1824" w:type="dxa"/>
            <w:tcBorders>
              <w:top w:val="nil"/>
              <w:left w:val="nil"/>
              <w:bottom w:val="single" w:sz="8" w:space="0" w:color="auto"/>
              <w:right w:val="single" w:sz="8" w:space="0" w:color="auto"/>
            </w:tcBorders>
            <w:shd w:val="clear" w:color="auto" w:fill="auto"/>
            <w:noWrap/>
            <w:vAlign w:val="center"/>
            <w:hideMark/>
          </w:tcPr>
          <w:p w14:paraId="1D1DAA74"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182.00</w:t>
            </w:r>
          </w:p>
        </w:tc>
      </w:tr>
      <w:tr w:rsidR="007A6817" w:rsidRPr="00996401" w14:paraId="11790998" w14:textId="77777777" w:rsidTr="00975634">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061C0D24"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7</w:t>
            </w:r>
          </w:p>
        </w:tc>
        <w:tc>
          <w:tcPr>
            <w:tcW w:w="3211" w:type="dxa"/>
            <w:tcBorders>
              <w:top w:val="nil"/>
              <w:left w:val="nil"/>
              <w:bottom w:val="single" w:sz="8" w:space="0" w:color="auto"/>
              <w:right w:val="single" w:sz="8" w:space="0" w:color="auto"/>
            </w:tcBorders>
            <w:shd w:val="clear" w:color="auto" w:fill="auto"/>
            <w:noWrap/>
            <w:vAlign w:val="center"/>
            <w:hideMark/>
          </w:tcPr>
          <w:p w14:paraId="7D30DAFE"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Izvoarelor</w:t>
            </w:r>
          </w:p>
        </w:tc>
        <w:tc>
          <w:tcPr>
            <w:tcW w:w="1824" w:type="dxa"/>
            <w:tcBorders>
              <w:top w:val="nil"/>
              <w:left w:val="nil"/>
              <w:bottom w:val="single" w:sz="8" w:space="0" w:color="auto"/>
              <w:right w:val="single" w:sz="8" w:space="0" w:color="auto"/>
            </w:tcBorders>
            <w:shd w:val="clear" w:color="auto" w:fill="auto"/>
            <w:noWrap/>
            <w:vAlign w:val="center"/>
            <w:hideMark/>
          </w:tcPr>
          <w:p w14:paraId="564E35F6"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352.00</w:t>
            </w:r>
          </w:p>
        </w:tc>
      </w:tr>
      <w:tr w:rsidR="007A6817" w:rsidRPr="00996401" w14:paraId="2ADA5272" w14:textId="77777777" w:rsidTr="00975634">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6B71BCEB"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8</w:t>
            </w:r>
          </w:p>
        </w:tc>
        <w:tc>
          <w:tcPr>
            <w:tcW w:w="3211" w:type="dxa"/>
            <w:tcBorders>
              <w:top w:val="nil"/>
              <w:left w:val="nil"/>
              <w:bottom w:val="single" w:sz="8" w:space="0" w:color="auto"/>
              <w:right w:val="single" w:sz="8" w:space="0" w:color="auto"/>
            </w:tcBorders>
            <w:shd w:val="clear" w:color="auto" w:fill="auto"/>
            <w:noWrap/>
            <w:vAlign w:val="center"/>
            <w:hideMark/>
          </w:tcPr>
          <w:p w14:paraId="05698620"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Morii</w:t>
            </w:r>
          </w:p>
        </w:tc>
        <w:tc>
          <w:tcPr>
            <w:tcW w:w="1824" w:type="dxa"/>
            <w:tcBorders>
              <w:top w:val="nil"/>
              <w:left w:val="nil"/>
              <w:bottom w:val="single" w:sz="8" w:space="0" w:color="auto"/>
              <w:right w:val="single" w:sz="8" w:space="0" w:color="auto"/>
            </w:tcBorders>
            <w:shd w:val="clear" w:color="auto" w:fill="auto"/>
            <w:noWrap/>
            <w:vAlign w:val="center"/>
            <w:hideMark/>
          </w:tcPr>
          <w:p w14:paraId="3C4B2BC1"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456.00</w:t>
            </w:r>
          </w:p>
        </w:tc>
      </w:tr>
      <w:tr w:rsidR="007A6817" w:rsidRPr="00996401" w14:paraId="0E8F19C3" w14:textId="77777777" w:rsidTr="00975634">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1499B642"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9</w:t>
            </w:r>
          </w:p>
        </w:tc>
        <w:tc>
          <w:tcPr>
            <w:tcW w:w="3211" w:type="dxa"/>
            <w:tcBorders>
              <w:top w:val="nil"/>
              <w:left w:val="nil"/>
              <w:bottom w:val="single" w:sz="8" w:space="0" w:color="auto"/>
              <w:right w:val="single" w:sz="8" w:space="0" w:color="auto"/>
            </w:tcBorders>
            <w:shd w:val="clear" w:color="auto" w:fill="auto"/>
            <w:noWrap/>
            <w:vAlign w:val="center"/>
            <w:hideMark/>
          </w:tcPr>
          <w:p w14:paraId="67F1C975" w14:textId="53813BA6" w:rsidR="007A6817" w:rsidRPr="00996401" w:rsidRDefault="004258A4" w:rsidP="0097563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Fdt.</w:t>
            </w:r>
            <w:r w:rsidR="007A6817" w:rsidRPr="00996401">
              <w:rPr>
                <w:rFonts w:ascii="Times New Roman" w:eastAsia="Times New Roman" w:hAnsi="Times New Roman" w:cs="Times New Roman"/>
                <w:color w:val="000000"/>
                <w:sz w:val="24"/>
                <w:szCs w:val="24"/>
              </w:rPr>
              <w:t xml:space="preserve"> Margaretelor</w:t>
            </w:r>
          </w:p>
        </w:tc>
        <w:tc>
          <w:tcPr>
            <w:tcW w:w="1824" w:type="dxa"/>
            <w:tcBorders>
              <w:top w:val="nil"/>
              <w:left w:val="nil"/>
              <w:bottom w:val="single" w:sz="8" w:space="0" w:color="auto"/>
              <w:right w:val="single" w:sz="8" w:space="0" w:color="auto"/>
            </w:tcBorders>
            <w:shd w:val="clear" w:color="auto" w:fill="auto"/>
            <w:noWrap/>
            <w:vAlign w:val="center"/>
            <w:hideMark/>
          </w:tcPr>
          <w:p w14:paraId="41CA7248"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157.00</w:t>
            </w:r>
          </w:p>
        </w:tc>
      </w:tr>
      <w:tr w:rsidR="007A6817" w:rsidRPr="00996401" w14:paraId="49C469E3" w14:textId="77777777" w:rsidTr="00975634">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22DC0D02"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10</w:t>
            </w:r>
          </w:p>
        </w:tc>
        <w:tc>
          <w:tcPr>
            <w:tcW w:w="3211" w:type="dxa"/>
            <w:tcBorders>
              <w:top w:val="nil"/>
              <w:left w:val="nil"/>
              <w:bottom w:val="single" w:sz="8" w:space="0" w:color="auto"/>
              <w:right w:val="single" w:sz="8" w:space="0" w:color="auto"/>
            </w:tcBorders>
            <w:shd w:val="clear" w:color="auto" w:fill="auto"/>
            <w:noWrap/>
            <w:vAlign w:val="center"/>
            <w:hideMark/>
          </w:tcPr>
          <w:p w14:paraId="6EEBBDEC"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General Atanasescu</w:t>
            </w:r>
          </w:p>
        </w:tc>
        <w:tc>
          <w:tcPr>
            <w:tcW w:w="1824" w:type="dxa"/>
            <w:tcBorders>
              <w:top w:val="nil"/>
              <w:left w:val="nil"/>
              <w:bottom w:val="single" w:sz="8" w:space="0" w:color="auto"/>
              <w:right w:val="single" w:sz="8" w:space="0" w:color="auto"/>
            </w:tcBorders>
            <w:shd w:val="clear" w:color="auto" w:fill="auto"/>
            <w:noWrap/>
            <w:vAlign w:val="center"/>
            <w:hideMark/>
          </w:tcPr>
          <w:p w14:paraId="64E1E96A"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626.00</w:t>
            </w:r>
          </w:p>
        </w:tc>
      </w:tr>
      <w:tr w:rsidR="007A6817" w:rsidRPr="00996401" w14:paraId="00127F6D" w14:textId="77777777" w:rsidTr="00975634">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0F1F1644"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11</w:t>
            </w:r>
          </w:p>
        </w:tc>
        <w:tc>
          <w:tcPr>
            <w:tcW w:w="3211" w:type="dxa"/>
            <w:tcBorders>
              <w:top w:val="nil"/>
              <w:left w:val="nil"/>
              <w:bottom w:val="single" w:sz="8" w:space="0" w:color="auto"/>
              <w:right w:val="single" w:sz="8" w:space="0" w:color="auto"/>
            </w:tcBorders>
            <w:shd w:val="clear" w:color="auto" w:fill="auto"/>
            <w:noWrap/>
            <w:vAlign w:val="center"/>
            <w:hideMark/>
          </w:tcPr>
          <w:p w14:paraId="36A5D84A"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Prunului</w:t>
            </w:r>
          </w:p>
        </w:tc>
        <w:tc>
          <w:tcPr>
            <w:tcW w:w="1824" w:type="dxa"/>
            <w:tcBorders>
              <w:top w:val="nil"/>
              <w:left w:val="nil"/>
              <w:bottom w:val="single" w:sz="8" w:space="0" w:color="auto"/>
              <w:right w:val="single" w:sz="8" w:space="0" w:color="auto"/>
            </w:tcBorders>
            <w:shd w:val="clear" w:color="auto" w:fill="auto"/>
            <w:noWrap/>
            <w:vAlign w:val="center"/>
            <w:hideMark/>
          </w:tcPr>
          <w:p w14:paraId="13676175"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420.00</w:t>
            </w:r>
          </w:p>
        </w:tc>
      </w:tr>
      <w:tr w:rsidR="007A6817" w:rsidRPr="00996401" w14:paraId="7F0992CF" w14:textId="77777777" w:rsidTr="00975634">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60AF3BBB"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12</w:t>
            </w:r>
          </w:p>
        </w:tc>
        <w:tc>
          <w:tcPr>
            <w:tcW w:w="3211" w:type="dxa"/>
            <w:tcBorders>
              <w:top w:val="nil"/>
              <w:left w:val="nil"/>
              <w:bottom w:val="single" w:sz="8" w:space="0" w:color="auto"/>
              <w:right w:val="single" w:sz="8" w:space="0" w:color="auto"/>
            </w:tcBorders>
            <w:shd w:val="clear" w:color="auto" w:fill="auto"/>
            <w:noWrap/>
            <w:vAlign w:val="center"/>
            <w:hideMark/>
          </w:tcPr>
          <w:p w14:paraId="3D936B8C"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Spicului</w:t>
            </w:r>
          </w:p>
        </w:tc>
        <w:tc>
          <w:tcPr>
            <w:tcW w:w="1824" w:type="dxa"/>
            <w:tcBorders>
              <w:top w:val="nil"/>
              <w:left w:val="nil"/>
              <w:bottom w:val="single" w:sz="8" w:space="0" w:color="auto"/>
              <w:right w:val="single" w:sz="8" w:space="0" w:color="auto"/>
            </w:tcBorders>
            <w:shd w:val="clear" w:color="auto" w:fill="auto"/>
            <w:noWrap/>
            <w:vAlign w:val="center"/>
            <w:hideMark/>
          </w:tcPr>
          <w:p w14:paraId="5B91AF93"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854.00</w:t>
            </w:r>
          </w:p>
        </w:tc>
      </w:tr>
      <w:tr w:rsidR="007A6817" w:rsidRPr="00996401" w14:paraId="087539A6" w14:textId="77777777" w:rsidTr="00975634">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2D520B6F"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13</w:t>
            </w:r>
          </w:p>
        </w:tc>
        <w:tc>
          <w:tcPr>
            <w:tcW w:w="3211" w:type="dxa"/>
            <w:tcBorders>
              <w:top w:val="nil"/>
              <w:left w:val="nil"/>
              <w:bottom w:val="single" w:sz="8" w:space="0" w:color="auto"/>
              <w:right w:val="single" w:sz="8" w:space="0" w:color="auto"/>
            </w:tcBorders>
            <w:shd w:val="clear" w:color="auto" w:fill="auto"/>
            <w:noWrap/>
            <w:vAlign w:val="center"/>
            <w:hideMark/>
          </w:tcPr>
          <w:p w14:paraId="3F8D5B18"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Bahnei</w:t>
            </w:r>
          </w:p>
        </w:tc>
        <w:tc>
          <w:tcPr>
            <w:tcW w:w="1824" w:type="dxa"/>
            <w:tcBorders>
              <w:top w:val="nil"/>
              <w:left w:val="nil"/>
              <w:bottom w:val="single" w:sz="8" w:space="0" w:color="auto"/>
              <w:right w:val="single" w:sz="8" w:space="0" w:color="auto"/>
            </w:tcBorders>
            <w:shd w:val="clear" w:color="auto" w:fill="auto"/>
            <w:noWrap/>
            <w:vAlign w:val="center"/>
            <w:hideMark/>
          </w:tcPr>
          <w:p w14:paraId="2CEC8348"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295.00</w:t>
            </w:r>
          </w:p>
        </w:tc>
      </w:tr>
      <w:tr w:rsidR="007A6817" w:rsidRPr="00996401" w14:paraId="02D6ED3E" w14:textId="77777777" w:rsidTr="00975634">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14315CA4"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14</w:t>
            </w:r>
          </w:p>
        </w:tc>
        <w:tc>
          <w:tcPr>
            <w:tcW w:w="3211" w:type="dxa"/>
            <w:tcBorders>
              <w:top w:val="nil"/>
              <w:left w:val="nil"/>
              <w:bottom w:val="single" w:sz="8" w:space="0" w:color="auto"/>
              <w:right w:val="single" w:sz="8" w:space="0" w:color="auto"/>
            </w:tcBorders>
            <w:shd w:val="clear" w:color="auto" w:fill="auto"/>
            <w:noWrap/>
            <w:vAlign w:val="center"/>
            <w:hideMark/>
          </w:tcPr>
          <w:p w14:paraId="44BBB00F"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Mihai Eminescu</w:t>
            </w:r>
          </w:p>
        </w:tc>
        <w:tc>
          <w:tcPr>
            <w:tcW w:w="1824" w:type="dxa"/>
            <w:tcBorders>
              <w:top w:val="nil"/>
              <w:left w:val="nil"/>
              <w:bottom w:val="single" w:sz="8" w:space="0" w:color="auto"/>
              <w:right w:val="single" w:sz="8" w:space="0" w:color="auto"/>
            </w:tcBorders>
            <w:shd w:val="clear" w:color="auto" w:fill="auto"/>
            <w:noWrap/>
            <w:vAlign w:val="center"/>
            <w:hideMark/>
          </w:tcPr>
          <w:p w14:paraId="6F5DF6EE"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182.00</w:t>
            </w:r>
          </w:p>
        </w:tc>
      </w:tr>
      <w:tr w:rsidR="007A6817" w:rsidRPr="00996401" w14:paraId="5D694B12" w14:textId="77777777" w:rsidTr="00975634">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0A5822D7"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15</w:t>
            </w:r>
          </w:p>
        </w:tc>
        <w:tc>
          <w:tcPr>
            <w:tcW w:w="3211" w:type="dxa"/>
            <w:tcBorders>
              <w:top w:val="nil"/>
              <w:left w:val="nil"/>
              <w:bottom w:val="single" w:sz="8" w:space="0" w:color="auto"/>
              <w:right w:val="single" w:sz="8" w:space="0" w:color="auto"/>
            </w:tcBorders>
            <w:shd w:val="clear" w:color="auto" w:fill="auto"/>
            <w:noWrap/>
            <w:vAlign w:val="center"/>
            <w:hideMark/>
          </w:tcPr>
          <w:p w14:paraId="723D583D"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Pacii 1</w:t>
            </w:r>
          </w:p>
        </w:tc>
        <w:tc>
          <w:tcPr>
            <w:tcW w:w="1824" w:type="dxa"/>
            <w:tcBorders>
              <w:top w:val="nil"/>
              <w:left w:val="nil"/>
              <w:bottom w:val="single" w:sz="8" w:space="0" w:color="auto"/>
              <w:right w:val="single" w:sz="8" w:space="0" w:color="auto"/>
            </w:tcBorders>
            <w:shd w:val="clear" w:color="auto" w:fill="auto"/>
            <w:noWrap/>
            <w:vAlign w:val="center"/>
            <w:hideMark/>
          </w:tcPr>
          <w:p w14:paraId="366F0D98"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104.00</w:t>
            </w:r>
          </w:p>
        </w:tc>
      </w:tr>
      <w:tr w:rsidR="007A6817" w:rsidRPr="00996401" w14:paraId="4A4A9C25" w14:textId="77777777" w:rsidTr="00975634">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2B71DCFD"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16</w:t>
            </w:r>
          </w:p>
        </w:tc>
        <w:tc>
          <w:tcPr>
            <w:tcW w:w="3211" w:type="dxa"/>
            <w:tcBorders>
              <w:top w:val="nil"/>
              <w:left w:val="nil"/>
              <w:bottom w:val="single" w:sz="8" w:space="0" w:color="auto"/>
              <w:right w:val="single" w:sz="8" w:space="0" w:color="auto"/>
            </w:tcBorders>
            <w:shd w:val="clear" w:color="auto" w:fill="auto"/>
            <w:noWrap/>
            <w:vAlign w:val="center"/>
            <w:hideMark/>
          </w:tcPr>
          <w:p w14:paraId="4A379B85" w14:textId="403A541C" w:rsidR="007A6817" w:rsidRPr="00996401" w:rsidRDefault="004258A4" w:rsidP="0097563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Fdt</w:t>
            </w:r>
            <w:r w:rsidR="007A6817" w:rsidRPr="00996401">
              <w:rPr>
                <w:rFonts w:ascii="Times New Roman" w:eastAsia="Times New Roman" w:hAnsi="Times New Roman" w:cs="Times New Roman"/>
                <w:color w:val="000000"/>
                <w:sz w:val="24"/>
                <w:szCs w:val="24"/>
              </w:rPr>
              <w:t>. Trandafirilor</w:t>
            </w:r>
          </w:p>
        </w:tc>
        <w:tc>
          <w:tcPr>
            <w:tcW w:w="1824" w:type="dxa"/>
            <w:tcBorders>
              <w:top w:val="nil"/>
              <w:left w:val="nil"/>
              <w:bottom w:val="single" w:sz="8" w:space="0" w:color="auto"/>
              <w:right w:val="single" w:sz="8" w:space="0" w:color="auto"/>
            </w:tcBorders>
            <w:shd w:val="clear" w:color="auto" w:fill="auto"/>
            <w:noWrap/>
            <w:vAlign w:val="center"/>
            <w:hideMark/>
          </w:tcPr>
          <w:p w14:paraId="52560D57"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103.00</w:t>
            </w:r>
          </w:p>
        </w:tc>
      </w:tr>
      <w:tr w:rsidR="007A6817" w:rsidRPr="00996401" w14:paraId="28EC884B" w14:textId="77777777" w:rsidTr="00975634">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2B55139B"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lastRenderedPageBreak/>
              <w:t>17</w:t>
            </w:r>
          </w:p>
        </w:tc>
        <w:tc>
          <w:tcPr>
            <w:tcW w:w="3211" w:type="dxa"/>
            <w:tcBorders>
              <w:top w:val="nil"/>
              <w:left w:val="nil"/>
              <w:bottom w:val="single" w:sz="8" w:space="0" w:color="auto"/>
              <w:right w:val="single" w:sz="8" w:space="0" w:color="auto"/>
            </w:tcBorders>
            <w:shd w:val="clear" w:color="auto" w:fill="auto"/>
            <w:noWrap/>
            <w:vAlign w:val="center"/>
            <w:hideMark/>
          </w:tcPr>
          <w:p w14:paraId="79DDE4D1" w14:textId="2AB9621D"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 xml:space="preserve"> Fundatura Bisericii 1</w:t>
            </w:r>
          </w:p>
        </w:tc>
        <w:tc>
          <w:tcPr>
            <w:tcW w:w="1824" w:type="dxa"/>
            <w:tcBorders>
              <w:top w:val="nil"/>
              <w:left w:val="nil"/>
              <w:bottom w:val="single" w:sz="8" w:space="0" w:color="auto"/>
              <w:right w:val="single" w:sz="8" w:space="0" w:color="auto"/>
            </w:tcBorders>
            <w:shd w:val="clear" w:color="auto" w:fill="auto"/>
            <w:noWrap/>
            <w:vAlign w:val="center"/>
            <w:hideMark/>
          </w:tcPr>
          <w:p w14:paraId="50A01904"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262.00</w:t>
            </w:r>
          </w:p>
        </w:tc>
      </w:tr>
      <w:tr w:rsidR="007A6817" w:rsidRPr="00996401" w14:paraId="6B25C0ED" w14:textId="77777777" w:rsidTr="00975634">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153576EC"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18</w:t>
            </w:r>
          </w:p>
        </w:tc>
        <w:tc>
          <w:tcPr>
            <w:tcW w:w="3211" w:type="dxa"/>
            <w:tcBorders>
              <w:top w:val="nil"/>
              <w:left w:val="nil"/>
              <w:bottom w:val="single" w:sz="8" w:space="0" w:color="auto"/>
              <w:right w:val="single" w:sz="8" w:space="0" w:color="auto"/>
            </w:tcBorders>
            <w:shd w:val="clear" w:color="auto" w:fill="auto"/>
            <w:noWrap/>
            <w:vAlign w:val="center"/>
            <w:hideMark/>
          </w:tcPr>
          <w:p w14:paraId="3F1FEEC3"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Bisericii</w:t>
            </w:r>
          </w:p>
        </w:tc>
        <w:tc>
          <w:tcPr>
            <w:tcW w:w="1824" w:type="dxa"/>
            <w:tcBorders>
              <w:top w:val="nil"/>
              <w:left w:val="nil"/>
              <w:bottom w:val="single" w:sz="8" w:space="0" w:color="auto"/>
              <w:right w:val="single" w:sz="8" w:space="0" w:color="auto"/>
            </w:tcBorders>
            <w:shd w:val="clear" w:color="auto" w:fill="auto"/>
            <w:noWrap/>
            <w:vAlign w:val="center"/>
            <w:hideMark/>
          </w:tcPr>
          <w:p w14:paraId="47177D11"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580.00</w:t>
            </w:r>
          </w:p>
        </w:tc>
      </w:tr>
      <w:tr w:rsidR="007A6817" w:rsidRPr="00996401" w14:paraId="116B9787" w14:textId="77777777" w:rsidTr="00975634">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22673671"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19</w:t>
            </w:r>
          </w:p>
        </w:tc>
        <w:tc>
          <w:tcPr>
            <w:tcW w:w="3211" w:type="dxa"/>
            <w:tcBorders>
              <w:top w:val="nil"/>
              <w:left w:val="nil"/>
              <w:bottom w:val="single" w:sz="8" w:space="0" w:color="auto"/>
              <w:right w:val="single" w:sz="8" w:space="0" w:color="auto"/>
            </w:tcBorders>
            <w:shd w:val="clear" w:color="auto" w:fill="auto"/>
            <w:noWrap/>
            <w:vAlign w:val="center"/>
            <w:hideMark/>
          </w:tcPr>
          <w:p w14:paraId="6CA047B8"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Pacii 2</w:t>
            </w:r>
          </w:p>
        </w:tc>
        <w:tc>
          <w:tcPr>
            <w:tcW w:w="1824" w:type="dxa"/>
            <w:tcBorders>
              <w:top w:val="nil"/>
              <w:left w:val="nil"/>
              <w:bottom w:val="single" w:sz="8" w:space="0" w:color="auto"/>
              <w:right w:val="single" w:sz="8" w:space="0" w:color="auto"/>
            </w:tcBorders>
            <w:shd w:val="clear" w:color="auto" w:fill="auto"/>
            <w:noWrap/>
            <w:vAlign w:val="center"/>
            <w:hideMark/>
          </w:tcPr>
          <w:p w14:paraId="5BEC404C"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147.00</w:t>
            </w:r>
          </w:p>
        </w:tc>
      </w:tr>
      <w:tr w:rsidR="007A6817" w:rsidRPr="00996401" w14:paraId="4B13C2FF" w14:textId="77777777" w:rsidTr="00975634">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67A0C971"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20</w:t>
            </w:r>
          </w:p>
        </w:tc>
        <w:tc>
          <w:tcPr>
            <w:tcW w:w="3211" w:type="dxa"/>
            <w:tcBorders>
              <w:top w:val="nil"/>
              <w:left w:val="nil"/>
              <w:bottom w:val="single" w:sz="8" w:space="0" w:color="auto"/>
              <w:right w:val="single" w:sz="8" w:space="0" w:color="auto"/>
            </w:tcBorders>
            <w:shd w:val="clear" w:color="auto" w:fill="auto"/>
            <w:noWrap/>
            <w:vAlign w:val="center"/>
            <w:hideMark/>
          </w:tcPr>
          <w:p w14:paraId="1E5CE51F" w14:textId="3FC39BAC" w:rsidR="007A6817" w:rsidRPr="00996401" w:rsidRDefault="004258A4" w:rsidP="0097563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Fdt</w:t>
            </w:r>
            <w:r w:rsidR="007A6817" w:rsidRPr="00996401">
              <w:rPr>
                <w:rFonts w:ascii="Times New Roman" w:eastAsia="Times New Roman" w:hAnsi="Times New Roman" w:cs="Times New Roman"/>
                <w:color w:val="000000"/>
                <w:sz w:val="24"/>
                <w:szCs w:val="24"/>
              </w:rPr>
              <w:t>. Sperantei</w:t>
            </w:r>
          </w:p>
        </w:tc>
        <w:tc>
          <w:tcPr>
            <w:tcW w:w="1824" w:type="dxa"/>
            <w:tcBorders>
              <w:top w:val="nil"/>
              <w:left w:val="nil"/>
              <w:bottom w:val="single" w:sz="8" w:space="0" w:color="auto"/>
              <w:right w:val="single" w:sz="8" w:space="0" w:color="auto"/>
            </w:tcBorders>
            <w:shd w:val="clear" w:color="auto" w:fill="auto"/>
            <w:noWrap/>
            <w:vAlign w:val="bottom"/>
            <w:hideMark/>
          </w:tcPr>
          <w:p w14:paraId="6CCE8D68"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153.00</w:t>
            </w:r>
          </w:p>
        </w:tc>
      </w:tr>
      <w:tr w:rsidR="007A6817" w:rsidRPr="00996401" w14:paraId="400D6399" w14:textId="77777777" w:rsidTr="00975634">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502C7FFC"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21</w:t>
            </w:r>
          </w:p>
        </w:tc>
        <w:tc>
          <w:tcPr>
            <w:tcW w:w="3211" w:type="dxa"/>
            <w:tcBorders>
              <w:top w:val="nil"/>
              <w:left w:val="nil"/>
              <w:bottom w:val="single" w:sz="8" w:space="0" w:color="auto"/>
              <w:right w:val="single" w:sz="8" w:space="0" w:color="auto"/>
            </w:tcBorders>
            <w:shd w:val="clear" w:color="auto" w:fill="auto"/>
            <w:noWrap/>
            <w:vAlign w:val="center"/>
            <w:hideMark/>
          </w:tcPr>
          <w:p w14:paraId="5636CE19"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Islazului</w:t>
            </w:r>
          </w:p>
        </w:tc>
        <w:tc>
          <w:tcPr>
            <w:tcW w:w="1824" w:type="dxa"/>
            <w:tcBorders>
              <w:top w:val="nil"/>
              <w:left w:val="nil"/>
              <w:bottom w:val="single" w:sz="8" w:space="0" w:color="auto"/>
              <w:right w:val="single" w:sz="8" w:space="0" w:color="auto"/>
            </w:tcBorders>
            <w:shd w:val="clear" w:color="auto" w:fill="auto"/>
            <w:noWrap/>
            <w:vAlign w:val="bottom"/>
            <w:hideMark/>
          </w:tcPr>
          <w:p w14:paraId="0F8D6FF9"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297.00</w:t>
            </w:r>
          </w:p>
        </w:tc>
      </w:tr>
      <w:tr w:rsidR="007A6817" w:rsidRPr="00996401" w14:paraId="66C09E2D" w14:textId="77777777" w:rsidTr="00975634">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5CB2AAA3"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22</w:t>
            </w:r>
          </w:p>
        </w:tc>
        <w:tc>
          <w:tcPr>
            <w:tcW w:w="3211" w:type="dxa"/>
            <w:tcBorders>
              <w:top w:val="nil"/>
              <w:left w:val="nil"/>
              <w:bottom w:val="single" w:sz="8" w:space="0" w:color="auto"/>
              <w:right w:val="single" w:sz="8" w:space="0" w:color="auto"/>
            </w:tcBorders>
            <w:shd w:val="clear" w:color="auto" w:fill="auto"/>
            <w:noWrap/>
            <w:vAlign w:val="center"/>
            <w:hideMark/>
          </w:tcPr>
          <w:p w14:paraId="4D49290C"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Cramei</w:t>
            </w:r>
          </w:p>
        </w:tc>
        <w:tc>
          <w:tcPr>
            <w:tcW w:w="1824" w:type="dxa"/>
            <w:tcBorders>
              <w:top w:val="nil"/>
              <w:left w:val="nil"/>
              <w:bottom w:val="single" w:sz="8" w:space="0" w:color="auto"/>
              <w:right w:val="single" w:sz="8" w:space="0" w:color="auto"/>
            </w:tcBorders>
            <w:shd w:val="clear" w:color="auto" w:fill="auto"/>
            <w:noWrap/>
            <w:vAlign w:val="bottom"/>
            <w:hideMark/>
          </w:tcPr>
          <w:p w14:paraId="0AB8988A"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305.00</w:t>
            </w:r>
          </w:p>
        </w:tc>
      </w:tr>
      <w:tr w:rsidR="007A6817" w:rsidRPr="00996401" w14:paraId="3732CC91" w14:textId="77777777" w:rsidTr="00975634">
        <w:trPr>
          <w:trHeight w:val="315"/>
          <w:jc w:val="center"/>
        </w:trPr>
        <w:tc>
          <w:tcPr>
            <w:tcW w:w="426" w:type="dxa"/>
            <w:tcBorders>
              <w:top w:val="nil"/>
              <w:left w:val="single" w:sz="8" w:space="0" w:color="auto"/>
              <w:bottom w:val="single" w:sz="8" w:space="0" w:color="auto"/>
              <w:right w:val="single" w:sz="8" w:space="0" w:color="auto"/>
            </w:tcBorders>
            <w:shd w:val="clear" w:color="auto" w:fill="auto"/>
            <w:noWrap/>
            <w:vAlign w:val="center"/>
            <w:hideMark/>
          </w:tcPr>
          <w:p w14:paraId="06811F75"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23</w:t>
            </w:r>
          </w:p>
        </w:tc>
        <w:tc>
          <w:tcPr>
            <w:tcW w:w="3211" w:type="dxa"/>
            <w:tcBorders>
              <w:top w:val="nil"/>
              <w:left w:val="nil"/>
              <w:bottom w:val="single" w:sz="8" w:space="0" w:color="auto"/>
              <w:right w:val="single" w:sz="8" w:space="0" w:color="auto"/>
            </w:tcBorders>
            <w:shd w:val="clear" w:color="auto" w:fill="auto"/>
            <w:noWrap/>
            <w:vAlign w:val="center"/>
            <w:hideMark/>
          </w:tcPr>
          <w:p w14:paraId="22A08FB1"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Muncelului</w:t>
            </w:r>
          </w:p>
        </w:tc>
        <w:tc>
          <w:tcPr>
            <w:tcW w:w="1824" w:type="dxa"/>
            <w:tcBorders>
              <w:top w:val="nil"/>
              <w:left w:val="nil"/>
              <w:bottom w:val="single" w:sz="8" w:space="0" w:color="auto"/>
              <w:right w:val="single" w:sz="8" w:space="0" w:color="auto"/>
            </w:tcBorders>
            <w:shd w:val="clear" w:color="auto" w:fill="auto"/>
            <w:noWrap/>
            <w:vAlign w:val="bottom"/>
            <w:hideMark/>
          </w:tcPr>
          <w:p w14:paraId="04B53805"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211.00</w:t>
            </w:r>
          </w:p>
        </w:tc>
      </w:tr>
      <w:tr w:rsidR="007A6817" w:rsidRPr="00996401" w14:paraId="2825C134" w14:textId="77777777" w:rsidTr="00975634">
        <w:trPr>
          <w:trHeight w:val="315"/>
          <w:jc w:val="center"/>
        </w:trPr>
        <w:tc>
          <w:tcPr>
            <w:tcW w:w="426" w:type="dxa"/>
            <w:tcBorders>
              <w:top w:val="nil"/>
              <w:left w:val="single" w:sz="8" w:space="0" w:color="auto"/>
              <w:bottom w:val="single" w:sz="8" w:space="0" w:color="auto"/>
              <w:right w:val="nil"/>
            </w:tcBorders>
            <w:shd w:val="clear" w:color="auto" w:fill="auto"/>
            <w:noWrap/>
            <w:vAlign w:val="center"/>
            <w:hideMark/>
          </w:tcPr>
          <w:p w14:paraId="32DEABB8"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24</w:t>
            </w:r>
          </w:p>
        </w:tc>
        <w:tc>
          <w:tcPr>
            <w:tcW w:w="3211" w:type="dxa"/>
            <w:tcBorders>
              <w:top w:val="nil"/>
              <w:left w:val="single" w:sz="8" w:space="0" w:color="auto"/>
              <w:bottom w:val="single" w:sz="8" w:space="0" w:color="auto"/>
              <w:right w:val="single" w:sz="8" w:space="0" w:color="auto"/>
            </w:tcBorders>
            <w:shd w:val="clear" w:color="auto" w:fill="auto"/>
            <w:noWrap/>
            <w:vAlign w:val="center"/>
            <w:hideMark/>
          </w:tcPr>
          <w:p w14:paraId="236E91E7" w14:textId="1D5EBA53"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 xml:space="preserve"> Fundatura Crizantemelor</w:t>
            </w:r>
          </w:p>
        </w:tc>
        <w:tc>
          <w:tcPr>
            <w:tcW w:w="1824" w:type="dxa"/>
            <w:tcBorders>
              <w:top w:val="nil"/>
              <w:left w:val="nil"/>
              <w:bottom w:val="single" w:sz="8" w:space="0" w:color="auto"/>
              <w:right w:val="single" w:sz="8" w:space="0" w:color="auto"/>
            </w:tcBorders>
            <w:shd w:val="clear" w:color="auto" w:fill="auto"/>
            <w:noWrap/>
            <w:vAlign w:val="bottom"/>
            <w:hideMark/>
          </w:tcPr>
          <w:p w14:paraId="63E01F83"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71.00</w:t>
            </w:r>
          </w:p>
        </w:tc>
      </w:tr>
      <w:tr w:rsidR="007A6817" w:rsidRPr="00996401" w14:paraId="60C22927" w14:textId="77777777" w:rsidTr="00975634">
        <w:trPr>
          <w:trHeight w:val="315"/>
          <w:jc w:val="center"/>
        </w:trPr>
        <w:tc>
          <w:tcPr>
            <w:tcW w:w="426" w:type="dxa"/>
            <w:tcBorders>
              <w:top w:val="nil"/>
              <w:left w:val="single" w:sz="8" w:space="0" w:color="auto"/>
              <w:bottom w:val="single" w:sz="8" w:space="0" w:color="auto"/>
              <w:right w:val="nil"/>
            </w:tcBorders>
            <w:shd w:val="clear" w:color="auto" w:fill="auto"/>
            <w:noWrap/>
            <w:vAlign w:val="center"/>
            <w:hideMark/>
          </w:tcPr>
          <w:p w14:paraId="4B71AED9"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25</w:t>
            </w:r>
          </w:p>
        </w:tc>
        <w:tc>
          <w:tcPr>
            <w:tcW w:w="3211" w:type="dxa"/>
            <w:tcBorders>
              <w:top w:val="nil"/>
              <w:left w:val="single" w:sz="8" w:space="0" w:color="auto"/>
              <w:bottom w:val="single" w:sz="8" w:space="0" w:color="auto"/>
              <w:right w:val="single" w:sz="8" w:space="0" w:color="auto"/>
            </w:tcBorders>
            <w:shd w:val="clear" w:color="auto" w:fill="auto"/>
            <w:noWrap/>
            <w:vAlign w:val="center"/>
            <w:hideMark/>
          </w:tcPr>
          <w:p w14:paraId="634D9532"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 Ramnicului</w:t>
            </w:r>
          </w:p>
        </w:tc>
        <w:tc>
          <w:tcPr>
            <w:tcW w:w="1824" w:type="dxa"/>
            <w:tcBorders>
              <w:top w:val="nil"/>
              <w:left w:val="nil"/>
              <w:bottom w:val="single" w:sz="8" w:space="0" w:color="auto"/>
              <w:right w:val="single" w:sz="8" w:space="0" w:color="auto"/>
            </w:tcBorders>
            <w:shd w:val="clear" w:color="auto" w:fill="auto"/>
            <w:noWrap/>
            <w:vAlign w:val="bottom"/>
            <w:hideMark/>
          </w:tcPr>
          <w:p w14:paraId="32617B41"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128.00</w:t>
            </w:r>
          </w:p>
        </w:tc>
      </w:tr>
      <w:tr w:rsidR="007A6817" w:rsidRPr="00996401" w14:paraId="121F8E20" w14:textId="77777777" w:rsidTr="00975634">
        <w:trPr>
          <w:trHeight w:val="315"/>
          <w:jc w:val="center"/>
        </w:trPr>
        <w:tc>
          <w:tcPr>
            <w:tcW w:w="426" w:type="dxa"/>
            <w:tcBorders>
              <w:top w:val="nil"/>
              <w:left w:val="single" w:sz="8" w:space="0" w:color="auto"/>
              <w:bottom w:val="single" w:sz="8" w:space="0" w:color="auto"/>
              <w:right w:val="nil"/>
            </w:tcBorders>
            <w:shd w:val="clear" w:color="auto" w:fill="auto"/>
            <w:noWrap/>
            <w:vAlign w:val="center"/>
            <w:hideMark/>
          </w:tcPr>
          <w:p w14:paraId="13B1B462"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26</w:t>
            </w:r>
          </w:p>
        </w:tc>
        <w:tc>
          <w:tcPr>
            <w:tcW w:w="3211" w:type="dxa"/>
            <w:tcBorders>
              <w:top w:val="nil"/>
              <w:left w:val="single" w:sz="8" w:space="0" w:color="auto"/>
              <w:bottom w:val="single" w:sz="8" w:space="0" w:color="auto"/>
              <w:right w:val="single" w:sz="8" w:space="0" w:color="auto"/>
            </w:tcBorders>
            <w:shd w:val="clear" w:color="auto" w:fill="auto"/>
            <w:noWrap/>
            <w:vAlign w:val="center"/>
            <w:hideMark/>
          </w:tcPr>
          <w:p w14:paraId="2361C6B4" w14:textId="483FBA81" w:rsidR="007A6817" w:rsidRPr="00996401" w:rsidRDefault="007A6817" w:rsidP="004258A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Str.</w:t>
            </w:r>
            <w:r w:rsidR="004258A4">
              <w:rPr>
                <w:rFonts w:ascii="Times New Roman" w:eastAsia="Times New Roman" w:hAnsi="Times New Roman" w:cs="Times New Roman"/>
                <w:color w:val="000000"/>
                <w:sz w:val="24"/>
                <w:szCs w:val="24"/>
              </w:rPr>
              <w:t xml:space="preserve"> Siretului (</w:t>
            </w:r>
            <w:r w:rsidRPr="00996401">
              <w:rPr>
                <w:rFonts w:ascii="Times New Roman" w:eastAsia="Times New Roman" w:hAnsi="Times New Roman" w:cs="Times New Roman"/>
                <w:color w:val="000000"/>
                <w:sz w:val="24"/>
                <w:szCs w:val="24"/>
              </w:rPr>
              <w:t>La Bejan</w:t>
            </w:r>
            <w:r w:rsidR="004258A4">
              <w:rPr>
                <w:rFonts w:ascii="Times New Roman" w:eastAsia="Times New Roman" w:hAnsi="Times New Roman" w:cs="Times New Roman"/>
                <w:color w:val="000000"/>
                <w:sz w:val="24"/>
                <w:szCs w:val="24"/>
              </w:rPr>
              <w:t>)</w:t>
            </w:r>
            <w:r w:rsidRPr="00996401">
              <w:rPr>
                <w:rFonts w:ascii="Times New Roman" w:eastAsia="Times New Roman" w:hAnsi="Times New Roman" w:cs="Times New Roman"/>
                <w:color w:val="000000"/>
                <w:sz w:val="24"/>
                <w:szCs w:val="24"/>
              </w:rPr>
              <w:t xml:space="preserve"> </w:t>
            </w:r>
          </w:p>
        </w:tc>
        <w:tc>
          <w:tcPr>
            <w:tcW w:w="1824" w:type="dxa"/>
            <w:tcBorders>
              <w:top w:val="nil"/>
              <w:left w:val="nil"/>
              <w:bottom w:val="single" w:sz="8" w:space="0" w:color="auto"/>
              <w:right w:val="single" w:sz="8" w:space="0" w:color="auto"/>
            </w:tcBorders>
            <w:shd w:val="clear" w:color="auto" w:fill="auto"/>
            <w:noWrap/>
            <w:vAlign w:val="bottom"/>
            <w:hideMark/>
          </w:tcPr>
          <w:p w14:paraId="7910BC95"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98.00</w:t>
            </w:r>
          </w:p>
        </w:tc>
      </w:tr>
      <w:tr w:rsidR="007A6817" w:rsidRPr="00996401" w14:paraId="081BF86E" w14:textId="77777777" w:rsidTr="00975634">
        <w:trPr>
          <w:trHeight w:val="315"/>
          <w:jc w:val="center"/>
        </w:trPr>
        <w:tc>
          <w:tcPr>
            <w:tcW w:w="426" w:type="dxa"/>
            <w:tcBorders>
              <w:top w:val="nil"/>
              <w:left w:val="single" w:sz="8" w:space="0" w:color="auto"/>
              <w:bottom w:val="single" w:sz="8" w:space="0" w:color="auto"/>
              <w:right w:val="nil"/>
            </w:tcBorders>
            <w:shd w:val="clear" w:color="auto" w:fill="auto"/>
            <w:noWrap/>
            <w:vAlign w:val="center"/>
            <w:hideMark/>
          </w:tcPr>
          <w:p w14:paraId="5F9C2DFA"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27</w:t>
            </w:r>
          </w:p>
        </w:tc>
        <w:tc>
          <w:tcPr>
            <w:tcW w:w="3211" w:type="dxa"/>
            <w:tcBorders>
              <w:top w:val="nil"/>
              <w:left w:val="single" w:sz="8" w:space="0" w:color="auto"/>
              <w:bottom w:val="single" w:sz="8" w:space="0" w:color="auto"/>
              <w:right w:val="single" w:sz="8" w:space="0" w:color="auto"/>
            </w:tcBorders>
            <w:shd w:val="clear" w:color="auto" w:fill="auto"/>
            <w:noWrap/>
            <w:vAlign w:val="center"/>
            <w:hideMark/>
          </w:tcPr>
          <w:p w14:paraId="059CAD2F"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 xml:space="preserve">Str. Ponor </w:t>
            </w:r>
          </w:p>
        </w:tc>
        <w:tc>
          <w:tcPr>
            <w:tcW w:w="1824" w:type="dxa"/>
            <w:tcBorders>
              <w:top w:val="nil"/>
              <w:left w:val="nil"/>
              <w:bottom w:val="single" w:sz="8" w:space="0" w:color="auto"/>
              <w:right w:val="single" w:sz="8" w:space="0" w:color="auto"/>
            </w:tcBorders>
            <w:shd w:val="clear" w:color="auto" w:fill="auto"/>
            <w:noWrap/>
            <w:vAlign w:val="bottom"/>
            <w:hideMark/>
          </w:tcPr>
          <w:p w14:paraId="66ACA3FC"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208.00</w:t>
            </w:r>
          </w:p>
        </w:tc>
      </w:tr>
      <w:tr w:rsidR="007A6817" w:rsidRPr="00996401" w14:paraId="6B953102" w14:textId="77777777" w:rsidTr="00975634">
        <w:trPr>
          <w:trHeight w:val="315"/>
          <w:jc w:val="center"/>
        </w:trPr>
        <w:tc>
          <w:tcPr>
            <w:tcW w:w="426" w:type="dxa"/>
            <w:tcBorders>
              <w:top w:val="nil"/>
              <w:left w:val="single" w:sz="8" w:space="0" w:color="auto"/>
              <w:bottom w:val="single" w:sz="8" w:space="0" w:color="auto"/>
              <w:right w:val="nil"/>
            </w:tcBorders>
            <w:shd w:val="clear" w:color="auto" w:fill="auto"/>
            <w:noWrap/>
            <w:vAlign w:val="center"/>
            <w:hideMark/>
          </w:tcPr>
          <w:p w14:paraId="34164D6F"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28</w:t>
            </w:r>
          </w:p>
        </w:tc>
        <w:tc>
          <w:tcPr>
            <w:tcW w:w="3211" w:type="dxa"/>
            <w:tcBorders>
              <w:top w:val="nil"/>
              <w:left w:val="single" w:sz="8" w:space="0" w:color="auto"/>
              <w:bottom w:val="single" w:sz="8" w:space="0" w:color="auto"/>
              <w:right w:val="single" w:sz="8" w:space="0" w:color="auto"/>
            </w:tcBorders>
            <w:shd w:val="clear" w:color="auto" w:fill="auto"/>
            <w:noWrap/>
            <w:vAlign w:val="center"/>
            <w:hideMark/>
          </w:tcPr>
          <w:p w14:paraId="56A55B03" w14:textId="2FCC48E0" w:rsidR="007A6817" w:rsidRPr="00996401" w:rsidRDefault="004258A4" w:rsidP="004258A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 Siretului</w:t>
            </w:r>
            <w:r w:rsidR="007A6817" w:rsidRPr="00996401">
              <w:rPr>
                <w:rFonts w:ascii="Times New Roman" w:eastAsia="Times New Roman" w:hAnsi="Times New Roman" w:cs="Times New Roman"/>
                <w:color w:val="000000"/>
                <w:sz w:val="24"/>
                <w:szCs w:val="24"/>
              </w:rPr>
              <w:t xml:space="preserve"> ( Iaz Iacoban)</w:t>
            </w:r>
          </w:p>
        </w:tc>
        <w:tc>
          <w:tcPr>
            <w:tcW w:w="1824" w:type="dxa"/>
            <w:tcBorders>
              <w:top w:val="nil"/>
              <w:left w:val="nil"/>
              <w:bottom w:val="single" w:sz="8" w:space="0" w:color="auto"/>
              <w:right w:val="single" w:sz="8" w:space="0" w:color="auto"/>
            </w:tcBorders>
            <w:shd w:val="clear" w:color="auto" w:fill="auto"/>
            <w:noWrap/>
            <w:vAlign w:val="bottom"/>
            <w:hideMark/>
          </w:tcPr>
          <w:p w14:paraId="20A16B11" w14:textId="77777777" w:rsidR="007A6817" w:rsidRPr="00996401" w:rsidRDefault="007A6817" w:rsidP="00975634">
            <w:pPr>
              <w:spacing w:after="0" w:line="240" w:lineRule="auto"/>
              <w:jc w:val="center"/>
              <w:rPr>
                <w:rFonts w:ascii="Times New Roman" w:eastAsia="Times New Roman" w:hAnsi="Times New Roman" w:cs="Times New Roman"/>
                <w:color w:val="000000"/>
                <w:sz w:val="24"/>
                <w:szCs w:val="24"/>
              </w:rPr>
            </w:pPr>
            <w:r w:rsidRPr="00996401">
              <w:rPr>
                <w:rFonts w:ascii="Times New Roman" w:eastAsia="Times New Roman" w:hAnsi="Times New Roman" w:cs="Times New Roman"/>
                <w:color w:val="000000"/>
                <w:sz w:val="24"/>
                <w:szCs w:val="24"/>
              </w:rPr>
              <w:t>150.00</w:t>
            </w:r>
          </w:p>
        </w:tc>
      </w:tr>
      <w:tr w:rsidR="007A6817" w:rsidRPr="00996401" w14:paraId="2FB9EE69" w14:textId="77777777" w:rsidTr="00975634">
        <w:trPr>
          <w:trHeight w:val="315"/>
          <w:jc w:val="center"/>
        </w:trPr>
        <w:tc>
          <w:tcPr>
            <w:tcW w:w="363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585FEA7"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TOTAL (m)</w:t>
            </w:r>
          </w:p>
        </w:tc>
        <w:tc>
          <w:tcPr>
            <w:tcW w:w="1824" w:type="dxa"/>
            <w:tcBorders>
              <w:top w:val="nil"/>
              <w:left w:val="nil"/>
              <w:bottom w:val="single" w:sz="8" w:space="0" w:color="auto"/>
              <w:right w:val="single" w:sz="8" w:space="0" w:color="auto"/>
            </w:tcBorders>
            <w:shd w:val="clear" w:color="auto" w:fill="auto"/>
            <w:noWrap/>
            <w:vAlign w:val="bottom"/>
            <w:hideMark/>
          </w:tcPr>
          <w:p w14:paraId="10874049" w14:textId="77777777" w:rsidR="007A6817" w:rsidRPr="00996401" w:rsidRDefault="007A6817" w:rsidP="00975634">
            <w:pPr>
              <w:spacing w:after="0" w:line="240" w:lineRule="auto"/>
              <w:jc w:val="center"/>
              <w:rPr>
                <w:rFonts w:ascii="Times New Roman" w:eastAsia="Times New Roman" w:hAnsi="Times New Roman" w:cs="Times New Roman"/>
                <w:b/>
                <w:bCs/>
                <w:color w:val="000000"/>
                <w:sz w:val="24"/>
                <w:szCs w:val="24"/>
              </w:rPr>
            </w:pPr>
            <w:r w:rsidRPr="00996401">
              <w:rPr>
                <w:rFonts w:ascii="Times New Roman" w:eastAsia="Times New Roman" w:hAnsi="Times New Roman" w:cs="Times New Roman"/>
                <w:b/>
                <w:bCs/>
                <w:color w:val="000000"/>
                <w:sz w:val="24"/>
                <w:szCs w:val="24"/>
              </w:rPr>
              <w:t>8294.00</w:t>
            </w:r>
          </w:p>
        </w:tc>
      </w:tr>
    </w:tbl>
    <w:p w14:paraId="00526F06" w14:textId="77777777" w:rsidR="00DA2AE9" w:rsidRPr="00A77C92" w:rsidRDefault="00DE541B" w:rsidP="00DE541B">
      <w:pPr>
        <w:ind w:firstLine="708"/>
        <w:jc w:val="both"/>
        <w:rPr>
          <w:rFonts w:ascii="Palatino Linotype" w:hAnsi="Palatino Linotype" w:cs="Times New Roman"/>
          <w:sz w:val="24"/>
          <w:szCs w:val="24"/>
          <w:lang w:val="ro-RO"/>
        </w:rPr>
      </w:pPr>
      <w:r w:rsidRPr="00DE541B">
        <w:rPr>
          <w:rFonts w:ascii="Palatino Linotype" w:hAnsi="Palatino Linotype" w:cs="Times New Roman"/>
          <w:sz w:val="24"/>
          <w:szCs w:val="24"/>
          <w:lang w:val="ro-RO"/>
        </w:rPr>
        <w:t>Proiectul propus tratează aspecte legate de dezvoltarea infrastructurii de transport rutier, legătura locuitorilor oraşului cu zonele dezvoltate, accesul facil al autovehicolelor destinate situațiilor de urgență, creștere atractivității și competivității zonei</w:t>
      </w:r>
      <w:r w:rsidR="00DA2AE9" w:rsidRPr="00A77C92">
        <w:rPr>
          <w:rFonts w:ascii="Palatino Linotype" w:hAnsi="Palatino Linotype" w:cs="Times New Roman"/>
          <w:sz w:val="24"/>
          <w:szCs w:val="24"/>
          <w:lang w:val="ro-RO"/>
        </w:rPr>
        <w:t>.</w:t>
      </w:r>
    </w:p>
    <w:p w14:paraId="7579E276" w14:textId="77777777" w:rsidR="007F3A2B" w:rsidRDefault="004F53CC" w:rsidP="00DB2759">
      <w:pPr>
        <w:pStyle w:val="ListParagraph"/>
        <w:keepNext/>
        <w:keepLines/>
        <w:spacing w:before="200" w:after="240" w:line="240" w:lineRule="auto"/>
        <w:ind w:left="1080"/>
        <w:outlineLvl w:val="2"/>
        <w:rPr>
          <w:rFonts w:ascii="Garamond" w:eastAsiaTheme="majorEastAsia" w:hAnsi="Garamond" w:cstheme="majorBidi"/>
          <w:b/>
          <w:bCs/>
          <w:color w:val="6F6F74" w:themeColor="accent1"/>
          <w:sz w:val="24"/>
          <w:szCs w:val="24"/>
          <w:lang w:val="ro-RO"/>
        </w:rPr>
      </w:pPr>
      <w:bookmarkStart w:id="35" w:name="_Toc471376447"/>
      <w:r w:rsidRPr="004F53CC">
        <w:rPr>
          <w:rFonts w:ascii="Garamond" w:eastAsiaTheme="majorEastAsia" w:hAnsi="Garamond" w:cstheme="majorBidi"/>
          <w:b/>
          <w:bCs/>
          <w:color w:val="6F6F74" w:themeColor="accent1"/>
          <w:sz w:val="24"/>
          <w:szCs w:val="24"/>
          <w:lang w:val="ro-RO"/>
        </w:rPr>
        <w:t>b) caracteristici, parametri şi date tehnice specifice, preconizate;</w:t>
      </w:r>
      <w:bookmarkEnd w:id="35"/>
    </w:p>
    <w:p w14:paraId="5FF1CC4B" w14:textId="77777777" w:rsidR="00E01D9C" w:rsidRPr="00E01D9C" w:rsidRDefault="00E01D9C" w:rsidP="00E01D9C">
      <w:pPr>
        <w:spacing w:after="0"/>
        <w:ind w:firstLine="720"/>
        <w:jc w:val="both"/>
        <w:rPr>
          <w:rFonts w:ascii="Palatino Linotype" w:hAnsi="Palatino Linotype" w:cs="Times New Roman"/>
          <w:sz w:val="24"/>
          <w:szCs w:val="24"/>
        </w:rPr>
      </w:pPr>
      <w:r w:rsidRPr="00E01D9C">
        <w:rPr>
          <w:rFonts w:ascii="Palatino Linotype" w:hAnsi="Palatino Linotype" w:cs="Times New Roman"/>
          <w:sz w:val="24"/>
          <w:szCs w:val="24"/>
        </w:rPr>
        <w:t>Se vor moderniza drumurile utilizându-se o structură rutieră semirigida cu mixturi asfaltice.</w:t>
      </w:r>
    </w:p>
    <w:p w14:paraId="5A373209" w14:textId="03526F55" w:rsidR="006768ED" w:rsidRPr="00C23020" w:rsidRDefault="00E01D9C" w:rsidP="00E01D9C">
      <w:pPr>
        <w:spacing w:after="0"/>
        <w:ind w:firstLine="720"/>
        <w:jc w:val="both"/>
        <w:rPr>
          <w:rFonts w:ascii="Palatino Linotype" w:hAnsi="Palatino Linotype" w:cs="Times New Roman"/>
          <w:sz w:val="24"/>
          <w:szCs w:val="24"/>
        </w:rPr>
      </w:pPr>
      <w:r w:rsidRPr="00E01D9C">
        <w:rPr>
          <w:rFonts w:ascii="Palatino Linotype" w:hAnsi="Palatino Linotype" w:cs="Times New Roman"/>
          <w:sz w:val="24"/>
          <w:szCs w:val="24"/>
        </w:rPr>
        <w:t xml:space="preserve">Lungimea total a drumurilor este de </w:t>
      </w:r>
      <w:r w:rsidR="00432D35">
        <w:rPr>
          <w:rFonts w:ascii="Palatino Linotype" w:hAnsi="Palatino Linotype" w:cs="Times New Roman"/>
          <w:sz w:val="24"/>
          <w:szCs w:val="24"/>
        </w:rPr>
        <w:t>8294</w:t>
      </w:r>
      <w:r w:rsidRPr="00E01D9C">
        <w:rPr>
          <w:rFonts w:ascii="Palatino Linotype" w:hAnsi="Palatino Linotype" w:cs="Times New Roman"/>
          <w:sz w:val="24"/>
          <w:szCs w:val="24"/>
        </w:rPr>
        <w:t xml:space="preserve"> ml. Lăţimea părţii carosabile preconizată pe care se va interveni este de 2,75 – 4,00 m</w:t>
      </w:r>
      <w:r w:rsidR="00DE541B" w:rsidRPr="00DE541B">
        <w:rPr>
          <w:rFonts w:ascii="Palatino Linotype" w:hAnsi="Palatino Linotype" w:cs="Times New Roman"/>
          <w:sz w:val="24"/>
          <w:szCs w:val="24"/>
        </w:rPr>
        <w:t>.</w:t>
      </w:r>
    </w:p>
    <w:p w14:paraId="1287667A" w14:textId="77777777" w:rsidR="00084E8B" w:rsidRDefault="00084E8B" w:rsidP="00D547EB">
      <w:pPr>
        <w:pStyle w:val="ListParagraph"/>
        <w:keepNext/>
        <w:keepLines/>
        <w:spacing w:before="200" w:after="0" w:line="240" w:lineRule="auto"/>
        <w:ind w:left="1080"/>
        <w:outlineLvl w:val="2"/>
        <w:rPr>
          <w:rFonts w:ascii="Garamond" w:eastAsiaTheme="majorEastAsia" w:hAnsi="Garamond" w:cstheme="majorBidi"/>
          <w:b/>
          <w:bCs/>
          <w:color w:val="6F6F74" w:themeColor="accent1"/>
          <w:sz w:val="24"/>
          <w:szCs w:val="24"/>
          <w:lang w:val="ro-RO"/>
        </w:rPr>
      </w:pPr>
      <w:bookmarkStart w:id="36" w:name="_Toc471376448"/>
      <w:r>
        <w:rPr>
          <w:rFonts w:ascii="Garamond" w:eastAsiaTheme="majorEastAsia" w:hAnsi="Garamond" w:cstheme="majorBidi"/>
          <w:b/>
          <w:bCs/>
          <w:color w:val="6F6F74" w:themeColor="accent1"/>
          <w:sz w:val="24"/>
          <w:szCs w:val="24"/>
          <w:lang w:val="ro-RO"/>
        </w:rPr>
        <w:t>c</w:t>
      </w:r>
      <w:r w:rsidRPr="004F53CC">
        <w:rPr>
          <w:rFonts w:ascii="Garamond" w:eastAsiaTheme="majorEastAsia" w:hAnsi="Garamond" w:cstheme="majorBidi"/>
          <w:b/>
          <w:bCs/>
          <w:color w:val="6F6F74" w:themeColor="accent1"/>
          <w:sz w:val="24"/>
          <w:szCs w:val="24"/>
          <w:lang w:val="ro-RO"/>
        </w:rPr>
        <w:t>) </w:t>
      </w:r>
      <w:r w:rsidRPr="00084E8B">
        <w:rPr>
          <w:rFonts w:ascii="Garamond" w:eastAsiaTheme="majorEastAsia" w:hAnsi="Garamond" w:cstheme="majorBidi"/>
          <w:b/>
          <w:bCs/>
          <w:color w:val="6F6F74" w:themeColor="accent1"/>
          <w:sz w:val="24"/>
          <w:szCs w:val="24"/>
          <w:lang w:val="ro-RO"/>
        </w:rPr>
        <w:t>nivelul de echipare, de finisare şi de dotare, exigenţe tehnice ale construcţiei în conformitate cu cerinţele funcţionale stabilite prin reglementări tehnice, de patrimoniu şi de mediu în vigoare</w:t>
      </w:r>
      <w:r w:rsidRPr="004F53CC">
        <w:rPr>
          <w:rFonts w:ascii="Garamond" w:eastAsiaTheme="majorEastAsia" w:hAnsi="Garamond" w:cstheme="majorBidi"/>
          <w:b/>
          <w:bCs/>
          <w:color w:val="6F6F74" w:themeColor="accent1"/>
          <w:sz w:val="24"/>
          <w:szCs w:val="24"/>
          <w:lang w:val="ro-RO"/>
        </w:rPr>
        <w:t>;</w:t>
      </w:r>
      <w:bookmarkEnd w:id="36"/>
    </w:p>
    <w:p w14:paraId="6F731CAD" w14:textId="434ECF00" w:rsidR="00225626" w:rsidRPr="009C53BE" w:rsidRDefault="00225626" w:rsidP="009C53BE">
      <w:pPr>
        <w:spacing w:after="0"/>
        <w:ind w:firstLine="720"/>
        <w:jc w:val="both"/>
        <w:rPr>
          <w:rFonts w:ascii="Palatino Linotype" w:hAnsi="Palatino Linotype" w:cs="Times New Roman"/>
          <w:sz w:val="24"/>
          <w:szCs w:val="24"/>
          <w:lang w:val="ro-RO"/>
        </w:rPr>
      </w:pPr>
      <w:r w:rsidRPr="009C53BE">
        <w:rPr>
          <w:rFonts w:ascii="Palatino Linotype" w:hAnsi="Palatino Linotype" w:cs="Times New Roman"/>
          <w:sz w:val="24"/>
          <w:szCs w:val="24"/>
          <w:lang w:val="ro-RO"/>
        </w:rPr>
        <w:t xml:space="preserve">La proiectarea, execuţia şi intervenţiile asupra </w:t>
      </w:r>
      <w:r w:rsidR="007A6817">
        <w:rPr>
          <w:rFonts w:ascii="Palatino Linotype" w:hAnsi="Palatino Linotype" w:cs="Times New Roman"/>
          <w:sz w:val="24"/>
          <w:szCs w:val="24"/>
          <w:lang w:val="ro-RO"/>
        </w:rPr>
        <w:t>străzilor</w:t>
      </w:r>
      <w:r w:rsidRPr="009C53BE">
        <w:rPr>
          <w:rFonts w:ascii="Palatino Linotype" w:hAnsi="Palatino Linotype" w:cs="Times New Roman"/>
          <w:sz w:val="24"/>
          <w:szCs w:val="24"/>
          <w:lang w:val="ro-RO"/>
        </w:rPr>
        <w:t xml:space="preserve"> se va ţine seama de ca</w:t>
      </w:r>
      <w:r w:rsidR="000A02DC" w:rsidRPr="009C53BE">
        <w:rPr>
          <w:rFonts w:ascii="Palatino Linotype" w:hAnsi="Palatino Linotype" w:cs="Times New Roman"/>
          <w:sz w:val="24"/>
          <w:szCs w:val="24"/>
          <w:lang w:val="ro-RO"/>
        </w:rPr>
        <w:t>t</w:t>
      </w:r>
      <w:r w:rsidR="00DE541B">
        <w:rPr>
          <w:rFonts w:ascii="Palatino Linotype" w:hAnsi="Palatino Linotype" w:cs="Times New Roman"/>
          <w:sz w:val="24"/>
          <w:szCs w:val="24"/>
          <w:lang w:val="ro-RO"/>
        </w:rPr>
        <w:t>egoriile funcţionale ale acestora</w:t>
      </w:r>
      <w:r w:rsidRPr="009C53BE">
        <w:rPr>
          <w:rFonts w:ascii="Palatino Linotype" w:hAnsi="Palatino Linotype" w:cs="Times New Roman"/>
          <w:sz w:val="24"/>
          <w:szCs w:val="24"/>
          <w:lang w:val="ro-RO"/>
        </w:rPr>
        <w:t>, de traficul rutier, de siguranţa circulaţiei, de normele tehnice, de factorii economici, sociali şi de apărare, de utilizarea raţională a terenurilor, conservarea şi protecţia mediului înconjurător şi de planurile de urbanism şi de amenajarea teritoriului aprobate potrivit legii, precum şi de normele tehnice în vigoare pentru adaptarea acestora la cerinţele persoanelor handicapate şi de vârsta a treia.</w:t>
      </w:r>
    </w:p>
    <w:p w14:paraId="2E200831" w14:textId="77777777" w:rsidR="00722F25" w:rsidRPr="009C53BE" w:rsidRDefault="004339FA" w:rsidP="004339FA">
      <w:pPr>
        <w:spacing w:after="0"/>
        <w:ind w:firstLine="720"/>
        <w:jc w:val="both"/>
        <w:rPr>
          <w:rFonts w:ascii="Palatino Linotype" w:hAnsi="Palatino Linotype" w:cs="Times New Roman"/>
          <w:sz w:val="24"/>
          <w:szCs w:val="24"/>
          <w:lang w:val="ro-RO"/>
        </w:rPr>
      </w:pPr>
      <w:r w:rsidRPr="009C53BE">
        <w:rPr>
          <w:rFonts w:ascii="Palatino Linotype" w:hAnsi="Palatino Linotype" w:cs="Times New Roman"/>
          <w:sz w:val="24"/>
          <w:szCs w:val="24"/>
          <w:lang w:val="ro-RO"/>
        </w:rPr>
        <w:t>Privind e</w:t>
      </w:r>
      <w:r w:rsidR="00A2248C" w:rsidRPr="009C53BE">
        <w:rPr>
          <w:rFonts w:ascii="Palatino Linotype" w:hAnsi="Palatino Linotype" w:cs="Times New Roman"/>
          <w:sz w:val="24"/>
          <w:szCs w:val="24"/>
          <w:lang w:val="ro-RO"/>
        </w:rPr>
        <w:t xml:space="preserve">xigentele tehnice ale contructiei </w:t>
      </w:r>
      <w:r w:rsidRPr="009C53BE">
        <w:rPr>
          <w:rFonts w:ascii="Palatino Linotype" w:hAnsi="Palatino Linotype" w:cs="Times New Roman"/>
          <w:sz w:val="24"/>
          <w:szCs w:val="24"/>
          <w:lang w:val="ro-RO"/>
        </w:rPr>
        <w:t>în conformitate cu cerinţele funcţionale stabilite prin reglementări tehnice este necesar respecrarea</w:t>
      </w:r>
      <w:r w:rsidR="00722F25" w:rsidRPr="009C53BE">
        <w:rPr>
          <w:rFonts w:ascii="Palatino Linotype" w:hAnsi="Palatino Linotype" w:cs="Times New Roman"/>
          <w:sz w:val="24"/>
          <w:szCs w:val="24"/>
          <w:lang w:val="ro-RO"/>
        </w:rPr>
        <w:t>:</w:t>
      </w:r>
    </w:p>
    <w:p w14:paraId="1DE716A5" w14:textId="77777777" w:rsidR="00A2248C" w:rsidRPr="009C53BE" w:rsidRDefault="004339FA" w:rsidP="00494A72">
      <w:pPr>
        <w:pStyle w:val="ListParagraph"/>
        <w:numPr>
          <w:ilvl w:val="0"/>
          <w:numId w:val="14"/>
        </w:numPr>
        <w:spacing w:after="0"/>
        <w:ind w:firstLine="90"/>
        <w:jc w:val="both"/>
        <w:rPr>
          <w:rFonts w:ascii="Palatino Linotype" w:hAnsi="Palatino Linotype" w:cs="Times New Roman"/>
          <w:sz w:val="24"/>
          <w:szCs w:val="24"/>
          <w:lang w:val="ro-RO"/>
        </w:rPr>
      </w:pPr>
      <w:r w:rsidRPr="009C53BE">
        <w:rPr>
          <w:rFonts w:ascii="Palatino Linotype" w:hAnsi="Palatino Linotype" w:cs="Times New Roman"/>
          <w:sz w:val="24"/>
          <w:szCs w:val="24"/>
          <w:lang w:val="ro-RO"/>
        </w:rPr>
        <w:t>O</w:t>
      </w:r>
      <w:r w:rsidR="00494A72" w:rsidRPr="009C53BE">
        <w:rPr>
          <w:rFonts w:ascii="Palatino Linotype" w:hAnsi="Palatino Linotype" w:cs="Times New Roman"/>
          <w:sz w:val="24"/>
          <w:szCs w:val="24"/>
          <w:lang w:val="ro-RO"/>
        </w:rPr>
        <w:t>rdonanţa</w:t>
      </w:r>
      <w:r w:rsidRPr="009C53BE">
        <w:rPr>
          <w:rFonts w:ascii="Palatino Linotype" w:hAnsi="Palatino Linotype" w:cs="Times New Roman"/>
          <w:sz w:val="24"/>
          <w:szCs w:val="24"/>
          <w:lang w:val="ro-RO"/>
        </w:rPr>
        <w:t xml:space="preserve"> G</w:t>
      </w:r>
      <w:r w:rsidR="00494A72" w:rsidRPr="009C53BE">
        <w:rPr>
          <w:rFonts w:ascii="Palatino Linotype" w:hAnsi="Palatino Linotype" w:cs="Times New Roman"/>
          <w:sz w:val="24"/>
          <w:szCs w:val="24"/>
          <w:lang w:val="ro-RO"/>
        </w:rPr>
        <w:t>uvernului</w:t>
      </w:r>
      <w:r w:rsidRPr="009C53BE">
        <w:rPr>
          <w:rFonts w:ascii="Palatino Linotype" w:hAnsi="Palatino Linotype" w:cs="Times New Roman"/>
          <w:sz w:val="24"/>
          <w:szCs w:val="24"/>
          <w:lang w:val="ro-RO"/>
        </w:rPr>
        <w:t xml:space="preserve"> Nr. 43/1997*) privind regimul drumurilor.</w:t>
      </w:r>
    </w:p>
    <w:p w14:paraId="455C7F6C" w14:textId="77777777" w:rsidR="00722F25" w:rsidRPr="009C53BE" w:rsidRDefault="00306A58" w:rsidP="00494A72">
      <w:pPr>
        <w:pStyle w:val="ListParagraph"/>
        <w:numPr>
          <w:ilvl w:val="0"/>
          <w:numId w:val="14"/>
        </w:numPr>
        <w:spacing w:after="0"/>
        <w:ind w:firstLine="90"/>
        <w:jc w:val="both"/>
        <w:rPr>
          <w:rFonts w:ascii="Palatino Linotype" w:hAnsi="Palatino Linotype" w:cs="Times New Roman"/>
          <w:sz w:val="24"/>
          <w:szCs w:val="24"/>
          <w:lang w:val="ro-RO"/>
        </w:rPr>
      </w:pPr>
      <w:r w:rsidRPr="009C53BE">
        <w:rPr>
          <w:rFonts w:ascii="Palatino Linotype" w:hAnsi="Palatino Linotype" w:cs="Times New Roman"/>
          <w:sz w:val="24"/>
          <w:szCs w:val="24"/>
          <w:lang w:val="ro-RO"/>
        </w:rPr>
        <w:t>l</w:t>
      </w:r>
      <w:r w:rsidR="00494A72" w:rsidRPr="009C53BE">
        <w:rPr>
          <w:rFonts w:ascii="Palatino Linotype" w:hAnsi="Palatino Linotype" w:cs="Times New Roman"/>
          <w:sz w:val="24"/>
          <w:szCs w:val="24"/>
          <w:lang w:val="ro-RO"/>
        </w:rPr>
        <w:t>egea</w:t>
      </w:r>
      <w:r w:rsidR="00722F25" w:rsidRPr="009C53BE">
        <w:rPr>
          <w:rFonts w:ascii="Palatino Linotype" w:hAnsi="Palatino Linotype" w:cs="Times New Roman"/>
          <w:sz w:val="24"/>
          <w:szCs w:val="24"/>
          <w:lang w:val="ro-RO"/>
        </w:rPr>
        <w:t xml:space="preserve"> nr.13 din 26 iulie 1974</w:t>
      </w:r>
      <w:r w:rsidR="00494A72" w:rsidRPr="009C53BE">
        <w:rPr>
          <w:rFonts w:ascii="Palatino Linotype" w:hAnsi="Palatino Linotype" w:cs="Times New Roman"/>
          <w:sz w:val="24"/>
          <w:szCs w:val="24"/>
          <w:lang w:val="ro-RO"/>
        </w:rPr>
        <w:t xml:space="preserve"> – legea drumurilor</w:t>
      </w:r>
      <w:r w:rsidR="00722F25" w:rsidRPr="009C53BE">
        <w:rPr>
          <w:rFonts w:ascii="Palatino Linotype" w:hAnsi="Palatino Linotype" w:cs="Times New Roman"/>
          <w:sz w:val="24"/>
          <w:szCs w:val="24"/>
          <w:lang w:val="ro-RO"/>
        </w:rPr>
        <w:t>.</w:t>
      </w:r>
    </w:p>
    <w:p w14:paraId="08913704" w14:textId="77777777" w:rsidR="000F414A" w:rsidRPr="009C53BE" w:rsidRDefault="00306A58" w:rsidP="00494A72">
      <w:pPr>
        <w:pStyle w:val="ListParagraph"/>
        <w:numPr>
          <w:ilvl w:val="0"/>
          <w:numId w:val="14"/>
        </w:numPr>
        <w:spacing w:after="0"/>
        <w:ind w:firstLine="90"/>
        <w:jc w:val="both"/>
        <w:rPr>
          <w:rFonts w:ascii="Palatino Linotype" w:hAnsi="Palatino Linotype" w:cs="Times New Roman"/>
          <w:sz w:val="24"/>
          <w:szCs w:val="24"/>
          <w:lang w:val="ro-RO"/>
        </w:rPr>
      </w:pPr>
      <w:r w:rsidRPr="009C53BE">
        <w:rPr>
          <w:rFonts w:ascii="Palatino Linotype" w:hAnsi="Palatino Linotype" w:cs="Times New Roman"/>
          <w:sz w:val="24"/>
          <w:szCs w:val="24"/>
          <w:lang w:val="it-IT"/>
        </w:rPr>
        <w:t>l</w:t>
      </w:r>
      <w:r w:rsidR="00494A72" w:rsidRPr="009C53BE">
        <w:rPr>
          <w:rFonts w:ascii="Palatino Linotype" w:hAnsi="Palatino Linotype" w:cs="Times New Roman"/>
          <w:sz w:val="24"/>
          <w:szCs w:val="24"/>
          <w:lang w:val="it-IT"/>
        </w:rPr>
        <w:t>egea 10/1995 si Legea177/2015 (completarea Legii 10) privind calitatea in constructii.</w:t>
      </w:r>
    </w:p>
    <w:p w14:paraId="45F853B1" w14:textId="77777777" w:rsidR="00306A58" w:rsidRPr="009C53BE" w:rsidRDefault="00306A58" w:rsidP="00494A72">
      <w:pPr>
        <w:pStyle w:val="ListParagraph"/>
        <w:numPr>
          <w:ilvl w:val="0"/>
          <w:numId w:val="14"/>
        </w:numPr>
        <w:spacing w:after="0"/>
        <w:ind w:firstLine="90"/>
        <w:jc w:val="both"/>
        <w:rPr>
          <w:rFonts w:ascii="Palatino Linotype" w:hAnsi="Palatino Linotype" w:cs="Times New Roman"/>
          <w:sz w:val="24"/>
          <w:szCs w:val="24"/>
          <w:lang w:val="ro-RO"/>
        </w:rPr>
      </w:pPr>
      <w:r w:rsidRPr="009C53BE">
        <w:rPr>
          <w:rFonts w:ascii="Palatino Linotype" w:hAnsi="Palatino Linotype" w:cs="Times New Roman"/>
          <w:sz w:val="24"/>
          <w:szCs w:val="24"/>
          <w:lang w:val="ro-RO"/>
        </w:rPr>
        <w:t>legea 137 /1995 – privind protecţia mediului.</w:t>
      </w:r>
    </w:p>
    <w:p w14:paraId="62AF92D4" w14:textId="77777777" w:rsidR="00306A58" w:rsidRPr="009C53BE" w:rsidRDefault="00306A58" w:rsidP="00306A58">
      <w:pPr>
        <w:pStyle w:val="ListParagraph"/>
        <w:spacing w:after="0"/>
        <w:ind w:left="0" w:firstLine="720"/>
        <w:jc w:val="both"/>
        <w:rPr>
          <w:rFonts w:ascii="Palatino Linotype" w:hAnsi="Palatino Linotype" w:cs="Times New Roman"/>
          <w:sz w:val="24"/>
          <w:szCs w:val="24"/>
          <w:lang w:val="ro-RO"/>
        </w:rPr>
      </w:pPr>
      <w:r w:rsidRPr="009C53BE">
        <w:rPr>
          <w:rFonts w:ascii="Palatino Linotype" w:hAnsi="Palatino Linotype" w:cs="Times New Roman"/>
          <w:sz w:val="24"/>
          <w:szCs w:val="24"/>
          <w:lang w:val="ro-RO"/>
        </w:rPr>
        <w:lastRenderedPageBreak/>
        <w:t>Lucrările propuse prin prezenta documentație nu afectează în nici un fel calitatea apelor, aerului neexistând surse de poluanţi şi concentraţii de poluanţi rezultaţi pe faze tehnologice şi de activitate.</w:t>
      </w:r>
    </w:p>
    <w:p w14:paraId="04A0AD94" w14:textId="77777777" w:rsidR="00494A72" w:rsidRPr="00494A72" w:rsidRDefault="00494A72" w:rsidP="00494A72">
      <w:pPr>
        <w:pStyle w:val="ListParagraph"/>
        <w:spacing w:after="0"/>
        <w:ind w:left="810"/>
        <w:jc w:val="both"/>
        <w:rPr>
          <w:rFonts w:ascii="Times New Roman" w:hAnsi="Times New Roman" w:cs="Times New Roman"/>
          <w:sz w:val="24"/>
          <w:szCs w:val="24"/>
          <w:lang w:val="ro-RO"/>
        </w:rPr>
      </w:pPr>
    </w:p>
    <w:p w14:paraId="232FC316" w14:textId="77777777" w:rsidR="00084E8B" w:rsidRDefault="00084E8B" w:rsidP="00084E8B">
      <w:pPr>
        <w:pStyle w:val="ListParagraph"/>
        <w:keepNext/>
        <w:keepLines/>
        <w:spacing w:before="200" w:after="240" w:line="240" w:lineRule="auto"/>
        <w:ind w:left="1080"/>
        <w:outlineLvl w:val="2"/>
        <w:rPr>
          <w:rFonts w:ascii="Garamond" w:eastAsiaTheme="majorEastAsia" w:hAnsi="Garamond" w:cstheme="majorBidi"/>
          <w:b/>
          <w:bCs/>
          <w:color w:val="6F6F74" w:themeColor="accent1"/>
          <w:sz w:val="24"/>
          <w:szCs w:val="24"/>
          <w:lang w:val="ro-RO"/>
        </w:rPr>
      </w:pPr>
      <w:bookmarkStart w:id="37" w:name="_Toc471376449"/>
      <w:r>
        <w:rPr>
          <w:rFonts w:ascii="Garamond" w:eastAsiaTheme="majorEastAsia" w:hAnsi="Garamond" w:cstheme="majorBidi"/>
          <w:b/>
          <w:bCs/>
          <w:color w:val="6F6F74" w:themeColor="accent1"/>
          <w:sz w:val="24"/>
          <w:szCs w:val="24"/>
          <w:lang w:val="ro-RO"/>
        </w:rPr>
        <w:t>d</w:t>
      </w:r>
      <w:r w:rsidRPr="004F53CC">
        <w:rPr>
          <w:rFonts w:ascii="Garamond" w:eastAsiaTheme="majorEastAsia" w:hAnsi="Garamond" w:cstheme="majorBidi"/>
          <w:b/>
          <w:bCs/>
          <w:color w:val="6F6F74" w:themeColor="accent1"/>
          <w:sz w:val="24"/>
          <w:szCs w:val="24"/>
          <w:lang w:val="ro-RO"/>
        </w:rPr>
        <w:t>) </w:t>
      </w:r>
      <w:r w:rsidRPr="00084E8B">
        <w:rPr>
          <w:rFonts w:ascii="Garamond" w:eastAsiaTheme="majorEastAsia" w:hAnsi="Garamond" w:cstheme="majorBidi"/>
          <w:b/>
          <w:bCs/>
          <w:color w:val="6F6F74" w:themeColor="accent1"/>
          <w:sz w:val="24"/>
          <w:szCs w:val="24"/>
          <w:lang w:val="ro-RO"/>
        </w:rPr>
        <w:t>număr estimat de utilizatori</w:t>
      </w:r>
      <w:r w:rsidRPr="004F53CC">
        <w:rPr>
          <w:rFonts w:ascii="Garamond" w:eastAsiaTheme="majorEastAsia" w:hAnsi="Garamond" w:cstheme="majorBidi"/>
          <w:b/>
          <w:bCs/>
          <w:color w:val="6F6F74" w:themeColor="accent1"/>
          <w:sz w:val="24"/>
          <w:szCs w:val="24"/>
          <w:lang w:val="ro-RO"/>
        </w:rPr>
        <w:t>;</w:t>
      </w:r>
      <w:bookmarkEnd w:id="37"/>
    </w:p>
    <w:p w14:paraId="7A5BDEEE" w14:textId="77777777" w:rsidR="00084E8B" w:rsidRPr="00D547EB" w:rsidRDefault="00E01D9C" w:rsidP="00D547EB">
      <w:pPr>
        <w:spacing w:after="0"/>
        <w:ind w:firstLine="708"/>
        <w:jc w:val="both"/>
        <w:rPr>
          <w:rFonts w:ascii="Palatino Linotype" w:hAnsi="Palatino Linotype" w:cs="Times New Roman"/>
          <w:sz w:val="24"/>
          <w:szCs w:val="24"/>
          <w:lang w:val="ro-RO"/>
        </w:rPr>
      </w:pPr>
      <w:r w:rsidRPr="00E01D9C">
        <w:rPr>
          <w:rFonts w:ascii="Palatino Linotype" w:hAnsi="Palatino Linotype" w:cs="Times New Roman"/>
          <w:sz w:val="24"/>
          <w:szCs w:val="24"/>
          <w:lang w:val="ro-RO"/>
        </w:rPr>
        <w:t>Conform recensământului efectuat în 2011, populația comunei Ion Creangă se ridică la 5.001 locuitori, în scădere față de recensământul anterior din 2002, când se înregistraseră 5.685 de locuitori. Majoritatea locuitorilor sunt români (97,36%).</w:t>
      </w:r>
    </w:p>
    <w:p w14:paraId="3DE346D0" w14:textId="77777777" w:rsidR="007F3A2B" w:rsidRDefault="00084E8B" w:rsidP="00DB2759">
      <w:pPr>
        <w:pStyle w:val="ListParagraph"/>
        <w:keepNext/>
        <w:keepLines/>
        <w:spacing w:before="200" w:after="240" w:line="240" w:lineRule="auto"/>
        <w:ind w:left="1080"/>
        <w:outlineLvl w:val="2"/>
        <w:rPr>
          <w:rFonts w:ascii="Garamond" w:eastAsiaTheme="majorEastAsia" w:hAnsi="Garamond" w:cstheme="majorBidi"/>
          <w:b/>
          <w:bCs/>
          <w:color w:val="6F6F74" w:themeColor="accent1"/>
          <w:sz w:val="24"/>
          <w:szCs w:val="24"/>
          <w:lang w:val="ro-RO"/>
        </w:rPr>
      </w:pPr>
      <w:bookmarkStart w:id="38" w:name="_Toc471376450"/>
      <w:r>
        <w:rPr>
          <w:rFonts w:ascii="Garamond" w:eastAsiaTheme="majorEastAsia" w:hAnsi="Garamond" w:cstheme="majorBidi"/>
          <w:b/>
          <w:bCs/>
          <w:color w:val="6F6F74" w:themeColor="accent1"/>
          <w:sz w:val="24"/>
          <w:szCs w:val="24"/>
          <w:lang w:val="ro-RO"/>
        </w:rPr>
        <w:t>e</w:t>
      </w:r>
      <w:r w:rsidR="004F53CC" w:rsidRPr="004F53CC">
        <w:rPr>
          <w:rFonts w:ascii="Garamond" w:eastAsiaTheme="majorEastAsia" w:hAnsi="Garamond" w:cstheme="majorBidi"/>
          <w:b/>
          <w:bCs/>
          <w:color w:val="6F6F74" w:themeColor="accent1"/>
          <w:sz w:val="24"/>
          <w:szCs w:val="24"/>
          <w:lang w:val="ro-RO"/>
        </w:rPr>
        <w:t>) durata minimă de funcţionare apreciată corespunzător destinaţiei/funcţiunilor propuse;</w:t>
      </w:r>
      <w:bookmarkEnd w:id="38"/>
    </w:p>
    <w:p w14:paraId="532072BA" w14:textId="77777777" w:rsidR="00DA2AE9" w:rsidRPr="00D547EB" w:rsidRDefault="00DA2AE9" w:rsidP="00D547EB">
      <w:pPr>
        <w:spacing w:after="0"/>
        <w:ind w:firstLine="708"/>
        <w:rPr>
          <w:rFonts w:ascii="Palatino Linotype" w:hAnsi="Palatino Linotype" w:cs="Times New Roman"/>
          <w:color w:val="FF0000"/>
          <w:sz w:val="24"/>
          <w:szCs w:val="24"/>
          <w:lang w:val="ro-RO"/>
        </w:rPr>
      </w:pPr>
      <w:r w:rsidRPr="00D547EB">
        <w:rPr>
          <w:rFonts w:ascii="Palatino Linotype" w:hAnsi="Palatino Linotype" w:cs="Times New Roman"/>
          <w:sz w:val="24"/>
          <w:szCs w:val="24"/>
          <w:lang w:val="ro-RO"/>
        </w:rPr>
        <w:t>Dimensionarea structurii rutiere se va face pen</w:t>
      </w:r>
      <w:r w:rsidR="00312D0C" w:rsidRPr="00D547EB">
        <w:rPr>
          <w:rFonts w:ascii="Palatino Linotype" w:hAnsi="Palatino Linotype" w:cs="Times New Roman"/>
          <w:sz w:val="24"/>
          <w:szCs w:val="24"/>
          <w:lang w:val="ro-RO"/>
        </w:rPr>
        <w:t xml:space="preserve">tru perioada de perspectivă de </w:t>
      </w:r>
      <w:r w:rsidR="00163B33">
        <w:rPr>
          <w:rFonts w:ascii="Palatino Linotype" w:hAnsi="Palatino Linotype" w:cs="Times New Roman"/>
          <w:sz w:val="24"/>
          <w:szCs w:val="24"/>
          <w:lang w:val="ro-RO"/>
        </w:rPr>
        <w:t>15</w:t>
      </w:r>
      <w:r w:rsidRPr="00D547EB">
        <w:rPr>
          <w:rFonts w:ascii="Palatino Linotype" w:hAnsi="Palatino Linotype" w:cs="Times New Roman"/>
          <w:sz w:val="24"/>
          <w:szCs w:val="24"/>
          <w:lang w:val="ro-RO"/>
        </w:rPr>
        <w:t xml:space="preserve"> de ani</w:t>
      </w:r>
      <w:r w:rsidRPr="00163B33">
        <w:rPr>
          <w:rFonts w:ascii="Palatino Linotype" w:hAnsi="Palatino Linotype" w:cs="Times New Roman"/>
          <w:sz w:val="24"/>
          <w:szCs w:val="24"/>
          <w:lang w:val="ro-RO"/>
        </w:rPr>
        <w:t>.</w:t>
      </w:r>
    </w:p>
    <w:p w14:paraId="1EDE2942" w14:textId="77777777" w:rsidR="007F3A2B" w:rsidRDefault="00084E8B" w:rsidP="00DB2759">
      <w:pPr>
        <w:pStyle w:val="ListParagraph"/>
        <w:keepNext/>
        <w:keepLines/>
        <w:spacing w:before="200" w:after="240" w:line="240" w:lineRule="auto"/>
        <w:ind w:left="1080"/>
        <w:outlineLvl w:val="2"/>
        <w:rPr>
          <w:rFonts w:ascii="Garamond" w:eastAsiaTheme="majorEastAsia" w:hAnsi="Garamond" w:cstheme="majorBidi"/>
          <w:b/>
          <w:bCs/>
          <w:color w:val="6F6F74" w:themeColor="accent1"/>
          <w:sz w:val="24"/>
          <w:szCs w:val="24"/>
          <w:lang w:val="ro-RO"/>
        </w:rPr>
      </w:pPr>
      <w:bookmarkStart w:id="39" w:name="_Toc471376451"/>
      <w:r>
        <w:rPr>
          <w:rFonts w:ascii="Garamond" w:eastAsiaTheme="majorEastAsia" w:hAnsi="Garamond" w:cstheme="majorBidi"/>
          <w:b/>
          <w:bCs/>
          <w:color w:val="6F6F74" w:themeColor="accent1"/>
          <w:sz w:val="24"/>
          <w:szCs w:val="24"/>
          <w:lang w:val="ro-RO"/>
        </w:rPr>
        <w:t>f</w:t>
      </w:r>
      <w:r w:rsidR="004F53CC" w:rsidRPr="004F53CC">
        <w:rPr>
          <w:rFonts w:ascii="Garamond" w:eastAsiaTheme="majorEastAsia" w:hAnsi="Garamond" w:cstheme="majorBidi"/>
          <w:b/>
          <w:bCs/>
          <w:color w:val="6F6F74" w:themeColor="accent1"/>
          <w:sz w:val="24"/>
          <w:szCs w:val="24"/>
          <w:lang w:val="ro-RO"/>
        </w:rPr>
        <w:t>) nevoi/solicitări funcţionale specifice.</w:t>
      </w:r>
      <w:bookmarkEnd w:id="39"/>
    </w:p>
    <w:p w14:paraId="54E41D01" w14:textId="77777777" w:rsidR="007A6817" w:rsidRPr="007A6817" w:rsidRDefault="007A6817" w:rsidP="007A6817">
      <w:pPr>
        <w:spacing w:after="0"/>
        <w:ind w:firstLine="708"/>
        <w:jc w:val="both"/>
        <w:rPr>
          <w:rFonts w:ascii="Palatino Linotype" w:hAnsi="Palatino Linotype" w:cs="Times New Roman"/>
          <w:sz w:val="24"/>
          <w:szCs w:val="24"/>
          <w:lang w:val="ro-RO"/>
        </w:rPr>
      </w:pPr>
      <w:r w:rsidRPr="007A6817">
        <w:rPr>
          <w:rFonts w:ascii="Palatino Linotype" w:hAnsi="Palatino Linotype" w:cs="Times New Roman"/>
          <w:sz w:val="24"/>
          <w:szCs w:val="24"/>
          <w:lang w:val="ro-RO"/>
        </w:rPr>
        <w:t>Străzile, fiind de interes local, traficul este redus şi se rezumă la circulaţia vehiculelor cu tracțiune animală și autovehiculelor locuitorilor din zonă şi a autovehiculelor ocazionale atunci când starea străzilor este favorabilă.</w:t>
      </w:r>
    </w:p>
    <w:p w14:paraId="4E398AB3" w14:textId="77777777" w:rsidR="007A6817" w:rsidRPr="007A6817" w:rsidRDefault="007A6817" w:rsidP="007A6817">
      <w:pPr>
        <w:spacing w:after="0"/>
        <w:ind w:firstLine="708"/>
        <w:jc w:val="both"/>
        <w:rPr>
          <w:rFonts w:ascii="Palatino Linotype" w:hAnsi="Palatino Linotype" w:cs="Times New Roman"/>
          <w:sz w:val="24"/>
          <w:szCs w:val="24"/>
          <w:lang w:val="ro-RO"/>
        </w:rPr>
      </w:pPr>
      <w:r w:rsidRPr="007A6817">
        <w:rPr>
          <w:rFonts w:ascii="Palatino Linotype" w:hAnsi="Palatino Linotype" w:cs="Times New Roman"/>
          <w:sz w:val="24"/>
          <w:szCs w:val="24"/>
          <w:lang w:val="ro-RO"/>
        </w:rPr>
        <w:t>Traficul auto se desfăşoara greoi mai cu seama în anotimpul rece și în perioadele cu precipitații abundente.</w:t>
      </w:r>
    </w:p>
    <w:p w14:paraId="108ADEFB" w14:textId="77777777" w:rsidR="007A6817" w:rsidRPr="007A6817" w:rsidRDefault="007A6817" w:rsidP="007A6817">
      <w:pPr>
        <w:spacing w:after="0"/>
        <w:ind w:firstLine="708"/>
        <w:jc w:val="both"/>
        <w:rPr>
          <w:rFonts w:ascii="Palatino Linotype" w:hAnsi="Palatino Linotype" w:cs="Times New Roman"/>
          <w:sz w:val="24"/>
          <w:szCs w:val="24"/>
          <w:lang w:val="ro-RO"/>
        </w:rPr>
      </w:pPr>
      <w:r w:rsidRPr="007A6817">
        <w:rPr>
          <w:rFonts w:ascii="Palatino Linotype" w:hAnsi="Palatino Linotype" w:cs="Times New Roman"/>
          <w:sz w:val="24"/>
          <w:szCs w:val="24"/>
          <w:lang w:val="ro-RO"/>
        </w:rPr>
        <w:t>Sub acțiunea traficului și a factorilor climatici, suprafața străzilor s-a degradat, prezentând defecțiuni grave, ceea ce face ca în timpul primăverii și toamna circulația vehiculelor și a pietonilor să fie îngreunată.</w:t>
      </w:r>
    </w:p>
    <w:p w14:paraId="3A98F084" w14:textId="77777777" w:rsidR="007A6817" w:rsidRPr="007A6817" w:rsidRDefault="007A6817" w:rsidP="007A6817">
      <w:pPr>
        <w:spacing w:after="0"/>
        <w:ind w:firstLine="708"/>
        <w:jc w:val="both"/>
        <w:rPr>
          <w:rFonts w:ascii="Palatino Linotype" w:hAnsi="Palatino Linotype" w:cs="Times New Roman"/>
          <w:sz w:val="24"/>
          <w:szCs w:val="24"/>
          <w:lang w:val="ro-RO"/>
        </w:rPr>
      </w:pPr>
      <w:r w:rsidRPr="007A6817">
        <w:rPr>
          <w:rFonts w:ascii="Palatino Linotype" w:hAnsi="Palatino Linotype" w:cs="Times New Roman"/>
          <w:sz w:val="24"/>
          <w:szCs w:val="24"/>
          <w:lang w:val="ro-RO"/>
        </w:rPr>
        <w:t>Datorită inconveniențelor enumerate circulația vehiculelor și a pietonilor se desfășoară necorespunzator din punct de vedere al siguranței și confortului, necesitând modernizarea străzilor.</w:t>
      </w:r>
    </w:p>
    <w:p w14:paraId="5C8A3BEA" w14:textId="48921188" w:rsidR="00DA2AE9" w:rsidRPr="00543916" w:rsidRDefault="007A6817" w:rsidP="007A6817">
      <w:pPr>
        <w:spacing w:after="0"/>
        <w:ind w:firstLine="708"/>
        <w:jc w:val="both"/>
        <w:rPr>
          <w:rFonts w:ascii="Palatino Linotype" w:hAnsi="Palatino Linotype" w:cs="Times New Roman"/>
          <w:sz w:val="24"/>
          <w:szCs w:val="24"/>
          <w:lang w:val="ro-RO"/>
        </w:rPr>
      </w:pPr>
      <w:r w:rsidRPr="007A6817">
        <w:rPr>
          <w:rFonts w:ascii="Palatino Linotype" w:hAnsi="Palatino Linotype" w:cs="Times New Roman"/>
          <w:sz w:val="24"/>
          <w:szCs w:val="24"/>
          <w:lang w:val="ro-RO"/>
        </w:rPr>
        <w:t>Modernizarea străzilor va determina îmbunatațirea circulației, creşterea calității serviciilor publice și facilitarea accesului persoanelor şi autovehiculelor.</w:t>
      </w:r>
    </w:p>
    <w:p w14:paraId="3E29598C" w14:textId="77777777" w:rsidR="00B4329F" w:rsidRPr="00543916" w:rsidRDefault="00B4329F" w:rsidP="00543916">
      <w:pPr>
        <w:tabs>
          <w:tab w:val="left" w:pos="0"/>
        </w:tabs>
        <w:autoSpaceDE w:val="0"/>
        <w:autoSpaceDN w:val="0"/>
        <w:adjustRightInd w:val="0"/>
        <w:spacing w:after="0"/>
        <w:jc w:val="both"/>
        <w:rPr>
          <w:rFonts w:ascii="Palatino Linotype" w:eastAsia="Calibri" w:hAnsi="Palatino Linotype" w:cs="Times New Roman"/>
          <w:sz w:val="24"/>
          <w:szCs w:val="24"/>
          <w:lang w:val="ro-RO"/>
        </w:rPr>
      </w:pPr>
      <w:r w:rsidRPr="00543916">
        <w:rPr>
          <w:rFonts w:ascii="Palatino Linotype" w:eastAsia="Calibri" w:hAnsi="Palatino Linotype" w:cs="Times New Roman"/>
          <w:sz w:val="24"/>
          <w:szCs w:val="24"/>
          <w:lang w:val="ro-RO"/>
        </w:rPr>
        <w:tab/>
        <w:t xml:space="preserve"> </w:t>
      </w:r>
    </w:p>
    <w:p w14:paraId="535D2C05" w14:textId="77777777" w:rsidR="00084E8B" w:rsidRDefault="00084E8B" w:rsidP="00084E8B">
      <w:pPr>
        <w:pStyle w:val="ListParagraph"/>
        <w:keepNext/>
        <w:keepLines/>
        <w:spacing w:before="200" w:after="240" w:line="240" w:lineRule="auto"/>
        <w:ind w:left="1080"/>
        <w:outlineLvl w:val="2"/>
        <w:rPr>
          <w:rFonts w:ascii="Garamond" w:eastAsiaTheme="majorEastAsia" w:hAnsi="Garamond" w:cstheme="majorBidi"/>
          <w:b/>
          <w:bCs/>
          <w:color w:val="6F6F74" w:themeColor="accent1"/>
          <w:sz w:val="24"/>
          <w:szCs w:val="24"/>
          <w:lang w:val="ro-RO"/>
        </w:rPr>
      </w:pPr>
      <w:bookmarkStart w:id="40" w:name="_Toc471376452"/>
      <w:r w:rsidRPr="00D82689">
        <w:rPr>
          <w:rFonts w:ascii="Garamond" w:eastAsiaTheme="majorEastAsia" w:hAnsi="Garamond" w:cstheme="majorBidi"/>
          <w:b/>
          <w:bCs/>
          <w:color w:val="6F6F74" w:themeColor="accent1"/>
          <w:sz w:val="24"/>
          <w:szCs w:val="24"/>
          <w:lang w:val="ro-RO"/>
        </w:rPr>
        <w:t>g) corelarea soluţiilor tehnice cu condiţionările urbanistice, de protecţie a mediului şi a patrimoniului;</w:t>
      </w:r>
      <w:bookmarkEnd w:id="40"/>
    </w:p>
    <w:p w14:paraId="386EA5B1" w14:textId="40054E3E" w:rsidR="00A10231" w:rsidRPr="00F202F4" w:rsidRDefault="00A10231" w:rsidP="00F202F4">
      <w:pPr>
        <w:spacing w:after="0"/>
        <w:ind w:firstLine="708"/>
        <w:jc w:val="both"/>
        <w:rPr>
          <w:rFonts w:ascii="Palatino Linotype" w:hAnsi="Palatino Linotype" w:cs="Times New Roman"/>
          <w:sz w:val="24"/>
          <w:szCs w:val="24"/>
          <w:lang w:val="ro-RO"/>
        </w:rPr>
      </w:pPr>
      <w:r w:rsidRPr="00F202F4">
        <w:rPr>
          <w:rFonts w:ascii="Palatino Linotype" w:hAnsi="Palatino Linotype" w:cs="Times New Roman"/>
          <w:sz w:val="24"/>
          <w:szCs w:val="24"/>
          <w:lang w:val="ro-RO"/>
        </w:rPr>
        <w:t xml:space="preserve">Implementarea proiectului de modernizare a </w:t>
      </w:r>
      <w:r w:rsidR="007A6817">
        <w:rPr>
          <w:rFonts w:ascii="Palatino Linotype" w:hAnsi="Palatino Linotype" w:cs="Times New Roman"/>
          <w:sz w:val="24"/>
          <w:szCs w:val="24"/>
          <w:lang w:val="ro-RO"/>
        </w:rPr>
        <w:t>străzilor</w:t>
      </w:r>
      <w:r w:rsidR="00FC6FCB" w:rsidRPr="00F202F4">
        <w:rPr>
          <w:rFonts w:ascii="Palatino Linotype" w:hAnsi="Palatino Linotype" w:cs="Times New Roman"/>
          <w:sz w:val="24"/>
          <w:szCs w:val="24"/>
          <w:lang w:val="ro-RO"/>
        </w:rPr>
        <w:t xml:space="preserve"> </w:t>
      </w:r>
      <w:r w:rsidRPr="00F202F4">
        <w:rPr>
          <w:rFonts w:ascii="Palatino Linotype" w:hAnsi="Palatino Linotype" w:cs="Times New Roman"/>
          <w:sz w:val="24"/>
          <w:szCs w:val="24"/>
          <w:lang w:val="ro-RO"/>
        </w:rPr>
        <w:t>v</w:t>
      </w:r>
      <w:r w:rsidR="00FC6FCB" w:rsidRPr="00F202F4">
        <w:rPr>
          <w:rFonts w:ascii="Palatino Linotype" w:hAnsi="Palatino Linotype" w:cs="Times New Roman"/>
          <w:sz w:val="24"/>
          <w:szCs w:val="24"/>
          <w:lang w:val="ro-RO"/>
        </w:rPr>
        <w:t>a</w:t>
      </w:r>
      <w:r w:rsidRPr="00F202F4">
        <w:rPr>
          <w:rFonts w:ascii="Palatino Linotype" w:hAnsi="Palatino Linotype" w:cs="Times New Roman"/>
          <w:sz w:val="24"/>
          <w:szCs w:val="24"/>
          <w:lang w:val="ro-RO"/>
        </w:rPr>
        <w:t xml:space="preserve"> contribui la realizarea unui transport rutier durabil, va conduce la o dezvoltare sistematică şi armonioasă a zonei de intervenţie, la creşterea calităţii mediului şi a calităţii vieţii, la creşterea atractivităţii/ valorii zonei, la creşterea potenţialului economic al zonei, atragerea atenţiei potenţialilor investitori şi apariţia unor noi locuri de muncă.</w:t>
      </w:r>
    </w:p>
    <w:p w14:paraId="07D74408" w14:textId="05393F65" w:rsidR="00F73A19" w:rsidRPr="00F202F4" w:rsidRDefault="00F73A19" w:rsidP="00F202F4">
      <w:pPr>
        <w:spacing w:after="0"/>
        <w:ind w:firstLine="1080"/>
        <w:contextualSpacing/>
        <w:jc w:val="both"/>
        <w:rPr>
          <w:rFonts w:ascii="Palatino Linotype" w:eastAsia="Calibri" w:hAnsi="Palatino Linotype" w:cs="Times New Roman"/>
          <w:sz w:val="24"/>
          <w:szCs w:val="24"/>
        </w:rPr>
      </w:pPr>
      <w:r w:rsidRPr="00F202F4">
        <w:rPr>
          <w:rFonts w:ascii="Palatino Linotype" w:eastAsia="Calibri" w:hAnsi="Palatino Linotype" w:cs="Times New Roman"/>
          <w:sz w:val="24"/>
          <w:szCs w:val="24"/>
        </w:rPr>
        <w:t xml:space="preserve">În ce priveşte modul de relaţionare cu Planul Local de Acţiune pentru Mediu, implementarea proiectului de modernizare a </w:t>
      </w:r>
      <w:r w:rsidR="007A6817">
        <w:rPr>
          <w:rFonts w:ascii="Palatino Linotype" w:hAnsi="Palatino Linotype" w:cs="Times New Roman"/>
          <w:sz w:val="24"/>
          <w:szCs w:val="24"/>
          <w:lang w:val="ro-RO"/>
        </w:rPr>
        <w:t>străzilor</w:t>
      </w:r>
      <w:r w:rsidR="00A10231" w:rsidRPr="00F202F4">
        <w:rPr>
          <w:rFonts w:ascii="Palatino Linotype" w:eastAsia="Calibri" w:hAnsi="Palatino Linotype" w:cs="Times New Roman"/>
          <w:sz w:val="24"/>
          <w:szCs w:val="24"/>
        </w:rPr>
        <w:t>, va realiza:</w:t>
      </w:r>
    </w:p>
    <w:p w14:paraId="68599A61" w14:textId="77777777" w:rsidR="00F73A19" w:rsidRPr="00F202F4" w:rsidRDefault="00F73A19" w:rsidP="00F202F4">
      <w:pPr>
        <w:pStyle w:val="ListParagraph"/>
        <w:numPr>
          <w:ilvl w:val="0"/>
          <w:numId w:val="19"/>
        </w:numPr>
        <w:spacing w:after="0"/>
        <w:jc w:val="both"/>
        <w:rPr>
          <w:rFonts w:ascii="Palatino Linotype" w:eastAsia="Calibri" w:hAnsi="Palatino Linotype" w:cs="Times New Roman"/>
          <w:sz w:val="24"/>
          <w:szCs w:val="24"/>
        </w:rPr>
      </w:pPr>
      <w:r w:rsidRPr="00F202F4">
        <w:rPr>
          <w:rFonts w:ascii="Palatino Linotype" w:eastAsia="Calibri" w:hAnsi="Palatino Linotype" w:cs="Times New Roman"/>
          <w:sz w:val="24"/>
          <w:szCs w:val="24"/>
        </w:rPr>
        <w:lastRenderedPageBreak/>
        <w:t>Minimizarea efectelor negative ale transportului asupra mediului (reducerea noxelor, a poluării sonore şi a poluării prin vibraţii), prin realizarea unei îmbrăcăminţi rutiere moderne, rezistente la acţiunea traficului actual şi de perspectivă;</w:t>
      </w:r>
    </w:p>
    <w:p w14:paraId="50847346" w14:textId="77777777" w:rsidR="00F73A19" w:rsidRPr="00F202F4" w:rsidRDefault="00F73A19" w:rsidP="00F202F4">
      <w:pPr>
        <w:pStyle w:val="ListParagraph"/>
        <w:numPr>
          <w:ilvl w:val="0"/>
          <w:numId w:val="19"/>
        </w:numPr>
        <w:spacing w:after="0"/>
        <w:jc w:val="both"/>
        <w:rPr>
          <w:rFonts w:ascii="Palatino Linotype" w:eastAsia="Calibri" w:hAnsi="Palatino Linotype" w:cs="Times New Roman"/>
          <w:sz w:val="24"/>
          <w:szCs w:val="24"/>
        </w:rPr>
      </w:pPr>
      <w:r w:rsidRPr="00F202F4">
        <w:rPr>
          <w:rFonts w:ascii="Palatino Linotype" w:eastAsia="Calibri" w:hAnsi="Palatino Linotype" w:cs="Times New Roman"/>
          <w:sz w:val="24"/>
          <w:szCs w:val="24"/>
        </w:rPr>
        <w:t xml:space="preserve">De pe suprafaţa </w:t>
      </w:r>
      <w:r w:rsidR="00A10231" w:rsidRPr="00F202F4">
        <w:rPr>
          <w:rFonts w:ascii="Palatino Linotype" w:eastAsia="Calibri" w:hAnsi="Palatino Linotype" w:cs="Times New Roman"/>
          <w:sz w:val="24"/>
          <w:szCs w:val="24"/>
        </w:rPr>
        <w:t>parti carosabile</w:t>
      </w:r>
      <w:r w:rsidRPr="00F202F4">
        <w:rPr>
          <w:rFonts w:ascii="Palatino Linotype" w:eastAsia="Calibri" w:hAnsi="Palatino Linotype" w:cs="Times New Roman"/>
          <w:sz w:val="24"/>
          <w:szCs w:val="24"/>
        </w:rPr>
        <w:t xml:space="preserve"> noi create, apele meteorice se vor </w:t>
      </w:r>
      <w:r w:rsidR="004F1B38">
        <w:rPr>
          <w:rFonts w:ascii="Palatino Linotype" w:eastAsia="Calibri" w:hAnsi="Palatino Linotype" w:cs="Times New Roman"/>
          <w:sz w:val="24"/>
          <w:szCs w:val="24"/>
        </w:rPr>
        <w:t>evacua prin sistemul de rigole/şanţuri proiectate</w:t>
      </w:r>
      <w:r w:rsidR="00FC6FCB" w:rsidRPr="00F202F4">
        <w:rPr>
          <w:rFonts w:ascii="Palatino Linotype" w:eastAsia="Calibri" w:hAnsi="Palatino Linotype" w:cs="Times New Roman"/>
          <w:sz w:val="24"/>
          <w:szCs w:val="24"/>
        </w:rPr>
        <w:t>.</w:t>
      </w:r>
      <w:r w:rsidRPr="00F202F4">
        <w:rPr>
          <w:rFonts w:ascii="Palatino Linotype" w:eastAsia="Calibri" w:hAnsi="Palatino Linotype" w:cs="Times New Roman"/>
          <w:sz w:val="24"/>
          <w:szCs w:val="24"/>
        </w:rPr>
        <w:t xml:space="preserve">      </w:t>
      </w:r>
    </w:p>
    <w:p w14:paraId="04471DD3" w14:textId="77777777" w:rsidR="00084E8B" w:rsidRDefault="00084E8B" w:rsidP="00084E8B">
      <w:pPr>
        <w:pStyle w:val="ListParagraph"/>
        <w:keepNext/>
        <w:keepLines/>
        <w:spacing w:before="200" w:after="240" w:line="240" w:lineRule="auto"/>
        <w:ind w:left="1080"/>
        <w:outlineLvl w:val="2"/>
        <w:rPr>
          <w:rFonts w:ascii="Garamond" w:eastAsiaTheme="majorEastAsia" w:hAnsi="Garamond" w:cstheme="majorBidi"/>
          <w:b/>
          <w:bCs/>
          <w:color w:val="6F6F74" w:themeColor="accent1"/>
          <w:sz w:val="24"/>
          <w:szCs w:val="24"/>
          <w:lang w:val="ro-RO"/>
        </w:rPr>
      </w:pPr>
    </w:p>
    <w:p w14:paraId="374FCF84" w14:textId="77777777" w:rsidR="00084E8B" w:rsidRDefault="00084E8B" w:rsidP="00084E8B">
      <w:pPr>
        <w:pStyle w:val="ListParagraph"/>
        <w:keepNext/>
        <w:keepLines/>
        <w:spacing w:before="200" w:after="240" w:line="240" w:lineRule="auto"/>
        <w:ind w:left="1080"/>
        <w:outlineLvl w:val="2"/>
        <w:rPr>
          <w:rFonts w:ascii="Garamond" w:eastAsiaTheme="majorEastAsia" w:hAnsi="Garamond" w:cstheme="majorBidi"/>
          <w:b/>
          <w:bCs/>
          <w:color w:val="6F6F74" w:themeColor="accent1"/>
          <w:sz w:val="24"/>
          <w:szCs w:val="24"/>
          <w:lang w:val="ro-RO"/>
        </w:rPr>
      </w:pPr>
      <w:bookmarkStart w:id="41" w:name="_Toc471376453"/>
      <w:r>
        <w:rPr>
          <w:rFonts w:ascii="Garamond" w:eastAsiaTheme="majorEastAsia" w:hAnsi="Garamond" w:cstheme="majorBidi"/>
          <w:b/>
          <w:bCs/>
          <w:color w:val="6F6F74" w:themeColor="accent1"/>
          <w:sz w:val="24"/>
          <w:szCs w:val="24"/>
          <w:lang w:val="ro-RO"/>
        </w:rPr>
        <w:t>h</w:t>
      </w:r>
      <w:r w:rsidRPr="004F53CC">
        <w:rPr>
          <w:rFonts w:ascii="Garamond" w:eastAsiaTheme="majorEastAsia" w:hAnsi="Garamond" w:cstheme="majorBidi"/>
          <w:b/>
          <w:bCs/>
          <w:color w:val="6F6F74" w:themeColor="accent1"/>
          <w:sz w:val="24"/>
          <w:szCs w:val="24"/>
          <w:lang w:val="ro-RO"/>
        </w:rPr>
        <w:t>) </w:t>
      </w:r>
      <w:r w:rsidRPr="00084E8B">
        <w:rPr>
          <w:rFonts w:ascii="Garamond" w:eastAsiaTheme="majorEastAsia" w:hAnsi="Garamond" w:cstheme="majorBidi"/>
          <w:b/>
          <w:bCs/>
          <w:color w:val="6F6F74" w:themeColor="accent1"/>
          <w:sz w:val="24"/>
          <w:szCs w:val="24"/>
          <w:lang w:val="ro-RO"/>
        </w:rPr>
        <w:t>stabilirea unor criterii clare în vederea soluţionării nevoii beneficiarului</w:t>
      </w:r>
      <w:r w:rsidRPr="004F53CC">
        <w:rPr>
          <w:rFonts w:ascii="Garamond" w:eastAsiaTheme="majorEastAsia" w:hAnsi="Garamond" w:cstheme="majorBidi"/>
          <w:b/>
          <w:bCs/>
          <w:color w:val="6F6F74" w:themeColor="accent1"/>
          <w:sz w:val="24"/>
          <w:szCs w:val="24"/>
          <w:lang w:val="ro-RO"/>
        </w:rPr>
        <w:t>;</w:t>
      </w:r>
      <w:bookmarkEnd w:id="41"/>
    </w:p>
    <w:p w14:paraId="5DDE638D" w14:textId="77777777" w:rsidR="007A6817" w:rsidRPr="00A40542" w:rsidRDefault="007A6817" w:rsidP="007A6817">
      <w:pPr>
        <w:spacing w:after="0"/>
        <w:ind w:firstLine="708"/>
        <w:jc w:val="both"/>
        <w:rPr>
          <w:rFonts w:ascii="Palatino Linotype" w:eastAsia="Calibri" w:hAnsi="Palatino Linotype" w:cs="Times New Roman"/>
          <w:sz w:val="24"/>
          <w:szCs w:val="24"/>
        </w:rPr>
      </w:pPr>
      <w:bookmarkStart w:id="42" w:name="_Toc471376454"/>
      <w:r w:rsidRPr="00A40542">
        <w:rPr>
          <w:rFonts w:ascii="Palatino Linotype" w:eastAsia="Calibri" w:hAnsi="Palatino Linotype" w:cs="Times New Roman"/>
          <w:sz w:val="24"/>
          <w:szCs w:val="24"/>
        </w:rPr>
        <w:t xml:space="preserve">Prin modernizarea </w:t>
      </w:r>
      <w:r w:rsidRPr="006C173E">
        <w:rPr>
          <w:rFonts w:ascii="Palatino Linotype" w:eastAsia="Calibri" w:hAnsi="Palatino Linotype" w:cs="Times New Roman"/>
          <w:sz w:val="24"/>
          <w:szCs w:val="24"/>
          <w:lang w:val="ro-RO"/>
        </w:rPr>
        <w:t xml:space="preserve">străzilor </w:t>
      </w:r>
      <w:r w:rsidRPr="00A40542">
        <w:rPr>
          <w:rFonts w:ascii="Palatino Linotype" w:eastAsia="Calibri" w:hAnsi="Palatino Linotype" w:cs="Times New Roman"/>
          <w:sz w:val="24"/>
          <w:szCs w:val="24"/>
        </w:rPr>
        <w:t>va fi consolidată capacitatea de acoperire a nevoilor de circulaţie la nivel local, nevoi pe care le enunţăm în cele ce urmează:</w:t>
      </w:r>
    </w:p>
    <w:p w14:paraId="379E059E" w14:textId="77777777" w:rsidR="007A6817" w:rsidRPr="00A40542" w:rsidRDefault="007A6817" w:rsidP="007A6817">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1.</w:t>
      </w:r>
      <w:r w:rsidRPr="00A40542">
        <w:rPr>
          <w:rFonts w:ascii="Palatino Linotype" w:eastAsia="Calibri" w:hAnsi="Palatino Linotype" w:cs="Times New Roman"/>
          <w:sz w:val="24"/>
          <w:szCs w:val="24"/>
        </w:rPr>
        <w:t xml:space="preserve"> </w:t>
      </w:r>
      <w:r>
        <w:rPr>
          <w:rFonts w:ascii="Palatino Linotype" w:eastAsia="Calibri" w:hAnsi="Palatino Linotype" w:cs="Times New Roman"/>
          <w:sz w:val="24"/>
          <w:szCs w:val="24"/>
          <w:lang w:val="ro-RO"/>
        </w:rPr>
        <w:t>S</w:t>
      </w:r>
      <w:r w:rsidRPr="006C173E">
        <w:rPr>
          <w:rFonts w:ascii="Palatino Linotype" w:eastAsia="Calibri" w:hAnsi="Palatino Linotype" w:cs="Times New Roman"/>
          <w:sz w:val="24"/>
          <w:szCs w:val="24"/>
          <w:lang w:val="ro-RO"/>
        </w:rPr>
        <w:t>trăzil</w:t>
      </w:r>
      <w:r>
        <w:rPr>
          <w:rFonts w:ascii="Palatino Linotype" w:eastAsia="Calibri" w:hAnsi="Palatino Linotype" w:cs="Times New Roman"/>
          <w:sz w:val="24"/>
          <w:szCs w:val="24"/>
          <w:lang w:val="ro-RO"/>
        </w:rPr>
        <w:t>e</w:t>
      </w:r>
      <w:r w:rsidRPr="006C173E">
        <w:rPr>
          <w:rFonts w:ascii="Palatino Linotype" w:eastAsia="Calibri" w:hAnsi="Palatino Linotype" w:cs="Times New Roman"/>
          <w:sz w:val="24"/>
          <w:szCs w:val="24"/>
          <w:lang w:val="ro-RO"/>
        </w:rPr>
        <w:t xml:space="preserve"> </w:t>
      </w:r>
      <w:r>
        <w:rPr>
          <w:rFonts w:ascii="Palatino Linotype" w:eastAsia="Calibri" w:hAnsi="Palatino Linotype" w:cs="Times New Roman"/>
          <w:sz w:val="24"/>
          <w:szCs w:val="24"/>
        </w:rPr>
        <w:t>au</w:t>
      </w:r>
      <w:r w:rsidRPr="00A40542">
        <w:rPr>
          <w:rFonts w:ascii="Palatino Linotype" w:eastAsia="Calibri" w:hAnsi="Palatino Linotype" w:cs="Times New Roman"/>
          <w:sz w:val="24"/>
          <w:szCs w:val="24"/>
        </w:rPr>
        <w:t xml:space="preserve"> st</w:t>
      </w:r>
      <w:r>
        <w:rPr>
          <w:rFonts w:ascii="Palatino Linotype" w:eastAsia="Calibri" w:hAnsi="Palatino Linotype" w:cs="Times New Roman"/>
          <w:sz w:val="24"/>
          <w:szCs w:val="24"/>
        </w:rPr>
        <w:t>r</w:t>
      </w:r>
      <w:r w:rsidRPr="00A40542">
        <w:rPr>
          <w:rFonts w:ascii="Palatino Linotype" w:eastAsia="Calibri" w:hAnsi="Palatino Linotype" w:cs="Times New Roman"/>
          <w:sz w:val="24"/>
          <w:szCs w:val="24"/>
        </w:rPr>
        <w:t xml:space="preserve">uctura alcătuită din </w:t>
      </w:r>
      <w:r>
        <w:rPr>
          <w:rFonts w:ascii="Palatino Linotype" w:eastAsia="Calibri" w:hAnsi="Palatino Linotype" w:cs="Times New Roman"/>
          <w:sz w:val="24"/>
          <w:szCs w:val="24"/>
        </w:rPr>
        <w:t>balast</w:t>
      </w:r>
      <w:r w:rsidRPr="00A40542">
        <w:rPr>
          <w:rFonts w:ascii="Palatino Linotype" w:eastAsia="Calibri" w:hAnsi="Palatino Linotype" w:cs="Times New Roman"/>
          <w:sz w:val="24"/>
          <w:szCs w:val="24"/>
        </w:rPr>
        <w:t>, ceea ce are un efect defavorabil asupra asigurării condiţiilor de siguranţă şi confortul circulaţiei, dar şi asupra activităţilor socio-economice din zonă. Această situaţie influenţează negativ asupra tuturor activităţilor cât şi asupra nivelului de trai al locuitorilor din zonă.</w:t>
      </w:r>
    </w:p>
    <w:p w14:paraId="444A5FBB" w14:textId="77777777" w:rsidR="007A6817" w:rsidRPr="00A40542" w:rsidRDefault="007A6817" w:rsidP="007A6817">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2.</w:t>
      </w:r>
      <w:r w:rsidRPr="00A40542">
        <w:rPr>
          <w:rFonts w:ascii="Palatino Linotype" w:eastAsia="Calibri" w:hAnsi="Palatino Linotype" w:cs="Times New Roman"/>
          <w:sz w:val="24"/>
          <w:szCs w:val="24"/>
        </w:rPr>
        <w:t xml:space="preserve"> </w:t>
      </w:r>
      <w:r>
        <w:rPr>
          <w:rFonts w:ascii="Palatino Linotype" w:eastAsia="Calibri" w:hAnsi="Palatino Linotype" w:cs="Times New Roman"/>
          <w:sz w:val="24"/>
          <w:szCs w:val="24"/>
          <w:lang w:val="ro-RO"/>
        </w:rPr>
        <w:t>S</w:t>
      </w:r>
      <w:r w:rsidRPr="006C173E">
        <w:rPr>
          <w:rFonts w:ascii="Palatino Linotype" w:eastAsia="Calibri" w:hAnsi="Palatino Linotype" w:cs="Times New Roman"/>
          <w:sz w:val="24"/>
          <w:szCs w:val="24"/>
          <w:lang w:val="ro-RO"/>
        </w:rPr>
        <w:t>trăzil</w:t>
      </w:r>
      <w:r>
        <w:rPr>
          <w:rFonts w:ascii="Palatino Linotype" w:eastAsia="Calibri" w:hAnsi="Palatino Linotype" w:cs="Times New Roman"/>
          <w:sz w:val="24"/>
          <w:szCs w:val="24"/>
          <w:lang w:val="ro-RO"/>
        </w:rPr>
        <w:t>e</w:t>
      </w:r>
      <w:r w:rsidRPr="00D8377C">
        <w:rPr>
          <w:rFonts w:ascii="Palatino Linotype" w:eastAsia="Calibri" w:hAnsi="Palatino Linotype" w:cs="Times New Roman"/>
          <w:sz w:val="24"/>
          <w:szCs w:val="24"/>
        </w:rPr>
        <w:t xml:space="preserve"> care fac obiectul prezentei documentaţii reprezintă accesul la un număr mare de gospodării şi totodată constituie o cale de circulaţie rutieră folosită de locuitorii acestei zone pentru aprovizionare şi comunicare cu celelalte zone ale </w:t>
      </w:r>
      <w:r>
        <w:rPr>
          <w:rFonts w:ascii="Palatino Linotype" w:eastAsia="Calibri" w:hAnsi="Palatino Linotype" w:cs="Times New Roman"/>
          <w:sz w:val="24"/>
          <w:szCs w:val="24"/>
        </w:rPr>
        <w:t>comunei</w:t>
      </w:r>
      <w:r w:rsidRPr="00D8377C">
        <w:rPr>
          <w:rFonts w:ascii="Palatino Linotype" w:eastAsia="Calibri" w:hAnsi="Palatino Linotype" w:cs="Times New Roman"/>
          <w:sz w:val="24"/>
          <w:szCs w:val="24"/>
        </w:rPr>
        <w:t>;</w:t>
      </w:r>
    </w:p>
    <w:p w14:paraId="744760E6" w14:textId="77777777" w:rsidR="007A6817" w:rsidRPr="00A40542" w:rsidRDefault="007A6817" w:rsidP="007A6817">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3.</w:t>
      </w:r>
      <w:r w:rsidRPr="00A40542">
        <w:rPr>
          <w:rFonts w:ascii="Palatino Linotype" w:eastAsia="Calibri" w:hAnsi="Palatino Linotype" w:cs="Times New Roman"/>
          <w:sz w:val="24"/>
          <w:szCs w:val="24"/>
        </w:rPr>
        <w:t xml:space="preserve"> Modernizarea </w:t>
      </w:r>
      <w:r>
        <w:rPr>
          <w:rFonts w:ascii="Palatino Linotype" w:hAnsi="Palatino Linotype" w:cs="Times New Roman"/>
          <w:sz w:val="24"/>
          <w:szCs w:val="24"/>
          <w:lang w:val="ro-RO"/>
        </w:rPr>
        <w:t>străzilor</w:t>
      </w:r>
      <w:r w:rsidRPr="00436EAF">
        <w:rPr>
          <w:rFonts w:ascii="Palatino Linotype" w:hAnsi="Palatino Linotype" w:cs="Times New Roman"/>
          <w:sz w:val="24"/>
          <w:szCs w:val="24"/>
          <w:lang w:val="ro-RO"/>
        </w:rPr>
        <w:t xml:space="preserve"> </w:t>
      </w:r>
      <w:r w:rsidRPr="00A40542">
        <w:rPr>
          <w:rFonts w:ascii="Palatino Linotype" w:eastAsia="Calibri" w:hAnsi="Palatino Linotype" w:cs="Times New Roman"/>
          <w:sz w:val="24"/>
          <w:szCs w:val="24"/>
        </w:rPr>
        <w:t xml:space="preserve">reprezintă sporirea capacităţii portante şi de circulaţie pe </w:t>
      </w:r>
      <w:r>
        <w:rPr>
          <w:rFonts w:ascii="Palatino Linotype" w:eastAsia="Calibri" w:hAnsi="Palatino Linotype" w:cs="Times New Roman"/>
          <w:sz w:val="24"/>
          <w:szCs w:val="24"/>
        </w:rPr>
        <w:t>străzi</w:t>
      </w:r>
      <w:r w:rsidRPr="00A40542">
        <w:rPr>
          <w:rFonts w:ascii="Palatino Linotype" w:eastAsia="Calibri" w:hAnsi="Palatino Linotype" w:cs="Times New Roman"/>
          <w:sz w:val="24"/>
          <w:szCs w:val="24"/>
        </w:rPr>
        <w:t>, cu platforma de lăţime suficientă asigurării siguranţei circulaţiei şi confortului în trafic;</w:t>
      </w:r>
    </w:p>
    <w:p w14:paraId="715D3AD5" w14:textId="77777777" w:rsidR="007A6817" w:rsidRPr="00A40542" w:rsidRDefault="007A6817" w:rsidP="007A6817">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4.</w:t>
      </w:r>
      <w:r w:rsidRPr="00A40542">
        <w:rPr>
          <w:rFonts w:ascii="Palatino Linotype" w:eastAsia="Calibri" w:hAnsi="Palatino Linotype" w:cs="Times New Roman"/>
          <w:sz w:val="24"/>
          <w:szCs w:val="24"/>
        </w:rPr>
        <w:t xml:space="preserve"> Modernizarea </w:t>
      </w:r>
      <w:r>
        <w:rPr>
          <w:rFonts w:ascii="Palatino Linotype" w:hAnsi="Palatino Linotype" w:cs="Times New Roman"/>
          <w:sz w:val="24"/>
          <w:szCs w:val="24"/>
          <w:lang w:val="ro-RO"/>
        </w:rPr>
        <w:t>străzilor</w:t>
      </w:r>
      <w:r w:rsidRPr="00A40542">
        <w:rPr>
          <w:rFonts w:ascii="Palatino Linotype" w:eastAsia="Calibri" w:hAnsi="Palatino Linotype" w:cs="Times New Roman"/>
          <w:sz w:val="24"/>
          <w:szCs w:val="24"/>
        </w:rPr>
        <w:t xml:space="preserve"> va contribui la îmbunătăţirea aspectului general al </w:t>
      </w:r>
      <w:r>
        <w:rPr>
          <w:rFonts w:ascii="Palatino Linotype" w:eastAsia="Calibri" w:hAnsi="Palatino Linotype" w:cs="Times New Roman"/>
          <w:sz w:val="24"/>
          <w:szCs w:val="24"/>
        </w:rPr>
        <w:t>comunei Ion Creangă</w:t>
      </w:r>
      <w:r w:rsidRPr="00A40542">
        <w:rPr>
          <w:rFonts w:ascii="Palatino Linotype" w:eastAsia="Calibri" w:hAnsi="Palatino Linotype" w:cs="Times New Roman"/>
          <w:sz w:val="24"/>
          <w:szCs w:val="24"/>
        </w:rPr>
        <w:t>, iar noua stare tehnică va avea un aport favorabil în privinţa ocrotirii mediului prin reducerea noxelor produse de motoarele cu combustie internă aflate în sarcină sporită datorită stării necorespunzătoare a suprafeţei de rulare, prin reducerea prafului şi a zgomotului, neajunsuri produse de circulaţia pe stradă;</w:t>
      </w:r>
    </w:p>
    <w:p w14:paraId="20A6F125" w14:textId="77777777" w:rsidR="007A6817" w:rsidRPr="00A40542" w:rsidRDefault="007A6817" w:rsidP="007A6817">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5.</w:t>
      </w:r>
      <w:r w:rsidRPr="00A40542">
        <w:rPr>
          <w:rFonts w:ascii="Palatino Linotype" w:eastAsia="Calibri" w:hAnsi="Palatino Linotype" w:cs="Times New Roman"/>
          <w:sz w:val="24"/>
          <w:szCs w:val="24"/>
        </w:rPr>
        <w:t xml:space="preserve"> Traseul prezentat pentru modernizare se încadrează în priorităţile </w:t>
      </w:r>
      <w:r>
        <w:rPr>
          <w:rFonts w:ascii="Palatino Linotype" w:eastAsia="Calibri" w:hAnsi="Palatino Linotype" w:cs="Times New Roman"/>
          <w:sz w:val="24"/>
          <w:szCs w:val="24"/>
        </w:rPr>
        <w:t>comunei Ion Creangă</w:t>
      </w:r>
      <w:r w:rsidRPr="00A40542">
        <w:rPr>
          <w:rFonts w:ascii="Palatino Linotype" w:eastAsia="Calibri" w:hAnsi="Palatino Linotype" w:cs="Times New Roman"/>
          <w:sz w:val="24"/>
          <w:szCs w:val="24"/>
        </w:rPr>
        <w:t xml:space="preserve">, judeţului </w:t>
      </w:r>
      <w:r>
        <w:rPr>
          <w:rFonts w:ascii="Palatino Linotype" w:eastAsia="Calibri" w:hAnsi="Palatino Linotype" w:cs="Times New Roman"/>
          <w:sz w:val="24"/>
          <w:szCs w:val="24"/>
        </w:rPr>
        <w:t>Neamț</w:t>
      </w:r>
      <w:r w:rsidRPr="00A40542">
        <w:rPr>
          <w:rFonts w:ascii="Palatino Linotype" w:eastAsia="Calibri" w:hAnsi="Palatino Linotype" w:cs="Times New Roman"/>
          <w:sz w:val="24"/>
          <w:szCs w:val="24"/>
        </w:rPr>
        <w:t xml:space="preserve"> privind dezvoltarea reţelei rutiere de interes local;</w:t>
      </w:r>
    </w:p>
    <w:p w14:paraId="3F7DE458" w14:textId="77777777" w:rsidR="007A6817" w:rsidRPr="00A40542" w:rsidRDefault="007A6817" w:rsidP="007A6817">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6.</w:t>
      </w:r>
      <w:r w:rsidRPr="00A40542">
        <w:rPr>
          <w:rFonts w:ascii="Palatino Linotype" w:eastAsia="Calibri" w:hAnsi="Palatino Linotype" w:cs="Times New Roman"/>
          <w:sz w:val="24"/>
          <w:szCs w:val="24"/>
        </w:rPr>
        <w:t xml:space="preserve"> Din punctul de vedere al regimului juridic al terenurilor pe care se execută lucrările, acestea sunt incluse în proprietatea publică a </w:t>
      </w:r>
      <w:r>
        <w:rPr>
          <w:rFonts w:ascii="Palatino Linotype" w:eastAsia="Calibri" w:hAnsi="Palatino Linotype" w:cs="Times New Roman"/>
          <w:sz w:val="24"/>
          <w:szCs w:val="24"/>
        </w:rPr>
        <w:t>comunei Ion Creangă</w:t>
      </w:r>
      <w:r w:rsidRPr="00A40542">
        <w:rPr>
          <w:rFonts w:ascii="Palatino Linotype" w:eastAsia="Calibri" w:hAnsi="Palatino Linotype" w:cs="Times New Roman"/>
          <w:sz w:val="24"/>
          <w:szCs w:val="24"/>
        </w:rPr>
        <w:t>.</w:t>
      </w:r>
    </w:p>
    <w:p w14:paraId="73A7B367" w14:textId="77777777" w:rsidR="004F1B38" w:rsidRPr="00A40542" w:rsidRDefault="004F1B38" w:rsidP="004F1B38">
      <w:pPr>
        <w:pStyle w:val="ListParagraph"/>
        <w:spacing w:after="0"/>
        <w:jc w:val="both"/>
        <w:rPr>
          <w:rFonts w:ascii="Palatino Linotype" w:eastAsia="Calibri" w:hAnsi="Palatino Linotype" w:cs="Times New Roman"/>
          <w:sz w:val="24"/>
          <w:szCs w:val="24"/>
        </w:rPr>
      </w:pPr>
    </w:p>
    <w:p w14:paraId="039A6E62" w14:textId="77777777" w:rsidR="007F3A2B" w:rsidRDefault="00084E8B" w:rsidP="004F1B38">
      <w:pPr>
        <w:spacing w:after="0"/>
        <w:ind w:firstLine="720"/>
        <w:jc w:val="both"/>
        <w:rPr>
          <w:rFonts w:ascii="Garamond" w:eastAsiaTheme="majorEastAsia" w:hAnsi="Garamond" w:cstheme="majorBidi"/>
          <w:b/>
          <w:bCs/>
          <w:i/>
          <w:color w:val="535356" w:themeColor="accent1" w:themeShade="BF"/>
          <w:sz w:val="32"/>
          <w:szCs w:val="32"/>
        </w:rPr>
      </w:pPr>
      <w:r>
        <w:rPr>
          <w:rFonts w:ascii="Garamond" w:eastAsiaTheme="majorEastAsia" w:hAnsi="Garamond" w:cstheme="majorBidi"/>
          <w:b/>
          <w:bCs/>
          <w:i/>
          <w:color w:val="535356" w:themeColor="accent1" w:themeShade="BF"/>
          <w:sz w:val="32"/>
          <w:szCs w:val="32"/>
        </w:rPr>
        <w:t>2.4</w:t>
      </w:r>
      <w:r w:rsidR="004F53CC" w:rsidRPr="00DB2759">
        <w:rPr>
          <w:rFonts w:ascii="Garamond" w:eastAsiaTheme="majorEastAsia" w:hAnsi="Garamond" w:cstheme="majorBidi"/>
          <w:b/>
          <w:bCs/>
          <w:i/>
          <w:color w:val="535356" w:themeColor="accent1" w:themeShade="BF"/>
          <w:sz w:val="32"/>
          <w:szCs w:val="32"/>
        </w:rPr>
        <w:t>. </w:t>
      </w:r>
      <w:r w:rsidRPr="00084E8B">
        <w:rPr>
          <w:rFonts w:ascii="Garamond" w:eastAsiaTheme="majorEastAsia" w:hAnsi="Garamond" w:cstheme="majorBidi"/>
          <w:b/>
          <w:bCs/>
          <w:i/>
          <w:color w:val="535356" w:themeColor="accent1" w:themeShade="BF"/>
          <w:sz w:val="32"/>
          <w:szCs w:val="32"/>
        </w:rPr>
        <w:t>Cadrul legislativ aplicabil şi impunerile ce rezultă din aplicarea acestuia</w:t>
      </w:r>
      <w:r w:rsidR="004F53CC" w:rsidRPr="00DB2759">
        <w:rPr>
          <w:rFonts w:ascii="Garamond" w:eastAsiaTheme="majorEastAsia" w:hAnsi="Garamond" w:cstheme="majorBidi"/>
          <w:b/>
          <w:bCs/>
          <w:i/>
          <w:color w:val="535356" w:themeColor="accent1" w:themeShade="BF"/>
          <w:sz w:val="32"/>
          <w:szCs w:val="32"/>
        </w:rPr>
        <w:t>:</w:t>
      </w:r>
      <w:bookmarkEnd w:id="42"/>
    </w:p>
    <w:p w14:paraId="568951BC" w14:textId="77777777" w:rsidR="004B528E" w:rsidRPr="00D547EB" w:rsidRDefault="004B528E" w:rsidP="00F202F4">
      <w:pPr>
        <w:spacing w:after="0"/>
        <w:ind w:firstLine="72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La elaborarea documentaţiei au fost avute în vedere prescripţiile legislaţiei generale şi a legislaţiei de proiectare, hotărâri guvernamentale şi ordonanţe după cum urmează:</w:t>
      </w:r>
    </w:p>
    <w:p w14:paraId="6D11729C"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legii 10/1995 si legea 177/2015 (completarea Legii 10) – privind calitatea în construcţii;</w:t>
      </w:r>
    </w:p>
    <w:p w14:paraId="5166B84B"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lastRenderedPageBreak/>
        <w:t>legea 50/1991 – privind autorizarea executării construcţiilor şi unele măsuri pentru realizarea locuinţelor.</w:t>
      </w:r>
    </w:p>
    <w:p w14:paraId="6CB8E531"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legea 125/1996 – privind modificarea şi completarea Legii 50/1991;</w:t>
      </w:r>
    </w:p>
    <w:p w14:paraId="0C3D81BD"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legea 137 /1995 – privind protecţia mediului.</w:t>
      </w:r>
    </w:p>
    <w:p w14:paraId="2EA6E9BB"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HGR 112/1993 – privind componenţa, organizarea şi funcţionarea consiliului de avizare lucrări publice de interes naţional şi locuinţe sociale.</w:t>
      </w:r>
    </w:p>
    <w:p w14:paraId="54617C01"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HGR 51/1992 republicată în 1996 privind unele măsuri pentru îmbunătăţirea activităţii de prevenire şi stingere a incendiilor.</w:t>
      </w:r>
    </w:p>
    <w:p w14:paraId="3ADF20BC"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Ordin MLPAT 91/1991 pentru aprobarea formularelor, a procedurii de autorizare şi a conţinutului documentaţiilor prevăzute de legea 50/1991.</w:t>
      </w:r>
    </w:p>
    <w:p w14:paraId="1CF79521"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Ordin MAPPM 125/1996  pentru aprobarea procedurii de reglementare a activităţilor economice şi sociale cu impact asupra mediului înconjurator.</w:t>
      </w:r>
    </w:p>
    <w:p w14:paraId="6120DBBE"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HGR 525 / 1996 pentru aprobarea Regulamentului General de Urbanism</w:t>
      </w:r>
    </w:p>
    <w:p w14:paraId="449AF02C"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HGR 925 / 1995 pentru aprobarea Regulamentului de verificare şi expertizare tehnică de calitate a proiectelor, a execuţiei lucrărilor şi a construcţiilor;</w:t>
      </w:r>
    </w:p>
    <w:p w14:paraId="06FCB442"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Ordin MLPAT 77/N/1996 – privind aprobarea îndrumătorului pentru aplicarea Regulamentului de verificare şi expertizare tehnică de calitate a proiectelor, a execuţiei lucrărilor şi a construcţiilor;</w:t>
      </w:r>
    </w:p>
    <w:p w14:paraId="279C0D83"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HGR 273/1994-privind aprobarea Regulamentului de recepţie a lucrărilor de construcţii şi instalaţii aferente acestora;</w:t>
      </w:r>
    </w:p>
    <w:p w14:paraId="28BF23A6"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HGR 261/1994 pentru aprobarea regulamentului privind conducerea şi asigurarea calităţii în construcţii, Regulamentului privind stabilirea categoriei de importanţă a construcţiei, Regulamentului privind urmărirea comportării în exploatare, intervenţie în timp şi post utilizare a construcţiilor.</w:t>
      </w:r>
    </w:p>
    <w:p w14:paraId="47C74E9A"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Ordonanta 60/2001 – privind achiziţiile publice;</w:t>
      </w:r>
    </w:p>
    <w:p w14:paraId="441F45BC"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HG 461/2001 pentru aprobarea normelor de aplicare a OG 60/ 2001 ;</w:t>
      </w:r>
    </w:p>
    <w:p w14:paraId="7EC30453"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Ordin MF 1013/873 – privind aprobarea structurii, conţinutului şi modului de utilizare a documentaţiei standard pentru elaborarea şi prezentarea ofertei pentru achiziţia publică de servicii;</w:t>
      </w:r>
    </w:p>
    <w:p w14:paraId="1A89EBDA"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Ordin al MF si MLPAT 1014/874 – privind aprobarea structurii, conţinutului şi modului de utilizare a documentaţiei standard pentru elaborarea şi prezentarea ofertei pentru achiziţia publică de lucrări;</w:t>
      </w:r>
    </w:p>
    <w:p w14:paraId="3829BBE0" w14:textId="77777777" w:rsidR="004B528E" w:rsidRPr="00D547EB" w:rsidRDefault="004B528E" w:rsidP="00D547EB">
      <w:pPr>
        <w:pStyle w:val="ListParagraph"/>
        <w:numPr>
          <w:ilvl w:val="0"/>
          <w:numId w:val="23"/>
        </w:numPr>
        <w:spacing w:after="0"/>
        <w:jc w:val="both"/>
        <w:rPr>
          <w:rFonts w:ascii="Palatino Linotype" w:eastAsia="Calibri" w:hAnsi="Palatino Linotype" w:cs="Times New Roman"/>
          <w:sz w:val="24"/>
          <w:szCs w:val="24"/>
        </w:rPr>
      </w:pPr>
      <w:r w:rsidRPr="00D547EB">
        <w:rPr>
          <w:rFonts w:ascii="Palatino Linotype" w:eastAsia="Calibri" w:hAnsi="Palatino Linotype" w:cs="Times New Roman"/>
          <w:sz w:val="24"/>
          <w:szCs w:val="24"/>
        </w:rPr>
        <w:t>Legea 106/1996 – privind protecţia civilă;</w:t>
      </w:r>
    </w:p>
    <w:p w14:paraId="34194443" w14:textId="77777777" w:rsidR="00057F18" w:rsidRDefault="00057F18" w:rsidP="004B528E">
      <w:pPr>
        <w:spacing w:after="0" w:line="360" w:lineRule="auto"/>
        <w:jc w:val="both"/>
        <w:rPr>
          <w:rFonts w:ascii="Times New Roman" w:eastAsia="Calibri" w:hAnsi="Times New Roman" w:cs="Times New Roman"/>
          <w:sz w:val="24"/>
          <w:szCs w:val="24"/>
        </w:rPr>
      </w:pPr>
    </w:p>
    <w:p w14:paraId="485C878B" w14:textId="77777777" w:rsidR="004F1B38" w:rsidRDefault="004F1B38" w:rsidP="004F1B38">
      <w:pPr>
        <w:ind w:firstLine="720"/>
        <w:rPr>
          <w:rFonts w:ascii="Palatino Linotype" w:hAnsi="Palatino Linotype" w:cs="Times New Roman"/>
          <w:sz w:val="24"/>
          <w:szCs w:val="24"/>
          <w:lang w:val="ro-RO"/>
        </w:rPr>
      </w:pPr>
      <w:r w:rsidRPr="00ED005F">
        <w:rPr>
          <w:rFonts w:ascii="Palatino Linotype" w:hAnsi="Palatino Linotype" w:cs="Times New Roman"/>
          <w:b/>
          <w:sz w:val="24"/>
          <w:szCs w:val="24"/>
          <w:lang w:val="ro-RO"/>
        </w:rPr>
        <w:t>Studiul topografic</w:t>
      </w:r>
      <w:r w:rsidRPr="00AC5105">
        <w:rPr>
          <w:rFonts w:ascii="Palatino Linotype" w:hAnsi="Palatino Linotype" w:cs="Times New Roman"/>
          <w:sz w:val="24"/>
          <w:szCs w:val="24"/>
          <w:lang w:val="ro-RO"/>
        </w:rPr>
        <w:t xml:space="preserve"> - cuprinde planuri topografice cu amplasamentele reperelor, liste cu repere în sistem de referinţă naţional – STEREO 70 utilizând punctele determinante la îndesirea rețelei.</w:t>
      </w:r>
    </w:p>
    <w:p w14:paraId="20C8CB18" w14:textId="77777777" w:rsidR="004F1B38" w:rsidRPr="004F1B38" w:rsidRDefault="004F1B38" w:rsidP="004F1B38">
      <w:pPr>
        <w:spacing w:after="0"/>
        <w:ind w:firstLine="720"/>
        <w:rPr>
          <w:rFonts w:ascii="Palatino Linotype" w:hAnsi="Palatino Linotype" w:cs="Times New Roman"/>
          <w:sz w:val="24"/>
          <w:szCs w:val="24"/>
          <w:lang w:val="ro-RO"/>
        </w:rPr>
      </w:pPr>
      <w:r w:rsidRPr="004F1B38">
        <w:rPr>
          <w:rFonts w:ascii="Palatino Linotype" w:hAnsi="Palatino Linotype" w:cs="Times New Roman"/>
          <w:sz w:val="24"/>
          <w:szCs w:val="24"/>
          <w:lang w:val="ro-RO"/>
        </w:rPr>
        <w:lastRenderedPageBreak/>
        <w:t>Studiile topografice au ca scop intocmirea de planuri de situatie, profile longitudinale si transversale necesare realizarii pieselor desenate conform cerintelor de proiectare, precum si stabilirea exacta a retelelor de utilitati, a limitelor de proprietati, a acceselor etc.</w:t>
      </w:r>
    </w:p>
    <w:p w14:paraId="52242B43" w14:textId="77777777" w:rsidR="004F1B38" w:rsidRPr="004F1B38" w:rsidRDefault="004F1B38" w:rsidP="004F1B38">
      <w:pPr>
        <w:spacing w:after="0"/>
        <w:ind w:firstLine="720"/>
        <w:rPr>
          <w:rFonts w:ascii="Palatino Linotype" w:hAnsi="Palatino Linotype" w:cs="Times New Roman"/>
          <w:sz w:val="24"/>
          <w:szCs w:val="24"/>
          <w:lang w:val="ro-RO"/>
        </w:rPr>
      </w:pPr>
      <w:r w:rsidRPr="004F1B38">
        <w:rPr>
          <w:rFonts w:ascii="Palatino Linotype" w:hAnsi="Palatino Linotype" w:cs="Times New Roman"/>
          <w:sz w:val="24"/>
          <w:szCs w:val="24"/>
          <w:lang w:val="ro-RO"/>
        </w:rPr>
        <w:t>Studiile topografice se vor efectua urmarind urmatoarele etape:</w:t>
      </w:r>
    </w:p>
    <w:p w14:paraId="509C977C" w14:textId="77777777" w:rsidR="004F1B38" w:rsidRPr="004F1B38" w:rsidRDefault="004F1B38" w:rsidP="004F1B38">
      <w:pPr>
        <w:spacing w:after="0"/>
        <w:ind w:firstLine="720"/>
        <w:rPr>
          <w:rFonts w:ascii="Palatino Linotype" w:hAnsi="Palatino Linotype" w:cs="Times New Roman"/>
          <w:sz w:val="24"/>
          <w:szCs w:val="24"/>
          <w:lang w:val="ro-RO"/>
        </w:rPr>
      </w:pPr>
      <w:r w:rsidRPr="004F1B38">
        <w:rPr>
          <w:rFonts w:ascii="Palatino Linotype" w:hAnsi="Palatino Linotype" w:cs="Times New Roman"/>
          <w:sz w:val="24"/>
          <w:szCs w:val="24"/>
          <w:lang w:val="ro-RO"/>
        </w:rPr>
        <w:t>•</w:t>
      </w:r>
      <w:r w:rsidRPr="004F1B38">
        <w:rPr>
          <w:rFonts w:ascii="Palatino Linotype" w:hAnsi="Palatino Linotype" w:cs="Times New Roman"/>
          <w:sz w:val="24"/>
          <w:szCs w:val="24"/>
          <w:lang w:val="ro-RO"/>
        </w:rPr>
        <w:tab/>
        <w:t>Consultare planuri, harti la scari mari, recunoasterea terenului si obtinerea avizelor pentru inceperea lucrarii. Aceasta faza se realizeaza</w:t>
      </w:r>
      <w:r>
        <w:rPr>
          <w:rFonts w:ascii="Palatino Linotype" w:hAnsi="Palatino Linotype" w:cs="Times New Roman"/>
          <w:sz w:val="24"/>
          <w:szCs w:val="24"/>
          <w:lang w:val="ro-RO"/>
        </w:rPr>
        <w:t xml:space="preserve"> </w:t>
      </w:r>
      <w:r w:rsidRPr="004F1B38">
        <w:rPr>
          <w:rFonts w:ascii="Palatino Linotype" w:hAnsi="Palatino Linotype" w:cs="Times New Roman"/>
          <w:sz w:val="24"/>
          <w:szCs w:val="24"/>
          <w:lang w:val="ro-RO"/>
        </w:rPr>
        <w:t xml:space="preserve"> pentru culegerea informatiilor preliminare, cat si pentru un prim contact cu Oficiul de Cadastru, Geodezie si Cartografie.</w:t>
      </w:r>
    </w:p>
    <w:p w14:paraId="226C4A56" w14:textId="77777777" w:rsidR="004F1B38" w:rsidRPr="004F1B38" w:rsidRDefault="004F1B38" w:rsidP="004F1B38">
      <w:pPr>
        <w:spacing w:after="0"/>
        <w:ind w:firstLine="720"/>
        <w:rPr>
          <w:rFonts w:ascii="Palatino Linotype" w:hAnsi="Palatino Linotype" w:cs="Times New Roman"/>
          <w:sz w:val="24"/>
          <w:szCs w:val="24"/>
          <w:lang w:val="ro-RO"/>
        </w:rPr>
      </w:pPr>
      <w:r w:rsidRPr="004F1B38">
        <w:rPr>
          <w:rFonts w:ascii="Palatino Linotype" w:hAnsi="Palatino Linotype" w:cs="Times New Roman"/>
          <w:sz w:val="24"/>
          <w:szCs w:val="24"/>
          <w:lang w:val="ro-RO"/>
        </w:rPr>
        <w:t>•</w:t>
      </w:r>
      <w:r w:rsidRPr="004F1B38">
        <w:rPr>
          <w:rFonts w:ascii="Palatino Linotype" w:hAnsi="Palatino Linotype" w:cs="Times New Roman"/>
          <w:sz w:val="24"/>
          <w:szCs w:val="24"/>
          <w:lang w:val="ro-RO"/>
        </w:rPr>
        <w:tab/>
        <w:t>Proiectul retelelor de sprijin. Proiectul va cuprinde:</w:t>
      </w:r>
    </w:p>
    <w:p w14:paraId="2F6C9A5D" w14:textId="77777777" w:rsidR="004F1B38" w:rsidRPr="004F1B38" w:rsidRDefault="004F1B38" w:rsidP="004F1B38">
      <w:pPr>
        <w:spacing w:after="0"/>
        <w:ind w:firstLine="720"/>
        <w:rPr>
          <w:rFonts w:ascii="Palatino Linotype" w:hAnsi="Palatino Linotype" w:cs="Times New Roman"/>
          <w:sz w:val="24"/>
          <w:szCs w:val="24"/>
          <w:lang w:val="ro-RO"/>
        </w:rPr>
      </w:pPr>
      <w:r w:rsidRPr="004F1B38">
        <w:rPr>
          <w:rFonts w:ascii="Palatino Linotype" w:hAnsi="Palatino Linotype" w:cs="Times New Roman"/>
          <w:sz w:val="24"/>
          <w:szCs w:val="24"/>
          <w:lang w:val="ro-RO"/>
        </w:rPr>
        <w:t>- Proiectul retelei geodezice de sprijin</w:t>
      </w:r>
    </w:p>
    <w:p w14:paraId="746AA272" w14:textId="77777777" w:rsidR="004F1B38" w:rsidRPr="004F1B38" w:rsidRDefault="004F1B38" w:rsidP="004F1B38">
      <w:pPr>
        <w:spacing w:after="0"/>
        <w:ind w:firstLine="720"/>
        <w:rPr>
          <w:rFonts w:ascii="Palatino Linotype" w:hAnsi="Palatino Linotype" w:cs="Times New Roman"/>
          <w:sz w:val="24"/>
          <w:szCs w:val="24"/>
          <w:lang w:val="ro-RO"/>
        </w:rPr>
      </w:pPr>
      <w:r w:rsidRPr="004F1B38">
        <w:rPr>
          <w:rFonts w:ascii="Palatino Linotype" w:hAnsi="Palatino Linotype" w:cs="Times New Roman"/>
          <w:sz w:val="24"/>
          <w:szCs w:val="24"/>
          <w:lang w:val="ro-RO"/>
        </w:rPr>
        <w:t>- Proiectul retelelor de nivelment geometric</w:t>
      </w:r>
    </w:p>
    <w:p w14:paraId="39E6E640" w14:textId="77777777" w:rsidR="004F1B38" w:rsidRPr="004F1B38" w:rsidRDefault="004F1B38" w:rsidP="004F1B38">
      <w:pPr>
        <w:spacing w:after="0"/>
        <w:ind w:firstLine="720"/>
        <w:rPr>
          <w:rFonts w:ascii="Palatino Linotype" w:hAnsi="Palatino Linotype" w:cs="Times New Roman"/>
          <w:sz w:val="24"/>
          <w:szCs w:val="24"/>
          <w:lang w:val="ro-RO"/>
        </w:rPr>
      </w:pPr>
      <w:r w:rsidRPr="004F1B38">
        <w:rPr>
          <w:rFonts w:ascii="Palatino Linotype" w:hAnsi="Palatino Linotype" w:cs="Times New Roman"/>
          <w:sz w:val="24"/>
          <w:szCs w:val="24"/>
          <w:lang w:val="ro-RO"/>
        </w:rPr>
        <w:t>In acest proiect se vor specifica: amplasamentul orientativ pentru fiecare punct (practic configuratia fiecarei retele), modul de materializare al punctelor, metodele de masurare pentru atingerea preciziilor impuse vizibilitatii intre puncte, distributia echilibrata a lor, etc.</w:t>
      </w:r>
    </w:p>
    <w:p w14:paraId="6A1C0262" w14:textId="77777777" w:rsidR="004F1B38" w:rsidRPr="004F1B38" w:rsidRDefault="004F1B38" w:rsidP="004F1B38">
      <w:pPr>
        <w:spacing w:after="0"/>
        <w:ind w:firstLine="720"/>
        <w:rPr>
          <w:rFonts w:ascii="Palatino Linotype" w:hAnsi="Palatino Linotype" w:cs="Times New Roman"/>
          <w:sz w:val="24"/>
          <w:szCs w:val="24"/>
          <w:lang w:val="ro-RO"/>
        </w:rPr>
      </w:pPr>
      <w:r w:rsidRPr="004F1B38">
        <w:rPr>
          <w:rFonts w:ascii="Palatino Linotype" w:hAnsi="Palatino Linotype" w:cs="Times New Roman"/>
          <w:sz w:val="24"/>
          <w:szCs w:val="24"/>
          <w:lang w:val="ro-RO"/>
        </w:rPr>
        <w:t>•</w:t>
      </w:r>
      <w:r w:rsidRPr="004F1B38">
        <w:rPr>
          <w:rFonts w:ascii="Palatino Linotype" w:hAnsi="Palatino Linotype" w:cs="Times New Roman"/>
          <w:sz w:val="24"/>
          <w:szCs w:val="24"/>
          <w:lang w:val="ro-RO"/>
        </w:rPr>
        <w:tab/>
        <w:t xml:space="preserve">Aplicarea proiectelor prin bornare, determinari GPS, compensari de retele. </w:t>
      </w:r>
    </w:p>
    <w:p w14:paraId="4F946156" w14:textId="77777777" w:rsidR="004F1B38" w:rsidRPr="004F1B38" w:rsidRDefault="004F1B38" w:rsidP="004F1B38">
      <w:pPr>
        <w:spacing w:after="0"/>
        <w:ind w:firstLine="720"/>
        <w:rPr>
          <w:rFonts w:ascii="Palatino Linotype" w:hAnsi="Palatino Linotype" w:cs="Times New Roman"/>
          <w:sz w:val="24"/>
          <w:szCs w:val="24"/>
          <w:lang w:val="ro-RO"/>
        </w:rPr>
      </w:pPr>
      <w:r w:rsidRPr="004F1B38">
        <w:rPr>
          <w:rFonts w:ascii="Palatino Linotype" w:hAnsi="Palatino Linotype" w:cs="Times New Roman"/>
          <w:sz w:val="24"/>
          <w:szCs w:val="24"/>
          <w:lang w:val="ro-RO"/>
        </w:rPr>
        <w:t>•</w:t>
      </w:r>
      <w:r w:rsidRPr="004F1B38">
        <w:rPr>
          <w:rFonts w:ascii="Palatino Linotype" w:hAnsi="Palatino Linotype" w:cs="Times New Roman"/>
          <w:sz w:val="24"/>
          <w:szCs w:val="24"/>
          <w:lang w:val="ro-RO"/>
        </w:rPr>
        <w:tab/>
        <w:t>Materializarea punctelor retelei de sprijin se va face cu borne de beton, conform SR 3446-1/1996. Se vor putea folosi si alte tipuri de materializari (borne FENO, picheti metalici) cu acceptul beneficiarului.</w:t>
      </w:r>
    </w:p>
    <w:p w14:paraId="0A670420" w14:textId="77777777" w:rsidR="004F1B38" w:rsidRPr="004F1B38" w:rsidRDefault="004F1B38" w:rsidP="004F1B38">
      <w:pPr>
        <w:spacing w:after="0"/>
        <w:ind w:firstLine="720"/>
        <w:rPr>
          <w:rFonts w:ascii="Palatino Linotype" w:hAnsi="Palatino Linotype" w:cs="Times New Roman"/>
          <w:sz w:val="24"/>
          <w:szCs w:val="24"/>
          <w:lang w:val="ro-RO"/>
        </w:rPr>
      </w:pPr>
      <w:r w:rsidRPr="004F1B38">
        <w:rPr>
          <w:rFonts w:ascii="Palatino Linotype" w:hAnsi="Palatino Linotype" w:cs="Times New Roman"/>
          <w:sz w:val="24"/>
          <w:szCs w:val="24"/>
          <w:lang w:val="ro-RO"/>
        </w:rPr>
        <w:t>•</w:t>
      </w:r>
      <w:r w:rsidRPr="004F1B38">
        <w:rPr>
          <w:rFonts w:ascii="Palatino Linotype" w:hAnsi="Palatino Linotype" w:cs="Times New Roman"/>
          <w:sz w:val="24"/>
          <w:szCs w:val="24"/>
          <w:lang w:val="ro-RO"/>
        </w:rPr>
        <w:tab/>
        <w:t xml:space="preserve">Prin masuratori GPS se vor testa punctele din reteaua de stat si se vor alege minim 4 puncte vechi din reteaua planimetrica de ordin I, II, III sau IV, optim distribuite in zona tronsonului de drum I ce urmeaza a fi masurat. Informatia preluata cu GPS-ul se prelucreaza cu softul aparatelor. Se vor utiliza programe software specializate pentru prelucrarea datelor si transcalculul retelei in Sistemul de Proiectie STEREO 70. </w:t>
      </w:r>
    </w:p>
    <w:p w14:paraId="2D15F7F9" w14:textId="77777777" w:rsidR="004F1B38" w:rsidRPr="004F1B38" w:rsidRDefault="004F1B38" w:rsidP="004F1B38">
      <w:pPr>
        <w:spacing w:after="0"/>
        <w:ind w:firstLine="720"/>
        <w:rPr>
          <w:rFonts w:ascii="Palatino Linotype" w:hAnsi="Palatino Linotype" w:cs="Times New Roman"/>
          <w:sz w:val="24"/>
          <w:szCs w:val="24"/>
          <w:lang w:val="ro-RO"/>
        </w:rPr>
      </w:pPr>
      <w:r w:rsidRPr="004F1B38">
        <w:rPr>
          <w:rFonts w:ascii="Palatino Linotype" w:hAnsi="Palatino Linotype" w:cs="Times New Roman"/>
          <w:sz w:val="24"/>
          <w:szCs w:val="24"/>
          <w:lang w:val="ro-RO"/>
        </w:rPr>
        <w:t>•</w:t>
      </w:r>
      <w:r w:rsidRPr="004F1B38">
        <w:rPr>
          <w:rFonts w:ascii="Palatino Linotype" w:hAnsi="Palatino Linotype" w:cs="Times New Roman"/>
          <w:sz w:val="24"/>
          <w:szCs w:val="24"/>
          <w:lang w:val="ro-RO"/>
        </w:rPr>
        <w:tab/>
        <w:t>Se vor avea in vedere numai acele puncte conservate, pentru care exista certitudinea ca nu a fost deteriorat marcajul.</w:t>
      </w:r>
    </w:p>
    <w:p w14:paraId="3ED6D5B6" w14:textId="77777777" w:rsidR="004F1B38" w:rsidRDefault="004F1B38" w:rsidP="004F1B38">
      <w:pPr>
        <w:spacing w:after="0"/>
        <w:ind w:firstLine="720"/>
        <w:rPr>
          <w:rFonts w:ascii="Palatino Linotype" w:hAnsi="Palatino Linotype" w:cs="Times New Roman"/>
          <w:sz w:val="24"/>
          <w:szCs w:val="24"/>
          <w:lang w:val="ro-RO"/>
        </w:rPr>
      </w:pPr>
      <w:r w:rsidRPr="004F1B38">
        <w:rPr>
          <w:rFonts w:ascii="Palatino Linotype" w:hAnsi="Palatino Linotype" w:cs="Times New Roman"/>
          <w:sz w:val="24"/>
          <w:szCs w:val="24"/>
          <w:lang w:val="ro-RO"/>
        </w:rPr>
        <w:t>•</w:t>
      </w:r>
      <w:r w:rsidRPr="004F1B38">
        <w:rPr>
          <w:rFonts w:ascii="Palatino Linotype" w:hAnsi="Palatino Linotype" w:cs="Times New Roman"/>
          <w:sz w:val="24"/>
          <w:szCs w:val="24"/>
          <w:lang w:val="ro-RO"/>
        </w:rPr>
        <w:tab/>
        <w:t>Compensarea retelelor de sprijin se va face ca retea libera astfel incat sa se asigure o precizie interioara a retelei de +/- 5 cm. Sistemul de cote este Marea Neagra 1975.</w:t>
      </w:r>
    </w:p>
    <w:p w14:paraId="52D1812E" w14:textId="77777777" w:rsidR="004F1B38" w:rsidRPr="00AC5105" w:rsidRDefault="004F1B38" w:rsidP="004F1B38">
      <w:pPr>
        <w:spacing w:after="0"/>
        <w:ind w:firstLine="720"/>
        <w:rPr>
          <w:rFonts w:ascii="Palatino Linotype" w:hAnsi="Palatino Linotype" w:cs="Times New Roman"/>
          <w:sz w:val="24"/>
          <w:szCs w:val="24"/>
          <w:lang w:val="ro-RO"/>
        </w:rPr>
      </w:pPr>
    </w:p>
    <w:p w14:paraId="4A55A84A" w14:textId="77777777" w:rsidR="004F1B38" w:rsidRDefault="004F1B38" w:rsidP="004F1B38">
      <w:pPr>
        <w:spacing w:after="0"/>
        <w:ind w:firstLine="720"/>
        <w:jc w:val="both"/>
        <w:rPr>
          <w:rFonts w:ascii="Palatino Linotype" w:hAnsi="Palatino Linotype" w:cs="Times New Roman"/>
          <w:sz w:val="24"/>
          <w:szCs w:val="24"/>
          <w:lang w:val="ro-RO"/>
        </w:rPr>
      </w:pPr>
      <w:r w:rsidRPr="00ED005F">
        <w:rPr>
          <w:rFonts w:ascii="Palatino Linotype" w:hAnsi="Palatino Linotype" w:cs="Times New Roman"/>
          <w:b/>
          <w:sz w:val="24"/>
          <w:szCs w:val="24"/>
          <w:lang w:val="ro-RO"/>
        </w:rPr>
        <w:t>Studiul geotehnic</w:t>
      </w:r>
      <w:r w:rsidRPr="00AC5105">
        <w:rPr>
          <w:rFonts w:ascii="Palatino Linotype" w:hAnsi="Palatino Linotype" w:cs="Times New Roman"/>
          <w:sz w:val="24"/>
          <w:szCs w:val="24"/>
          <w:lang w:val="ro-RO"/>
        </w:rPr>
        <w:t xml:space="preserve"> - in vederea investigației din punct de vedere geotehnic a terenului de fundare pentru amplasamentul aflat în discuție, în condițiile respectării prevederilor standardelor și normativelor în vigoare.</w:t>
      </w:r>
    </w:p>
    <w:p w14:paraId="5325EBE9"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Studiile geotehnice au ca scop stabilirea sistemelor rutiere existente pe drumurile analizate precum si a caracteristicilor geotehnice ale terenului de fundare si a naturii acestora.</w:t>
      </w:r>
    </w:p>
    <w:p w14:paraId="70D818FE"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Aceste studii se bazeaza pe sondaje care se vor face pe partea carosabila si acostamente, alternative pe ambele parti ale drumurilor si pe slituri in dreptul sondajelor dar pe partea cealalta a drumurilor.</w:t>
      </w:r>
    </w:p>
    <w:p w14:paraId="2D43AFD3"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Studiile geotehnice vor cuprinde date privind:</w:t>
      </w:r>
    </w:p>
    <w:p w14:paraId="18BD0CB1"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w:t>
      </w:r>
      <w:r w:rsidRPr="004F1B38">
        <w:rPr>
          <w:rFonts w:ascii="Palatino Linotype" w:hAnsi="Palatino Linotype" w:cs="Times New Roman"/>
          <w:sz w:val="24"/>
          <w:szCs w:val="24"/>
          <w:lang w:val="ro-RO"/>
        </w:rPr>
        <w:tab/>
        <w:t>Verificarea grosimii straturilor care alcatuiesc sistemele rutiere existente</w:t>
      </w:r>
    </w:p>
    <w:p w14:paraId="279CB061"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lastRenderedPageBreak/>
        <w:t>•</w:t>
      </w:r>
      <w:r w:rsidRPr="004F1B38">
        <w:rPr>
          <w:rFonts w:ascii="Palatino Linotype" w:hAnsi="Palatino Linotype" w:cs="Times New Roman"/>
          <w:sz w:val="24"/>
          <w:szCs w:val="24"/>
          <w:lang w:val="ro-RO"/>
        </w:rPr>
        <w:tab/>
        <w:t>Litologia si carateristicile geotehnice ale terenului de fundare, in locatiile unde urmeaza a fi amplasate infrastructurile lucrarilor de arta (podetelor)</w:t>
      </w:r>
    </w:p>
    <w:p w14:paraId="4127370E"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w:t>
      </w:r>
      <w:r w:rsidRPr="004F1B38">
        <w:rPr>
          <w:rFonts w:ascii="Palatino Linotype" w:hAnsi="Palatino Linotype" w:cs="Times New Roman"/>
          <w:sz w:val="24"/>
          <w:szCs w:val="24"/>
          <w:lang w:val="ro-RO"/>
        </w:rPr>
        <w:tab/>
        <w:t>Natura pamanturilor de fundatie a sistemelor rutiere determinate pe probele prelevate si anume:</w:t>
      </w:r>
    </w:p>
    <w:p w14:paraId="1877E84F"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 xml:space="preserve">- Tipul pamanturilor; </w:t>
      </w:r>
    </w:p>
    <w:p w14:paraId="4B17D878"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 Caracteristicile fizico – mecanice;</w:t>
      </w:r>
    </w:p>
    <w:p w14:paraId="6CD84F27"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 Caracteristicile de compactare;</w:t>
      </w:r>
    </w:p>
    <w:p w14:paraId="41618A06"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 Seismicitatea zonei (conform SR 11100/1-93 privind macrozonarea seismica, grade MSK), potrivit Normativului pentru proiectarea antiseismica a constructiilor, indicativ P100-2013. Se vor preciza:</w:t>
      </w:r>
    </w:p>
    <w:p w14:paraId="55F8CF96"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  Zona seismica de calcul;</w:t>
      </w:r>
    </w:p>
    <w:p w14:paraId="45408B4D"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 Coeficientul de seismicitate Ks;</w:t>
      </w:r>
    </w:p>
    <w:p w14:paraId="582CF2B2" w14:textId="77777777" w:rsidR="004F1B38" w:rsidRP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 Perioada de colt Tc.</w:t>
      </w:r>
    </w:p>
    <w:p w14:paraId="4F677BD1" w14:textId="77777777" w:rsidR="004F1B38" w:rsidRDefault="004F1B38" w:rsidP="004F1B38">
      <w:pPr>
        <w:spacing w:after="0"/>
        <w:ind w:firstLine="720"/>
        <w:jc w:val="both"/>
        <w:rPr>
          <w:rFonts w:ascii="Palatino Linotype" w:hAnsi="Palatino Linotype" w:cs="Times New Roman"/>
          <w:sz w:val="24"/>
          <w:szCs w:val="24"/>
          <w:lang w:val="ro-RO"/>
        </w:rPr>
      </w:pPr>
      <w:r w:rsidRPr="004F1B38">
        <w:rPr>
          <w:rFonts w:ascii="Palatino Linotype" w:hAnsi="Palatino Linotype" w:cs="Times New Roman"/>
          <w:sz w:val="24"/>
          <w:szCs w:val="24"/>
          <w:lang w:val="ro-RO"/>
        </w:rPr>
        <w:t>In functie de caracteristicile specifice fiecarei zone in parte, specialistii geotehnicieni vor adapta tema la conditiile existente.</w:t>
      </w:r>
    </w:p>
    <w:p w14:paraId="5005E302" w14:textId="77777777" w:rsidR="004F1B38" w:rsidRDefault="004F1B38" w:rsidP="004F1B38">
      <w:pPr>
        <w:spacing w:after="0"/>
        <w:ind w:firstLine="720"/>
        <w:jc w:val="both"/>
        <w:rPr>
          <w:rFonts w:ascii="Palatino Linotype" w:hAnsi="Palatino Linotype" w:cs="Times New Roman"/>
          <w:sz w:val="24"/>
          <w:szCs w:val="24"/>
          <w:lang w:val="ro-RO"/>
        </w:rPr>
      </w:pPr>
      <w:r>
        <w:rPr>
          <w:rFonts w:ascii="Palatino Linotype" w:hAnsi="Palatino Linotype" w:cs="Times New Roman"/>
          <w:sz w:val="24"/>
          <w:szCs w:val="24"/>
          <w:lang w:val="ro-RO"/>
        </w:rPr>
        <w:t xml:space="preserve">Studiului geotehnic se va intocmi conform prevederilor din </w:t>
      </w:r>
      <w:r w:rsidRPr="004F1B38">
        <w:rPr>
          <w:rFonts w:ascii="Palatino Linotype" w:hAnsi="Palatino Linotype" w:cs="Times New Roman"/>
          <w:sz w:val="24"/>
          <w:szCs w:val="24"/>
          <w:lang w:val="ro-RO"/>
        </w:rPr>
        <w:t>NP 074-2013</w:t>
      </w:r>
      <w:r>
        <w:rPr>
          <w:rFonts w:ascii="Palatino Linotype" w:hAnsi="Palatino Linotype" w:cs="Times New Roman"/>
          <w:sz w:val="24"/>
          <w:szCs w:val="24"/>
          <w:lang w:val="ro-RO"/>
        </w:rPr>
        <w:t xml:space="preserve"> - </w:t>
      </w:r>
      <w:r w:rsidRPr="004F1B38">
        <w:rPr>
          <w:rFonts w:ascii="Palatino Linotype" w:hAnsi="Palatino Linotype" w:cs="Times New Roman"/>
          <w:sz w:val="24"/>
          <w:szCs w:val="24"/>
          <w:lang w:val="ro-RO"/>
        </w:rPr>
        <w:t>NORMATIV PRIVIND DOCUMENTAŢIILE GEOTEHNICE PENTRU CONSTRUCŢII</w:t>
      </w:r>
      <w:r>
        <w:rPr>
          <w:rFonts w:ascii="Palatino Linotype" w:hAnsi="Palatino Linotype" w:cs="Times New Roman"/>
          <w:sz w:val="24"/>
          <w:szCs w:val="24"/>
          <w:lang w:val="ro-RO"/>
        </w:rPr>
        <w:t>.</w:t>
      </w:r>
    </w:p>
    <w:p w14:paraId="0CE294A7" w14:textId="77777777" w:rsidR="004F1B38" w:rsidRPr="00AC5105" w:rsidRDefault="004F1B38" w:rsidP="004F1B38">
      <w:pPr>
        <w:spacing w:after="0"/>
        <w:ind w:firstLine="720"/>
        <w:jc w:val="both"/>
        <w:rPr>
          <w:rFonts w:ascii="Palatino Linotype" w:hAnsi="Palatino Linotype" w:cs="Times New Roman"/>
          <w:sz w:val="24"/>
          <w:szCs w:val="24"/>
          <w:lang w:val="ro-RO"/>
        </w:rPr>
      </w:pPr>
    </w:p>
    <w:p w14:paraId="6B6D84BC" w14:textId="77777777" w:rsidR="004F1B38" w:rsidRDefault="004F1B38" w:rsidP="00724AB7">
      <w:pPr>
        <w:spacing w:after="0"/>
        <w:ind w:firstLine="720"/>
        <w:jc w:val="both"/>
      </w:pPr>
      <w:r w:rsidRPr="00ED005F">
        <w:rPr>
          <w:rFonts w:ascii="Palatino Linotype" w:hAnsi="Palatino Linotype" w:cs="Times New Roman"/>
          <w:b/>
          <w:sz w:val="24"/>
          <w:szCs w:val="24"/>
          <w:lang w:val="ro-RO"/>
        </w:rPr>
        <w:t>Expertiză tehnică</w:t>
      </w:r>
      <w:r w:rsidRPr="00ED005F">
        <w:rPr>
          <w:rFonts w:ascii="Palatino Linotype" w:hAnsi="Palatino Linotype" w:cs="Times New Roman"/>
          <w:sz w:val="24"/>
          <w:szCs w:val="24"/>
          <w:lang w:val="ro-RO"/>
        </w:rPr>
        <w:t xml:space="preserve"> - se elaboreaza in conformitate cu prevederile Legii 10/1995, si Legii 177/2015 (completarea Legii 10) privind calitatea in constructii – art. 18,</w:t>
      </w:r>
      <w:r>
        <w:rPr>
          <w:rFonts w:ascii="Palatino Linotype" w:hAnsi="Palatino Linotype" w:cs="Times New Roman"/>
          <w:sz w:val="24"/>
          <w:szCs w:val="24"/>
          <w:lang w:val="ro-RO"/>
        </w:rPr>
        <w:t xml:space="preserve"> </w:t>
      </w:r>
      <w:r w:rsidRPr="00ED005F">
        <w:rPr>
          <w:rFonts w:ascii="Palatino Linotype" w:hAnsi="Palatino Linotype" w:cs="Times New Roman"/>
          <w:sz w:val="24"/>
          <w:szCs w:val="24"/>
          <w:lang w:val="ro-RO"/>
        </w:rPr>
        <w:t>aliniat 2, care are urmatorul continut: "Interventiile la constructiile existente se refera la lucrari de construire, reconstruire, sprijinire provizorie a elementelor avariate, desfiintare partiala, consolidare, reparatie, modificare, extindere, reabilitare termica, crestere a performantei energetice, renovare majora sau complexa, dupa caz, schimbare de destinatie, protejare, restaurare, conservare, desfiintare totala. Acestea se efectueaza in baza unei expertize tehnice intocmite de un expert tehnic atestat si, dupa caz, in baza unui audit energetic intocmit de un auditor energetic pentru cladiri atestat, cuprind proiectarea, executia si receptia lucrarilor care necesita emiterea in conditiile legii a autorizatiei de construire sau de desfiintare, dupa caz. Interventiile la constructiile existente se consemneaza obligatoriu in cartea tehnica a constructiei".</w:t>
      </w:r>
      <w:r w:rsidR="00724AB7" w:rsidRPr="00724AB7">
        <w:t xml:space="preserve"> </w:t>
      </w:r>
    </w:p>
    <w:p w14:paraId="638A17BB"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 xml:space="preserve">Expertiza </w:t>
      </w:r>
      <w:r>
        <w:rPr>
          <w:rFonts w:ascii="Palatino Linotype" w:hAnsi="Palatino Linotype" w:cs="Times New Roman"/>
          <w:sz w:val="24"/>
          <w:szCs w:val="24"/>
          <w:lang w:val="ro-RO"/>
        </w:rPr>
        <w:t>va fi</w:t>
      </w:r>
      <w:r w:rsidRPr="00724AB7">
        <w:rPr>
          <w:rFonts w:ascii="Palatino Linotype" w:hAnsi="Palatino Linotype" w:cs="Times New Roman"/>
          <w:sz w:val="24"/>
          <w:szCs w:val="24"/>
          <w:lang w:val="ro-RO"/>
        </w:rPr>
        <w:t xml:space="preserve"> intocmita in conformitate cu prevederile urmatoarelor prescriptii in vigoare:</w:t>
      </w:r>
    </w:p>
    <w:p w14:paraId="43BD4F74" w14:textId="77777777" w:rsid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 xml:space="preserve">Legea nr. 10/1995 si Legea 177/2015 privind calitatea in constructii;         </w:t>
      </w:r>
    </w:p>
    <w:p w14:paraId="509DEBE8"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 xml:space="preserve">- </w:t>
      </w:r>
      <w:r>
        <w:rPr>
          <w:rFonts w:ascii="Palatino Linotype" w:hAnsi="Palatino Linotype" w:cs="Times New Roman"/>
          <w:sz w:val="24"/>
          <w:szCs w:val="24"/>
          <w:lang w:val="ro-RO"/>
        </w:rPr>
        <w:tab/>
      </w:r>
      <w:r w:rsidRPr="00724AB7">
        <w:rPr>
          <w:rFonts w:ascii="Palatino Linotype" w:hAnsi="Palatino Linotype" w:cs="Times New Roman"/>
          <w:sz w:val="24"/>
          <w:szCs w:val="24"/>
          <w:lang w:val="ro-RO"/>
        </w:rPr>
        <w:t>HG. 907/ 2016, privind etapele de elaborare si continutul-cadru al documentatiilor tehnico – economice aferente obiectivelor/proiectelor de investitii finantate din fonduri publice;</w:t>
      </w:r>
    </w:p>
    <w:p w14:paraId="55700A28"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lastRenderedPageBreak/>
        <w:t>-</w:t>
      </w:r>
      <w:r w:rsidRPr="00724AB7">
        <w:rPr>
          <w:rFonts w:ascii="Palatino Linotype" w:hAnsi="Palatino Linotype" w:cs="Times New Roman"/>
          <w:sz w:val="24"/>
          <w:szCs w:val="24"/>
          <w:lang w:val="ro-RO"/>
        </w:rPr>
        <w:tab/>
        <w:t>Legea nr. 20 pentru modificarea Ordonantei de Urgenta a Guvernului nr. 34/2007 privind achizitiile publice;</w:t>
      </w:r>
    </w:p>
    <w:p w14:paraId="4642896E"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Regulamentul privind controlul de stat al calitatiii in constructii, aprobat prin HG nr. 273/1994;</w:t>
      </w:r>
    </w:p>
    <w:p w14:paraId="019F2631"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Protectia mediului: Legea 137/2000;</w:t>
      </w:r>
    </w:p>
    <w:p w14:paraId="5188E87C"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H.G. 925/1995 – Regulamentul de expertizare tehnica de calitate a proiectelor, a executiei lucrarilor si a constructiei;</w:t>
      </w:r>
    </w:p>
    <w:p w14:paraId="0C4BD037"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Normativ pentru dimensionarea straturilor rutiere suple si semirigide (metoda analitica) – Indicativ PD 177 – 2001;</w:t>
      </w:r>
    </w:p>
    <w:p w14:paraId="537F93E3"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Normativ pentru dimensionarea straturilor bituminoase de ranforsare a sistemelor rutiere suple si semirigide, indicativ AND550 din 1999;</w:t>
      </w:r>
    </w:p>
    <w:p w14:paraId="6059575C"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 xml:space="preserve">Ordinul M.T. nr. 45/1998 “Norme tehnice privind proiectarea, construirea si reabilitarea drumurilor “;    </w:t>
      </w:r>
      <w:r w:rsidRPr="00724AB7">
        <w:rPr>
          <w:rFonts w:ascii="Palatino Linotype" w:hAnsi="Palatino Linotype" w:cs="Times New Roman"/>
          <w:sz w:val="24"/>
          <w:szCs w:val="24"/>
          <w:lang w:val="ro-RO"/>
        </w:rPr>
        <w:tab/>
      </w:r>
    </w:p>
    <w:p w14:paraId="5E7953D7"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Ordinul M.T. nr. 50/1998 “Norme tehnice privind proiectarea, si realizarea drumurilor in localitatile rurale “;</w:t>
      </w:r>
    </w:p>
    <w:p w14:paraId="6F923CC3"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 xml:space="preserve">Normativ AND,indicativ 605-2014,privind mixturile asfaltice executate la cald.Conditii tehnice privind proiectarea,prepararea si punerea in opera.                                                                       </w:t>
      </w:r>
    </w:p>
    <w:p w14:paraId="583206FD"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SR EN ISO 14688-2:2005 “Cercetari si incercari geotehnice. Identificarea si clasificarea pamanturilor. Partea 2. Principiu pentru o clasificare;</w:t>
      </w:r>
    </w:p>
    <w:p w14:paraId="12430562"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STAS 1709/1-90 “Actiunea fenomenului de inghet – dezghet de lucrari de drumuri. Adancimea de inghet in complexul rutier. Prescriptii de calcul“;</w:t>
      </w:r>
    </w:p>
    <w:p w14:paraId="3032428A"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STAS 1709/2-90 “Actiunea fenomenului de inghet – dezghet in lucrari de drumuri. Prevenirea si remedierea degradarilor din inghet – dezghet. Prescriptii de calcul“</w:t>
      </w:r>
    </w:p>
    <w:p w14:paraId="132F7BFB"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SR EN 13242:2008 “Agregate naturale pentru lucrari de cai ferate si drumuri. Metode de incercare “;</w:t>
      </w:r>
    </w:p>
    <w:p w14:paraId="1FB4097A"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STAS 1913/1-9, 12, 13, 15, 16 “Teren de fundare. Determinarea caracteristicilor fizice“;</w:t>
      </w:r>
    </w:p>
    <w:p w14:paraId="58DC5720"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 xml:space="preserve">Norme generale de protectia muncii – Ministerul Muncii si Protectiei Sociale 2002; </w:t>
      </w:r>
    </w:p>
    <w:p w14:paraId="18073D3F"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 xml:space="preserve">Legea Nr. 319 din 14 iulie 2006 - Legea securitatii si sanatatii in munca; </w:t>
      </w:r>
    </w:p>
    <w:p w14:paraId="68C54C76"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Norme generale de protectie impotriva incendiilor la proiectarea si realizarea constructiilor si instalatiilor aprobate prin Decret nr. 290/1997;</w:t>
      </w:r>
    </w:p>
    <w:p w14:paraId="74133C02"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Norme generale de prevenire si stingere a incendiilor, aprobate prin ordin comun M.I. – M.L.P.A.T. nr. 381/1219/M.C./03.03.1994;</w:t>
      </w:r>
    </w:p>
    <w:p w14:paraId="20F1FD35"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P 118/1999 Norme tehnice de proiectare si realizare a constructiilor privind protectia la actiunea focului;</w:t>
      </w:r>
    </w:p>
    <w:p w14:paraId="7E8BA40E"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lastRenderedPageBreak/>
        <w:t>-</w:t>
      </w:r>
      <w:r w:rsidRPr="00724AB7">
        <w:rPr>
          <w:rFonts w:ascii="Palatino Linotype" w:hAnsi="Palatino Linotype" w:cs="Times New Roman"/>
          <w:sz w:val="24"/>
          <w:szCs w:val="24"/>
          <w:lang w:val="ro-RO"/>
        </w:rPr>
        <w:tab/>
        <w:t>STA 12604/87 (conflict SR EN 61140:2002, SR HD 63751:2004) Protectia impotriva electrocutarii. Prescriptii generale;</w:t>
      </w:r>
    </w:p>
    <w:p w14:paraId="4E21AA11"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STAS 12604/5/90 Protectia impotriva electrocutarii prin atingere indirecta, instalatii electrice fixe. Prescriptii de proiectare, executie si verificare. Documentatia de fundamentare privind traficul;</w:t>
      </w:r>
    </w:p>
    <w:p w14:paraId="7C86271D"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Normativ ind. C242/1993 – elaborarea studiilor de circulatie pentru localitati si teritoriul de influenta;</w:t>
      </w:r>
    </w:p>
    <w:p w14:paraId="419774AD"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Instructiuni tehnice ind. C243/1993 – masuratori, recensaminte si anchete de circulatie in localitati si teritoriul de influenta;</w:t>
      </w:r>
    </w:p>
    <w:p w14:paraId="6A63F579" w14:textId="77777777" w:rsidR="00724AB7" w:rsidRP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Normativ AND nr. 584/2012 – Normativ pentru determinarea traficului de calcul pentru proiectarea drumrilor din punct de vedere al capacitatii portante si al capacitatii de circulatie;</w:t>
      </w:r>
    </w:p>
    <w:p w14:paraId="17CD20FD" w14:textId="77777777" w:rsidR="00724AB7" w:rsidRDefault="00724AB7" w:rsidP="00724AB7">
      <w:pPr>
        <w:spacing w:after="0"/>
        <w:ind w:firstLine="720"/>
        <w:jc w:val="both"/>
        <w:rPr>
          <w:rFonts w:ascii="Palatino Linotype" w:hAnsi="Palatino Linotype" w:cs="Times New Roman"/>
          <w:sz w:val="24"/>
          <w:szCs w:val="24"/>
          <w:lang w:val="ro-RO"/>
        </w:rPr>
      </w:pPr>
      <w:r w:rsidRPr="00724AB7">
        <w:rPr>
          <w:rFonts w:ascii="Palatino Linotype" w:hAnsi="Palatino Linotype" w:cs="Times New Roman"/>
          <w:sz w:val="24"/>
          <w:szCs w:val="24"/>
          <w:lang w:val="ro-RO"/>
        </w:rPr>
        <w:t>-</w:t>
      </w:r>
      <w:r w:rsidRPr="00724AB7">
        <w:rPr>
          <w:rFonts w:ascii="Palatino Linotype" w:hAnsi="Palatino Linotype" w:cs="Times New Roman"/>
          <w:sz w:val="24"/>
          <w:szCs w:val="24"/>
          <w:lang w:val="ro-RO"/>
        </w:rPr>
        <w:tab/>
        <w:t>STAS 7348-2002 – Echivalarea vehiculelor pentru determinarea capacitatii de circulatie</w:t>
      </w:r>
    </w:p>
    <w:p w14:paraId="33775151" w14:textId="77777777" w:rsidR="00724AB7" w:rsidRDefault="00724AB7" w:rsidP="004F1B38">
      <w:pPr>
        <w:ind w:firstLine="720"/>
        <w:jc w:val="both"/>
        <w:rPr>
          <w:rFonts w:ascii="Palatino Linotype" w:hAnsi="Palatino Linotype" w:cs="Times New Roman"/>
          <w:b/>
          <w:sz w:val="24"/>
          <w:szCs w:val="24"/>
          <w:lang w:val="ro-RO"/>
        </w:rPr>
      </w:pPr>
    </w:p>
    <w:p w14:paraId="22A3F722" w14:textId="77777777" w:rsidR="00E00B93" w:rsidRPr="00043EA9" w:rsidRDefault="00E00B93" w:rsidP="00E00B93">
      <w:pPr>
        <w:pStyle w:val="ListParagraph"/>
        <w:spacing w:after="0"/>
        <w:ind w:left="0" w:firstLine="709"/>
        <w:jc w:val="both"/>
        <w:rPr>
          <w:rFonts w:ascii="Palatino Linotype" w:hAnsi="Palatino Linotype"/>
          <w:sz w:val="24"/>
          <w:szCs w:val="24"/>
          <w:lang w:val="ro-RO"/>
        </w:rPr>
      </w:pPr>
      <w:r w:rsidRPr="000A700F">
        <w:rPr>
          <w:rFonts w:ascii="Palatino Linotype" w:hAnsi="Palatino Linotype"/>
          <w:b/>
          <w:sz w:val="24"/>
          <w:szCs w:val="24"/>
          <w:lang w:val="ro-RO"/>
        </w:rPr>
        <w:t>Documentatie de avizare a lucrarilor de</w:t>
      </w:r>
      <w:r>
        <w:rPr>
          <w:rFonts w:ascii="Palatino Linotype" w:hAnsi="Palatino Linotype"/>
          <w:b/>
          <w:sz w:val="24"/>
          <w:szCs w:val="24"/>
          <w:lang w:val="ro-RO"/>
        </w:rPr>
        <w:t xml:space="preserve"> </w:t>
      </w:r>
      <w:r w:rsidRPr="000A700F">
        <w:rPr>
          <w:rFonts w:ascii="Palatino Linotype" w:hAnsi="Palatino Linotype"/>
          <w:b/>
          <w:sz w:val="24"/>
          <w:szCs w:val="24"/>
          <w:lang w:val="ro-RO"/>
        </w:rPr>
        <w:t>interventie</w:t>
      </w:r>
      <w:r>
        <w:rPr>
          <w:rFonts w:ascii="Palatino Linotype" w:hAnsi="Palatino Linotype"/>
          <w:b/>
          <w:sz w:val="24"/>
          <w:szCs w:val="24"/>
          <w:lang w:val="ro-RO"/>
        </w:rPr>
        <w:t xml:space="preserve"> </w:t>
      </w:r>
      <w:r w:rsidRPr="00043EA9">
        <w:rPr>
          <w:rFonts w:ascii="Palatino Linotype" w:hAnsi="Palatino Linotype"/>
          <w:sz w:val="24"/>
          <w:szCs w:val="24"/>
          <w:lang w:val="ro-RO"/>
        </w:rPr>
        <w:t>este documentaţia tehnico-economică elaborată pe baza expertizei tehnice a construcţiei/construcţiilor existente şi, după caz, a studiilor, auditurilor ori analizelor de specialitate în raport cu specificul investiţiei.</w:t>
      </w:r>
    </w:p>
    <w:p w14:paraId="074C8D80" w14:textId="77777777" w:rsidR="00E00B93" w:rsidRPr="00043EA9" w:rsidRDefault="00E00B93" w:rsidP="000500FF">
      <w:pPr>
        <w:spacing w:after="0"/>
        <w:ind w:firstLine="708"/>
        <w:rPr>
          <w:rFonts w:ascii="Palatino Linotype" w:hAnsi="Palatino Linotype"/>
          <w:sz w:val="24"/>
          <w:szCs w:val="24"/>
          <w:lang w:val="ro-RO"/>
        </w:rPr>
      </w:pPr>
      <w:r>
        <w:rPr>
          <w:rFonts w:ascii="Palatino Linotype" w:hAnsi="Palatino Linotype"/>
          <w:sz w:val="24"/>
          <w:szCs w:val="24"/>
          <w:lang w:val="ro-RO"/>
        </w:rPr>
        <w:t>DALI-ul</w:t>
      </w:r>
      <w:r w:rsidRPr="00043EA9">
        <w:rPr>
          <w:rFonts w:ascii="Palatino Linotype" w:hAnsi="Palatino Linotype"/>
          <w:sz w:val="24"/>
          <w:szCs w:val="24"/>
          <w:lang w:val="ro-RO"/>
        </w:rPr>
        <w:t xml:space="preserve"> se aprobă potrivit competenţelor  stabilite prin Legea nr. 500/2002, cu modificările şi completările ulterioare, şi prin Legea  nr. 273/2006, cu modificările şi completările ulterioare.</w:t>
      </w:r>
    </w:p>
    <w:p w14:paraId="0B9D5F66" w14:textId="395DF931" w:rsidR="004F1B38" w:rsidRPr="00C078CB" w:rsidRDefault="00E00B93" w:rsidP="00E00B93">
      <w:pPr>
        <w:spacing w:after="0" w:line="360" w:lineRule="auto"/>
        <w:jc w:val="both"/>
        <w:rPr>
          <w:rFonts w:ascii="Times New Roman" w:eastAsia="Calibri" w:hAnsi="Times New Roman" w:cs="Times New Roman"/>
          <w:sz w:val="24"/>
          <w:szCs w:val="24"/>
        </w:rPr>
      </w:pPr>
      <w:r w:rsidRPr="00043EA9">
        <w:rPr>
          <w:rFonts w:ascii="Palatino Linotype" w:hAnsi="Palatino Linotype"/>
          <w:sz w:val="24"/>
          <w:szCs w:val="24"/>
          <w:lang w:val="ro-RO"/>
        </w:rPr>
        <w:t xml:space="preserve">Conţinutul cadru al documentaţiei de avizare a lucrărilor </w:t>
      </w:r>
      <w:r>
        <w:rPr>
          <w:rFonts w:ascii="Palatino Linotype" w:hAnsi="Palatino Linotype"/>
          <w:sz w:val="24"/>
          <w:szCs w:val="24"/>
          <w:lang w:val="ro-RO"/>
        </w:rPr>
        <w:t xml:space="preserve">va fi </w:t>
      </w:r>
      <w:r w:rsidRPr="00043EA9">
        <w:rPr>
          <w:rFonts w:ascii="Palatino Linotype" w:hAnsi="Palatino Linotype"/>
          <w:sz w:val="24"/>
          <w:szCs w:val="24"/>
          <w:lang w:val="ro-RO"/>
        </w:rPr>
        <w:t>conform HG</w:t>
      </w:r>
      <w:r w:rsidR="000500FF">
        <w:rPr>
          <w:rFonts w:ascii="Palatino Linotype" w:hAnsi="Palatino Linotype"/>
          <w:sz w:val="24"/>
          <w:szCs w:val="24"/>
          <w:lang w:val="ro-RO"/>
        </w:rPr>
        <w:t xml:space="preserve"> </w:t>
      </w:r>
      <w:r w:rsidRPr="00043EA9">
        <w:rPr>
          <w:rFonts w:ascii="Palatino Linotype" w:hAnsi="Palatino Linotype"/>
          <w:sz w:val="24"/>
          <w:szCs w:val="24"/>
          <w:lang w:val="ro-RO"/>
        </w:rPr>
        <w:t>907 /2016</w:t>
      </w:r>
      <w:r>
        <w:rPr>
          <w:rFonts w:ascii="Palatino Linotype" w:hAnsi="Palatino Linotype"/>
          <w:sz w:val="24"/>
          <w:szCs w:val="24"/>
          <w:lang w:val="ro-RO"/>
        </w:rPr>
        <w:t>.</w:t>
      </w:r>
    </w:p>
    <w:tbl>
      <w:tblPr>
        <w:tblW w:w="6735" w:type="dxa"/>
        <w:jc w:val="center"/>
        <w:tblCellMar>
          <w:top w:w="15" w:type="dxa"/>
          <w:left w:w="15" w:type="dxa"/>
          <w:bottom w:w="15" w:type="dxa"/>
          <w:right w:w="15" w:type="dxa"/>
        </w:tblCellMar>
        <w:tblLook w:val="04A0" w:firstRow="1" w:lastRow="0" w:firstColumn="1" w:lastColumn="0" w:noHBand="0" w:noVBand="1"/>
      </w:tblPr>
      <w:tblGrid>
        <w:gridCol w:w="3087"/>
        <w:gridCol w:w="14"/>
        <w:gridCol w:w="3620"/>
        <w:gridCol w:w="14"/>
      </w:tblGrid>
      <w:tr w:rsidR="00084E8B" w:rsidRPr="00084E8B" w14:paraId="628A408E" w14:textId="77777777" w:rsidTr="00704C5B">
        <w:trPr>
          <w:gridAfter w:val="1"/>
          <w:trHeight w:val="1185"/>
          <w:jc w:val="center"/>
        </w:trPr>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2F61823B" w14:textId="77777777" w:rsidR="00084E8B" w:rsidRPr="00084E8B" w:rsidRDefault="00084E8B" w:rsidP="00057F18">
            <w:pPr>
              <w:spacing w:after="0" w:line="240" w:lineRule="auto"/>
              <w:jc w:val="center"/>
              <w:rPr>
                <w:rFonts w:ascii="Times New Roman" w:eastAsia="Times New Roman" w:hAnsi="Times New Roman" w:cs="Times New Roman"/>
                <w:sz w:val="21"/>
                <w:szCs w:val="21"/>
                <w:lang w:val="ro-RO" w:eastAsia="ro-RO"/>
              </w:rPr>
            </w:pPr>
            <w:r w:rsidRPr="00084E8B">
              <w:rPr>
                <w:rFonts w:ascii="Times New Roman" w:eastAsia="Times New Roman" w:hAnsi="Times New Roman" w:cs="Times New Roman"/>
                <w:sz w:val="21"/>
                <w:szCs w:val="21"/>
                <w:lang w:val="ro-RO" w:eastAsia="ro-RO"/>
              </w:rPr>
              <w:t>Aprob</w:t>
            </w:r>
            <w:r w:rsidRPr="00084E8B">
              <w:rPr>
                <w:rFonts w:ascii="Times New Roman" w:eastAsia="Times New Roman" w:hAnsi="Times New Roman" w:cs="Times New Roman"/>
                <w:sz w:val="21"/>
                <w:szCs w:val="21"/>
                <w:lang w:val="ro-RO" w:eastAsia="ro-RO"/>
              </w:rPr>
              <w:br/>
              <w:t>Beneficiar,</w:t>
            </w:r>
            <w:r w:rsidRPr="00084E8B">
              <w:rPr>
                <w:rFonts w:ascii="Times New Roman" w:eastAsia="Times New Roman" w:hAnsi="Times New Roman" w:cs="Times New Roman"/>
                <w:sz w:val="21"/>
                <w:szCs w:val="21"/>
                <w:lang w:val="ro-RO" w:eastAsia="ro-RO"/>
              </w:rPr>
              <w:br/>
            </w:r>
            <w:r w:rsidR="00932464">
              <w:rPr>
                <w:rFonts w:ascii="Times New Roman" w:eastAsia="Times New Roman" w:hAnsi="Times New Roman" w:cs="Times New Roman"/>
                <w:sz w:val="21"/>
                <w:szCs w:val="21"/>
                <w:lang w:val="ro-RO" w:eastAsia="ro-RO"/>
              </w:rPr>
              <w:t xml:space="preserve">COMUNA </w:t>
            </w:r>
            <w:r w:rsidR="00E01D9C">
              <w:rPr>
                <w:rFonts w:ascii="Times New Roman" w:eastAsia="Times New Roman" w:hAnsi="Times New Roman" w:cs="Times New Roman"/>
                <w:sz w:val="21"/>
                <w:szCs w:val="21"/>
                <w:lang w:val="ro-RO" w:eastAsia="ro-RO"/>
              </w:rPr>
              <w:t>ION CREANGĂ</w:t>
            </w: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4ACDD16C" w14:textId="77777777" w:rsidR="00084E8B" w:rsidRPr="00084E8B" w:rsidRDefault="00084E8B" w:rsidP="00084E8B">
            <w:pPr>
              <w:spacing w:after="0" w:line="240" w:lineRule="auto"/>
              <w:jc w:val="center"/>
              <w:rPr>
                <w:rFonts w:ascii="Times New Roman" w:eastAsia="Times New Roman" w:hAnsi="Times New Roman" w:cs="Times New Roman"/>
                <w:sz w:val="21"/>
                <w:szCs w:val="21"/>
                <w:lang w:val="ro-RO"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54E7FAB8" w14:textId="417658D6" w:rsidR="00084E8B" w:rsidRPr="00084E8B" w:rsidRDefault="00084E8B" w:rsidP="00C50DB6">
            <w:pPr>
              <w:spacing w:after="0" w:line="240" w:lineRule="auto"/>
              <w:jc w:val="center"/>
              <w:rPr>
                <w:rFonts w:ascii="Times New Roman" w:eastAsia="Times New Roman" w:hAnsi="Times New Roman" w:cs="Times New Roman"/>
                <w:sz w:val="21"/>
                <w:szCs w:val="21"/>
                <w:lang w:val="ro-RO" w:eastAsia="ro-RO"/>
              </w:rPr>
            </w:pPr>
            <w:r w:rsidRPr="00084E8B">
              <w:rPr>
                <w:rFonts w:ascii="Times New Roman" w:eastAsia="Times New Roman" w:hAnsi="Times New Roman" w:cs="Times New Roman"/>
                <w:sz w:val="21"/>
                <w:szCs w:val="21"/>
                <w:lang w:val="ro-RO" w:eastAsia="ro-RO"/>
              </w:rPr>
              <w:t>Luat la cunoştinţă</w:t>
            </w:r>
            <w:r w:rsidRPr="00084E8B">
              <w:rPr>
                <w:rFonts w:ascii="Times New Roman" w:eastAsia="Times New Roman" w:hAnsi="Times New Roman" w:cs="Times New Roman"/>
                <w:sz w:val="21"/>
                <w:szCs w:val="21"/>
                <w:lang w:val="ro-RO" w:eastAsia="ro-RO"/>
              </w:rPr>
              <w:br/>
              <w:t>Investitor,</w:t>
            </w:r>
            <w:r w:rsidRPr="00084E8B">
              <w:rPr>
                <w:rFonts w:ascii="Times New Roman" w:eastAsia="Times New Roman" w:hAnsi="Times New Roman" w:cs="Times New Roman"/>
                <w:sz w:val="21"/>
                <w:szCs w:val="21"/>
                <w:lang w:val="ro-RO" w:eastAsia="ro-RO"/>
              </w:rPr>
              <w:br/>
            </w:r>
            <w:r w:rsidR="00932464">
              <w:rPr>
                <w:rFonts w:ascii="Times New Roman" w:eastAsia="Times New Roman" w:hAnsi="Times New Roman" w:cs="Times New Roman"/>
                <w:sz w:val="21"/>
                <w:szCs w:val="21"/>
                <w:lang w:val="ro-RO" w:eastAsia="ro-RO"/>
              </w:rPr>
              <w:t xml:space="preserve">COMUNA </w:t>
            </w:r>
            <w:r w:rsidR="00E01D9C">
              <w:rPr>
                <w:rFonts w:ascii="Times New Roman" w:eastAsia="Times New Roman" w:hAnsi="Times New Roman" w:cs="Times New Roman"/>
                <w:sz w:val="21"/>
                <w:szCs w:val="21"/>
                <w:lang w:val="ro-RO" w:eastAsia="ro-RO"/>
              </w:rPr>
              <w:t>ION CREANGĂ</w:t>
            </w:r>
            <w:r w:rsidRPr="00084E8B">
              <w:rPr>
                <w:rFonts w:ascii="Times New Roman" w:eastAsia="Times New Roman" w:hAnsi="Times New Roman" w:cs="Times New Roman"/>
                <w:sz w:val="21"/>
                <w:szCs w:val="21"/>
                <w:lang w:val="ro-RO" w:eastAsia="ro-RO"/>
              </w:rPr>
              <w:br/>
              <w:t>(</w:t>
            </w:r>
            <w:r w:rsidR="00C50DB6">
              <w:rPr>
                <w:rFonts w:ascii="Times New Roman" w:eastAsia="Times New Roman" w:hAnsi="Times New Roman" w:cs="Times New Roman"/>
                <w:sz w:val="21"/>
                <w:szCs w:val="21"/>
                <w:lang w:val="ro-RO" w:eastAsia="ro-RO"/>
              </w:rPr>
              <w:t xml:space="preserve"> Dumitru- Dorin TABACARIU </w:t>
            </w:r>
            <w:r w:rsidRPr="00084E8B">
              <w:rPr>
                <w:rFonts w:ascii="Times New Roman" w:eastAsia="Times New Roman" w:hAnsi="Times New Roman" w:cs="Times New Roman"/>
                <w:sz w:val="21"/>
                <w:szCs w:val="21"/>
                <w:lang w:val="ro-RO" w:eastAsia="ro-RO"/>
              </w:rPr>
              <w:t>)</w:t>
            </w:r>
          </w:p>
        </w:tc>
      </w:tr>
      <w:tr w:rsidR="00084E8B" w:rsidRPr="00084E8B" w14:paraId="15DBDD9D" w14:textId="77777777" w:rsidTr="00704C5B">
        <w:trPr>
          <w:trHeight w:val="780"/>
          <w:jc w:val="center"/>
        </w:trPr>
        <w:tc>
          <w:tcPr>
            <w:tcW w:w="0" w:type="auto"/>
            <w:tcMar>
              <w:top w:w="0" w:type="dxa"/>
              <w:left w:w="0" w:type="dxa"/>
              <w:bottom w:w="0" w:type="dxa"/>
              <w:right w:w="0" w:type="dxa"/>
            </w:tcMar>
            <w:vAlign w:val="center"/>
            <w:hideMark/>
          </w:tcPr>
          <w:p w14:paraId="6CDB6E03" w14:textId="77777777" w:rsidR="00084E8B" w:rsidRPr="00084E8B" w:rsidRDefault="00084E8B" w:rsidP="00084E8B">
            <w:pPr>
              <w:spacing w:after="0" w:line="240" w:lineRule="auto"/>
              <w:rPr>
                <w:rFonts w:ascii="Times New Roman" w:eastAsia="Times New Roman" w:hAnsi="Times New Roman" w:cs="Times New Roman"/>
                <w:sz w:val="24"/>
                <w:szCs w:val="24"/>
                <w:lang w:val="ro-RO"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39184E8B" w14:textId="77777777" w:rsidR="00084E8B" w:rsidRPr="00084E8B" w:rsidRDefault="00084E8B" w:rsidP="00084E8B">
            <w:pPr>
              <w:spacing w:after="0" w:line="240" w:lineRule="auto"/>
              <w:jc w:val="center"/>
              <w:rPr>
                <w:rFonts w:ascii="Times New Roman" w:eastAsia="Times New Roman" w:hAnsi="Times New Roman" w:cs="Times New Roman"/>
                <w:sz w:val="21"/>
                <w:szCs w:val="21"/>
                <w:lang w:val="ro-RO"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748A023C" w14:textId="77777777" w:rsidR="00084E8B" w:rsidRPr="00084E8B" w:rsidRDefault="00084E8B" w:rsidP="00084E8B">
            <w:pPr>
              <w:spacing w:after="0" w:line="240" w:lineRule="auto"/>
              <w:jc w:val="center"/>
              <w:rPr>
                <w:rFonts w:ascii="Times New Roman" w:eastAsia="Times New Roman" w:hAnsi="Times New Roman" w:cs="Times New Roman"/>
                <w:sz w:val="21"/>
                <w:szCs w:val="21"/>
                <w:lang w:val="ro-RO" w:eastAsia="ro-RO"/>
              </w:rPr>
            </w:pPr>
            <w:r w:rsidRPr="00084E8B">
              <w:rPr>
                <w:rFonts w:ascii="Times New Roman" w:eastAsia="Times New Roman" w:hAnsi="Times New Roman" w:cs="Times New Roman"/>
                <w:sz w:val="21"/>
                <w:szCs w:val="21"/>
                <w:lang w:val="ro-RO" w:eastAsia="ro-RO"/>
              </w:rPr>
              <w:t>Întocmit</w:t>
            </w:r>
            <w:r w:rsidRPr="00084E8B">
              <w:rPr>
                <w:rFonts w:ascii="Times New Roman" w:eastAsia="Times New Roman" w:hAnsi="Times New Roman" w:cs="Times New Roman"/>
                <w:sz w:val="21"/>
                <w:szCs w:val="21"/>
                <w:lang w:val="ro-RO" w:eastAsia="ro-RO"/>
              </w:rPr>
              <w:br/>
              <w:t>Beneficiar/Proiectant/Consultant,</w:t>
            </w:r>
            <w:r w:rsidRPr="00084E8B">
              <w:rPr>
                <w:rFonts w:ascii="Times New Roman" w:eastAsia="Times New Roman" w:hAnsi="Times New Roman" w:cs="Times New Roman"/>
                <w:sz w:val="21"/>
                <w:szCs w:val="21"/>
                <w:lang w:val="ro-RO" w:eastAsia="ro-RO"/>
              </w:rPr>
              <w:br/>
            </w:r>
            <w:r w:rsidR="00932464">
              <w:rPr>
                <w:rFonts w:ascii="Times New Roman" w:eastAsia="Times New Roman" w:hAnsi="Times New Roman" w:cs="Times New Roman"/>
                <w:sz w:val="21"/>
                <w:szCs w:val="21"/>
                <w:lang w:val="ro-RO" w:eastAsia="ro-RO"/>
              </w:rPr>
              <w:t xml:space="preserve">COMUNA </w:t>
            </w:r>
            <w:r w:rsidR="00E01D9C">
              <w:rPr>
                <w:rFonts w:ascii="Times New Roman" w:eastAsia="Times New Roman" w:hAnsi="Times New Roman" w:cs="Times New Roman"/>
                <w:sz w:val="21"/>
                <w:szCs w:val="21"/>
                <w:lang w:val="ro-RO" w:eastAsia="ro-RO"/>
              </w:rPr>
              <w:t>ION CREANGĂ</w:t>
            </w: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6D84AC88" w14:textId="77777777" w:rsidR="00084E8B" w:rsidRPr="00084E8B" w:rsidRDefault="00084E8B" w:rsidP="00084E8B">
            <w:pPr>
              <w:spacing w:after="0" w:line="240" w:lineRule="auto"/>
              <w:jc w:val="center"/>
              <w:rPr>
                <w:rFonts w:ascii="Times New Roman" w:eastAsia="Times New Roman" w:hAnsi="Times New Roman" w:cs="Times New Roman"/>
                <w:sz w:val="21"/>
                <w:szCs w:val="21"/>
                <w:lang w:val="ro-RO" w:eastAsia="ro-RO"/>
              </w:rPr>
            </w:pPr>
          </w:p>
        </w:tc>
      </w:tr>
    </w:tbl>
    <w:p w14:paraId="6BC5AB8B" w14:textId="77777777" w:rsidR="00D31A99" w:rsidRDefault="00D31A99" w:rsidP="00D31A99">
      <w:pPr>
        <w:spacing w:after="0"/>
        <w:rPr>
          <w:rFonts w:ascii="Times New Roman" w:eastAsia="Times New Roman" w:hAnsi="Times New Roman"/>
          <w:sz w:val="20"/>
          <w:szCs w:val="20"/>
        </w:rPr>
      </w:pPr>
    </w:p>
    <w:p w14:paraId="73212FF4" w14:textId="77777777" w:rsidR="00D31A99" w:rsidRDefault="00D31A99" w:rsidP="00D31A99">
      <w:pPr>
        <w:spacing w:after="0"/>
        <w:rPr>
          <w:rFonts w:ascii="Times New Roman" w:eastAsia="Times New Roman" w:hAnsi="Times New Roman"/>
          <w:sz w:val="20"/>
          <w:szCs w:val="20"/>
        </w:rPr>
      </w:pPr>
    </w:p>
    <w:p w14:paraId="09CB1861" w14:textId="708AE0A7" w:rsidR="00D31A99" w:rsidRDefault="00D31A99" w:rsidP="00D31A99">
      <w:pPr>
        <w:spacing w:after="0"/>
        <w:rPr>
          <w:rFonts w:ascii="Times New Roman" w:eastAsia="Times New Roman" w:hAnsi="Times New Roman"/>
          <w:sz w:val="20"/>
          <w:szCs w:val="20"/>
        </w:rPr>
      </w:pPr>
      <w:r>
        <w:rPr>
          <w:rFonts w:ascii="Times New Roman" w:eastAsia="Times New Roman" w:hAnsi="Times New Roman"/>
          <w:sz w:val="20"/>
          <w:szCs w:val="20"/>
        </w:rPr>
        <w:t xml:space="preserve">                  </w:t>
      </w:r>
      <w:bookmarkStart w:id="43" w:name="_GoBack"/>
      <w:bookmarkEnd w:id="43"/>
      <w:r>
        <w:rPr>
          <w:rFonts w:ascii="Times New Roman" w:eastAsia="Times New Roman" w:hAnsi="Times New Roman"/>
          <w:sz w:val="20"/>
          <w:szCs w:val="20"/>
        </w:rPr>
        <w:t>PREȘEDINTE  DE  ȘEDINȚĂ                                         Contrasemneaza  ptr. Legalitate</w:t>
      </w:r>
    </w:p>
    <w:p w14:paraId="4F730712" w14:textId="77777777" w:rsidR="00D31A99" w:rsidRDefault="00D31A99" w:rsidP="00D31A99">
      <w:pPr>
        <w:spacing w:after="0"/>
        <w:rPr>
          <w:rFonts w:ascii="Times New Roman" w:eastAsia="Times New Roman" w:hAnsi="Times New Roman"/>
          <w:sz w:val="20"/>
          <w:szCs w:val="20"/>
        </w:rPr>
      </w:pPr>
      <w:r>
        <w:rPr>
          <w:rFonts w:ascii="Times New Roman" w:eastAsia="Times New Roman" w:hAnsi="Times New Roman"/>
          <w:sz w:val="20"/>
          <w:szCs w:val="20"/>
        </w:rPr>
        <w:t xml:space="preserve">                     CONSILIER   LOCAL                                                          SECRETAR GENERAL  </w:t>
      </w:r>
    </w:p>
    <w:p w14:paraId="0AE32279" w14:textId="77777777" w:rsidR="00D31A99" w:rsidRDefault="00D31A99" w:rsidP="00D31A99">
      <w:pPr>
        <w:spacing w:after="0"/>
        <w:ind w:left="-567" w:right="-618"/>
        <w:rPr>
          <w:rFonts w:ascii="Times New Roman" w:eastAsia="Times New Roman" w:hAnsi="Times New Roman"/>
          <w:sz w:val="20"/>
          <w:szCs w:val="20"/>
        </w:rPr>
      </w:pPr>
      <w:r>
        <w:rPr>
          <w:rFonts w:ascii="Times New Roman" w:eastAsia="Times New Roman" w:hAnsi="Times New Roman"/>
          <w:sz w:val="20"/>
          <w:szCs w:val="20"/>
        </w:rPr>
        <w:t xml:space="preserve">                                 Ioan PETROȘANU                                                                     Mihaela   NIŢA</w:t>
      </w:r>
    </w:p>
    <w:p w14:paraId="2ED17B6C" w14:textId="41AE1AEA" w:rsidR="00FF1691" w:rsidRDefault="00FF1691" w:rsidP="00FF1691">
      <w:pPr>
        <w:spacing w:after="0" w:line="360" w:lineRule="auto"/>
        <w:ind w:firstLine="708"/>
        <w:rPr>
          <w:rFonts w:ascii="Times New Roman" w:eastAsiaTheme="majorEastAsia" w:hAnsi="Times New Roman" w:cs="Times New Roman"/>
          <w:bCs/>
          <w:sz w:val="24"/>
          <w:szCs w:val="24"/>
          <w:lang w:val="ro-RO"/>
        </w:rPr>
      </w:pPr>
    </w:p>
    <w:sectPr w:rsidR="00FF1691" w:rsidSect="00E83924">
      <w:headerReference w:type="default" r:id="rId9"/>
      <w:footerReference w:type="default" r:id="rId10"/>
      <w:pgSz w:w="11906" w:h="16838" w:code="9"/>
      <w:pgMar w:top="1417" w:right="656" w:bottom="1417" w:left="126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B7F2C" w14:textId="77777777" w:rsidR="0081145D" w:rsidRDefault="0081145D" w:rsidP="00F019B2">
      <w:pPr>
        <w:spacing w:after="0" w:line="240" w:lineRule="auto"/>
      </w:pPr>
      <w:r>
        <w:separator/>
      </w:r>
    </w:p>
  </w:endnote>
  <w:endnote w:type="continuationSeparator" w:id="0">
    <w:p w14:paraId="79FF354D" w14:textId="77777777" w:rsidR="0081145D" w:rsidRDefault="0081145D" w:rsidP="00F01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759495"/>
      <w:docPartObj>
        <w:docPartGallery w:val="Page Numbers (Bottom of Page)"/>
        <w:docPartUnique/>
      </w:docPartObj>
    </w:sdtPr>
    <w:sdtEndPr/>
    <w:sdtContent>
      <w:p w14:paraId="5E8CA04E" w14:textId="77777777" w:rsidR="0082362B" w:rsidRDefault="0082362B">
        <w:pPr>
          <w:pStyle w:val="Footer"/>
        </w:pPr>
        <w:r>
          <w:rPr>
            <w:noProof/>
          </w:rPr>
          <mc:AlternateContent>
            <mc:Choice Requires="wpg">
              <w:drawing>
                <wp:anchor distT="0" distB="0" distL="114300" distR="114300" simplePos="0" relativeHeight="251662336" behindDoc="0" locked="0" layoutInCell="1" allowOverlap="1" wp14:anchorId="52C58861" wp14:editId="7F0DD749">
                  <wp:simplePos x="0" y="0"/>
                  <wp:positionH relativeFrom="page">
                    <wp:align>center</wp:align>
                  </wp:positionH>
                  <wp:positionV relativeFrom="bottomMargin">
                    <wp:align>center</wp:align>
                  </wp:positionV>
                  <wp:extent cx="7781925" cy="190500"/>
                  <wp:effectExtent l="0" t="0" r="2540" b="19050"/>
                  <wp:wrapNone/>
                  <wp:docPr id="6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wps:spPr>
                          <wps:style>
                            <a:lnRef idx="2">
                              <a:schemeClr val="accent1"/>
                            </a:lnRef>
                            <a:fillRef idx="1">
                              <a:schemeClr val="lt1"/>
                            </a:fillRef>
                            <a:effectRef idx="0">
                              <a:schemeClr val="accent1"/>
                            </a:effectRef>
                            <a:fontRef idx="minor">
                              <a:schemeClr val="dk1"/>
                            </a:fontRef>
                          </wps:style>
                          <wps:txbx>
                            <w:txbxContent>
                              <w:p w14:paraId="56449079" w14:textId="750B299C" w:rsidR="0082362B" w:rsidRDefault="0082362B">
                                <w:pPr>
                                  <w:jc w:val="center"/>
                                </w:pPr>
                                <w:r>
                                  <w:fldChar w:fldCharType="begin"/>
                                </w:r>
                                <w:r>
                                  <w:instrText xml:space="preserve"> PAGE    \* MERGEFORMAT </w:instrText>
                                </w:r>
                                <w:r>
                                  <w:fldChar w:fldCharType="separate"/>
                                </w:r>
                                <w:r w:rsidR="00D31A99" w:rsidRPr="00D31A99">
                                  <w:rPr>
                                    <w:noProof/>
                                    <w:color w:val="8C8C8C" w:themeColor="background1" w:themeShade="8C"/>
                                  </w:rPr>
                                  <w:t>14</w:t>
                                </w:r>
                                <w:r>
                                  <w:rPr>
                                    <w:noProof/>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ln>
                                <a:headEnd/>
                                <a:tailEnd/>
                              </a:ln>
                            </wps:spPr>
                            <wps:style>
                              <a:lnRef idx="2">
                                <a:schemeClr val="accent1"/>
                              </a:lnRef>
                              <a:fillRef idx="1">
                                <a:schemeClr val="lt1"/>
                              </a:fillRef>
                              <a:effectRef idx="0">
                                <a:schemeClr val="accent1"/>
                              </a:effectRef>
                              <a:fontRef idx="minor">
                                <a:schemeClr val="dk1"/>
                              </a:fontRef>
                            </wps:style>
                            <wps:bodyPr/>
                          </wps:wsp>
                          <wps:wsp>
                            <wps:cNvPr id="646" name="AutoShape 28"/>
                            <wps:cNvCnPr>
                              <a:cxnSpLocks noChangeShapeType="1"/>
                            </wps:cNvCnPr>
                            <wps:spPr bwMode="auto">
                              <a:xfrm rot="10800000">
                                <a:off x="1252" y="14978"/>
                                <a:ext cx="10995" cy="230"/>
                              </a:xfrm>
                              <a:prstGeom prst="bentConnector3">
                                <a:avLst>
                                  <a:gd name="adj1" fmla="val 96778"/>
                                </a:avLst>
                              </a:prstGeom>
                              <a:ln>
                                <a:headEnd/>
                                <a:tailEnd/>
                              </a:ln>
                            </wps:spPr>
                            <wps:style>
                              <a:lnRef idx="2">
                                <a:schemeClr val="accent1"/>
                              </a:lnRef>
                              <a:fillRef idx="1">
                                <a:schemeClr val="lt1"/>
                              </a:fillRef>
                              <a:effectRef idx="0">
                                <a:schemeClr val="accent1"/>
                              </a:effectRef>
                              <a:fontRef idx="minor">
                                <a:schemeClr val="dk1"/>
                              </a:fontRef>
                            </wps:style>
                            <wps:bodyPr/>
                          </wps:wsp>
                        </wpg:grpSp>
                      </wpg:wgp>
                    </a:graphicData>
                  </a:graphic>
                  <wp14:sizeRelH relativeFrom="page">
                    <wp14:pctWidth>100000</wp14:pctWidth>
                  </wp14:sizeRelH>
                  <wp14:sizeRelV relativeFrom="page">
                    <wp14:pctHeight>0</wp14:pctHeight>
                  </wp14:sizeRelV>
                </wp:anchor>
              </w:drawing>
            </mc:Choice>
            <mc:Fallback>
              <w:pict>
                <v:group w14:anchorId="52C58861" id="Group 33" o:spid="_x0000_s1027" style="position:absolute;margin-left:0;margin-top:0;width:612.75pt;height:15pt;z-index:251662336;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">
                  <v:shapetype id="_x0000_t202" coordsize="21600,21600" o:spt="202" path="m,l,21600r21600,l21600,xe">
                    <v:stroke joinstyle="miter"/>
                    <v:path gradientshapeok="t" o:connecttype="rect"/>
                  </v:shapetype>
                  <v:shape id="Text Box 25" o:spid="_x0000_s1028"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" fillcolor="white [3201]" strokecolor="#6f6f74 [3204]" strokeweight="2pt">
                    <v:textbox inset="0,0,0,0">
                      <w:txbxContent>
                        <w:p w14:paraId="56449079" w14:textId="750B299C" w:rsidR="0082362B" w:rsidRDefault="0082362B">
                          <w:pPr>
                            <w:jc w:val="center"/>
                          </w:pPr>
                          <w:r>
                            <w:fldChar w:fldCharType="begin"/>
                          </w:r>
                          <w:r>
                            <w:instrText xml:space="preserve"> PAGE    \* MERGEFORMAT </w:instrText>
                          </w:r>
                          <w:r>
                            <w:fldChar w:fldCharType="separate"/>
                          </w:r>
                          <w:r w:rsidR="00D31A99" w:rsidRPr="00D31A99">
                            <w:rPr>
                              <w:noProof/>
                              <w:color w:val="8C8C8C" w:themeColor="background1" w:themeShade="8C"/>
                            </w:rPr>
                            <w:t>14</w:t>
                          </w:r>
                          <w:r>
                            <w:rPr>
                              <w:noProof/>
                              <w:color w:val="8C8C8C" w:themeColor="background1" w:themeShade="8C"/>
                            </w:rPr>
                            <w:fldChar w:fldCharType="end"/>
                          </w:r>
                        </w:p>
                      </w:txbxContent>
                    </v:textbox>
                  </v:shape>
                  <v:group id="Group 31" o:spid="_x0000_s1029"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" filled="t" fillcolor="white [3201]" strokecolor="#6f6f74 [3204]" strokeweight="2pt"/>
                    <v:shape id="AutoShape 28" o:spid="_x0000_s1031"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" adj="20904" filled="t" fillcolor="white [3201]" strokecolor="#6f6f74 [3204]" strokeweight="2pt"/>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42B1F" w14:textId="77777777" w:rsidR="0081145D" w:rsidRDefault="0081145D" w:rsidP="00F019B2">
      <w:pPr>
        <w:spacing w:after="0" w:line="240" w:lineRule="auto"/>
      </w:pPr>
      <w:r>
        <w:separator/>
      </w:r>
    </w:p>
  </w:footnote>
  <w:footnote w:type="continuationSeparator" w:id="0">
    <w:p w14:paraId="193B53BD" w14:textId="77777777" w:rsidR="0081145D" w:rsidRDefault="0081145D" w:rsidP="00F01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FC83F" w14:textId="77777777" w:rsidR="0082362B" w:rsidRPr="001460EF" w:rsidRDefault="00E01D9C" w:rsidP="00142603">
    <w:pPr>
      <w:pStyle w:val="Header"/>
      <w:tabs>
        <w:tab w:val="left" w:pos="7200"/>
      </w:tabs>
      <w:rPr>
        <w:rFonts w:ascii="Times New Roman" w:hAnsi="Times New Roman" w:cs="Times New Roman"/>
        <w:color w:val="75614B" w:themeColor="accent5" w:themeShade="BF"/>
        <w:sz w:val="24"/>
        <w:szCs w:val="28"/>
      </w:rPr>
    </w:pPr>
    <w:r w:rsidRPr="001460EF">
      <w:rPr>
        <w:rFonts w:ascii="Times New Roman" w:hAnsi="Times New Roman" w:cs="Times New Roman"/>
        <w:noProof/>
        <w:color w:val="75614B" w:themeColor="accent5" w:themeShade="BF"/>
        <w:sz w:val="24"/>
        <w:szCs w:val="28"/>
      </w:rPr>
      <mc:AlternateContent>
        <mc:Choice Requires="wps">
          <w:drawing>
            <wp:anchor distT="0" distB="0" distL="114300" distR="114300" simplePos="0" relativeHeight="251667456" behindDoc="0" locked="0" layoutInCell="1" allowOverlap="1" wp14:anchorId="79D0264B" wp14:editId="415A1557">
              <wp:simplePos x="0" y="0"/>
              <wp:positionH relativeFrom="column">
                <wp:posOffset>-104775</wp:posOffset>
              </wp:positionH>
              <wp:positionV relativeFrom="paragraph">
                <wp:posOffset>-38100</wp:posOffset>
              </wp:positionV>
              <wp:extent cx="2371725" cy="0"/>
              <wp:effectExtent l="38100" t="38100" r="66675" b="95250"/>
              <wp:wrapNone/>
              <wp:docPr id="9" name="Straight Connector 9"/>
              <wp:cNvGraphicFramePr/>
              <a:graphic xmlns:a="http://schemas.openxmlformats.org/drawingml/2006/main">
                <a:graphicData uri="http://schemas.microsoft.com/office/word/2010/wordprocessingShape">
                  <wps:wsp>
                    <wps:cNvCnPr/>
                    <wps:spPr>
                      <a:xfrm>
                        <a:off x="0" y="0"/>
                        <a:ext cx="237172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03070A6" id="Straight Connector 9"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5pt,-3pt" to="17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" strokecolor="#6f6f74 [3204]" strokeweight="2pt">
              <v:shadow on="t" color="black" opacity="24903f" origin=",.5" offset="0,.55556mm"/>
            </v:line>
          </w:pict>
        </mc:Fallback>
      </mc:AlternateContent>
    </w:r>
    <w:r w:rsidRPr="001460EF">
      <w:rPr>
        <w:rFonts w:ascii="Times New Roman" w:hAnsi="Times New Roman" w:cs="Times New Roman"/>
        <w:noProof/>
        <w:color w:val="75614B" w:themeColor="accent5" w:themeShade="BF"/>
        <w:sz w:val="24"/>
        <w:szCs w:val="28"/>
      </w:rPr>
      <mc:AlternateContent>
        <mc:Choice Requires="wps">
          <w:drawing>
            <wp:anchor distT="0" distB="0" distL="114300" distR="114300" simplePos="0" relativeHeight="251668480" behindDoc="0" locked="0" layoutInCell="1" allowOverlap="1" wp14:anchorId="37F17B74" wp14:editId="4619EA9B">
              <wp:simplePos x="0" y="0"/>
              <wp:positionH relativeFrom="column">
                <wp:posOffset>2259330</wp:posOffset>
              </wp:positionH>
              <wp:positionV relativeFrom="paragraph">
                <wp:posOffset>-42545</wp:posOffset>
              </wp:positionV>
              <wp:extent cx="8255" cy="628015"/>
              <wp:effectExtent l="57150" t="19050" r="67945" b="76835"/>
              <wp:wrapNone/>
              <wp:docPr id="10" name="Straight Connector 10"/>
              <wp:cNvGraphicFramePr/>
              <a:graphic xmlns:a="http://schemas.openxmlformats.org/drawingml/2006/main">
                <a:graphicData uri="http://schemas.microsoft.com/office/word/2010/wordprocessingShape">
                  <wps:wsp>
                    <wps:cNvCnPr/>
                    <wps:spPr>
                      <a:xfrm flipH="1">
                        <a:off x="0" y="0"/>
                        <a:ext cx="8255" cy="62801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717813" id="Straight Connector 10"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9pt,-3.35pt" to="178.5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" strokecolor="#6f6f74 [3204]" strokeweight="2pt">
              <v:shadow on="t" color="black" opacity="24903f" origin=",.5" offset="0,.55556mm"/>
            </v:line>
          </w:pict>
        </mc:Fallback>
      </mc:AlternateContent>
    </w:r>
    <w:r w:rsidR="0082362B" w:rsidRPr="001460EF">
      <w:rPr>
        <w:rFonts w:ascii="Times New Roman" w:hAnsi="Times New Roman" w:cs="Times New Roman"/>
        <w:noProof/>
        <w:color w:val="75614B" w:themeColor="accent5" w:themeShade="BF"/>
        <w:sz w:val="24"/>
        <w:szCs w:val="28"/>
      </w:rPr>
      <mc:AlternateContent>
        <mc:Choice Requires="wps">
          <w:drawing>
            <wp:anchor distT="0" distB="0" distL="114300" distR="114300" simplePos="0" relativeHeight="251666432" behindDoc="0" locked="0" layoutInCell="1" allowOverlap="1" wp14:anchorId="6B4A1180" wp14:editId="138E497F">
              <wp:simplePos x="0" y="0"/>
              <wp:positionH relativeFrom="column">
                <wp:posOffset>-107950</wp:posOffset>
              </wp:positionH>
              <wp:positionV relativeFrom="paragraph">
                <wp:posOffset>-35560</wp:posOffset>
              </wp:positionV>
              <wp:extent cx="5715" cy="655320"/>
              <wp:effectExtent l="57150" t="19050" r="70485" b="87630"/>
              <wp:wrapNone/>
              <wp:docPr id="8" name="Straight Connector 8"/>
              <wp:cNvGraphicFramePr/>
              <a:graphic xmlns:a="http://schemas.openxmlformats.org/drawingml/2006/main">
                <a:graphicData uri="http://schemas.microsoft.com/office/word/2010/wordprocessingShape">
                  <wps:wsp>
                    <wps:cNvCnPr/>
                    <wps:spPr>
                      <a:xfrm flipV="1">
                        <a:off x="0" y="0"/>
                        <a:ext cx="5715" cy="65532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0A450" id="Straight Connector 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2.8pt" to="-8.0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" strokecolor="#6f6f74 [3204]" strokeweight="2pt">
              <v:shadow on="t" color="black" opacity="24903f" origin=",.5" offset="0,.55556mm"/>
            </v:line>
          </w:pict>
        </mc:Fallback>
      </mc:AlternateContent>
    </w:r>
    <w:r w:rsidR="0082362B" w:rsidRPr="001460EF">
      <w:rPr>
        <w:rFonts w:ascii="Times New Roman" w:hAnsi="Times New Roman" w:cs="Times New Roman"/>
        <w:color w:val="75614B" w:themeColor="accent5" w:themeShade="BF"/>
        <w:sz w:val="24"/>
        <w:szCs w:val="28"/>
      </w:rPr>
      <w:t>Beneficiar</w:t>
    </w:r>
  </w:p>
  <w:p w14:paraId="40D1FC04" w14:textId="77777777" w:rsidR="00E01D9C" w:rsidRDefault="00E01D9C" w:rsidP="00FA213D">
    <w:pPr>
      <w:pStyle w:val="Header"/>
      <w:rPr>
        <w:rFonts w:ascii="Times New Roman" w:hAnsi="Times New Roman" w:cs="Times New Roman"/>
        <w:color w:val="75614B" w:themeColor="accent5" w:themeShade="BF"/>
        <w:sz w:val="24"/>
        <w:szCs w:val="28"/>
      </w:rPr>
    </w:pPr>
    <w:r w:rsidRPr="00E01D9C">
      <w:rPr>
        <w:rFonts w:ascii="Times New Roman" w:hAnsi="Times New Roman" w:cs="Times New Roman"/>
        <w:color w:val="75614B" w:themeColor="accent5" w:themeShade="BF"/>
        <w:sz w:val="24"/>
        <w:szCs w:val="28"/>
      </w:rPr>
      <w:t>Comuna Ion Creangă, judeţul Neamț</w:t>
    </w:r>
  </w:p>
  <w:p w14:paraId="52BE0B34" w14:textId="6102F901" w:rsidR="0082362B" w:rsidRPr="001460EF" w:rsidRDefault="0082362B" w:rsidP="00FA213D">
    <w:pPr>
      <w:pStyle w:val="Header"/>
      <w:rPr>
        <w:rFonts w:ascii="Times New Roman" w:hAnsi="Times New Roman" w:cs="Times New Roman"/>
        <w:color w:val="75614B" w:themeColor="accent5" w:themeShade="BF"/>
        <w:sz w:val="24"/>
        <w:szCs w:val="28"/>
      </w:rPr>
    </w:pPr>
    <w:r w:rsidRPr="001460EF">
      <w:rPr>
        <w:rFonts w:ascii="Times New Roman" w:hAnsi="Times New Roman" w:cs="Times New Roman"/>
        <w:noProof/>
        <w:color w:val="9C8265" w:themeColor="accent5"/>
        <w:sz w:val="24"/>
        <w:szCs w:val="28"/>
      </w:rPr>
      <mc:AlternateContent>
        <mc:Choice Requires="wps">
          <w:drawing>
            <wp:anchor distT="0" distB="0" distL="114300" distR="114300" simplePos="0" relativeHeight="251665408" behindDoc="0" locked="0" layoutInCell="1" allowOverlap="1" wp14:anchorId="54A6597D" wp14:editId="0CC3EDC6">
              <wp:simplePos x="0" y="0"/>
              <wp:positionH relativeFrom="column">
                <wp:posOffset>-768350</wp:posOffset>
              </wp:positionH>
              <wp:positionV relativeFrom="paragraph">
                <wp:posOffset>276860</wp:posOffset>
              </wp:positionV>
              <wp:extent cx="666750" cy="0"/>
              <wp:effectExtent l="38100" t="38100" r="57150" b="95250"/>
              <wp:wrapNone/>
              <wp:docPr id="7" name="Straight Connector 7"/>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44EF11B" id="Straight Connector 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5pt,21.8pt" to="-8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" strokecolor="#6f6f74 [3204]" strokeweight="2pt">
              <v:shadow on="t" color="black" opacity="24903f" origin=",.5" offset="0,.55556mm"/>
            </v:line>
          </w:pict>
        </mc:Fallback>
      </mc:AlternateContent>
    </w:r>
    <w:r w:rsidR="00E01D9C">
      <w:rPr>
        <w:rFonts w:ascii="Times New Roman" w:hAnsi="Times New Roman" w:cs="Times New Roman"/>
        <w:color w:val="75614B" w:themeColor="accent5" w:themeShade="BF"/>
        <w:sz w:val="24"/>
        <w:szCs w:val="28"/>
      </w:rPr>
      <w:t>Nr…../ZZ.LL.20</w:t>
    </w:r>
    <w:r w:rsidR="005F790B">
      <w:rPr>
        <w:rFonts w:ascii="Times New Roman" w:hAnsi="Times New Roman" w:cs="Times New Roman"/>
        <w:color w:val="75614B" w:themeColor="accent5" w:themeShade="BF"/>
        <w:sz w:val="24"/>
        <w:szCs w:val="28"/>
      </w:rPr>
      <w:t>24</w:t>
    </w:r>
  </w:p>
  <w:p w14:paraId="5FC0BD5A" w14:textId="77777777" w:rsidR="0082362B" w:rsidRDefault="0082362B" w:rsidP="00FA213D">
    <w:pPr>
      <w:pStyle w:val="Header"/>
    </w:pPr>
    <w:r>
      <w:rPr>
        <w:rFonts w:ascii="Times New Roman" w:hAnsi="Times New Roman" w:cs="Times New Roman"/>
        <w:noProof/>
        <w:color w:val="9C8265" w:themeColor="accent5"/>
        <w:sz w:val="28"/>
        <w:szCs w:val="28"/>
      </w:rPr>
      <mc:AlternateContent>
        <mc:Choice Requires="wps">
          <w:drawing>
            <wp:anchor distT="0" distB="0" distL="114300" distR="114300" simplePos="0" relativeHeight="251664384" behindDoc="0" locked="0" layoutInCell="1" allowOverlap="1" wp14:anchorId="538584D8" wp14:editId="444629FC">
              <wp:simplePos x="0" y="0"/>
              <wp:positionH relativeFrom="column">
                <wp:posOffset>2265680</wp:posOffset>
              </wp:positionH>
              <wp:positionV relativeFrom="paragraph">
                <wp:posOffset>64135</wp:posOffset>
              </wp:positionV>
              <wp:extent cx="4136390" cy="1270"/>
              <wp:effectExtent l="38100" t="38100" r="54610" b="93980"/>
              <wp:wrapNone/>
              <wp:docPr id="1" name="Straight Connector 1"/>
              <wp:cNvGraphicFramePr/>
              <a:graphic xmlns:a="http://schemas.openxmlformats.org/drawingml/2006/main">
                <a:graphicData uri="http://schemas.microsoft.com/office/word/2010/wordprocessingShape">
                  <wps:wsp>
                    <wps:cNvCnPr/>
                    <wps:spPr>
                      <a:xfrm>
                        <a:off x="0" y="0"/>
                        <a:ext cx="4136390" cy="127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EEBA23"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4pt,5.05pt" to="504.1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" strokecolor="#6f6f74 [3204]"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BD14756_"/>
      </v:shape>
    </w:pict>
  </w:numPicBullet>
  <w:numPicBullet w:numPicBulletId="1">
    <w:pict>
      <v:shape id="_x0000_i1027" type="#_x0000_t75" style="width:11.5pt;height:11.5pt" o:bullet="t">
        <v:imagedata r:id="rId2" o:title="mso80E8"/>
      </v:shape>
    </w:pict>
  </w:numPicBullet>
  <w:numPicBullet w:numPicBulletId="2">
    <w:pict>
      <v:shape id="_x0000_i1028" type="#_x0000_t75" style="width:12.65pt;height:12.65pt" o:bullet="t">
        <v:imagedata r:id="rId3" o:title="BD21304_"/>
      </v:shape>
    </w:pict>
  </w:numPicBullet>
  <w:numPicBullet w:numPicBulletId="3">
    <w:pict>
      <v:shape id="_x0000_i1029" type="#_x0000_t75" style="width:11.5pt;height:11.5pt" o:bullet="t">
        <v:imagedata r:id="rId4" o:title="msoE997"/>
      </v:shape>
    </w:pict>
  </w:numPicBullet>
  <w:abstractNum w:abstractNumId="0" w15:restartNumberingAfterBreak="0">
    <w:nsid w:val="0199098B"/>
    <w:multiLevelType w:val="hybridMultilevel"/>
    <w:tmpl w:val="D49867DE"/>
    <w:lvl w:ilvl="0" w:tplc="7B40DEA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4517F"/>
    <w:multiLevelType w:val="hybridMultilevel"/>
    <w:tmpl w:val="749AC478"/>
    <w:lvl w:ilvl="0" w:tplc="0409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84F7E82"/>
    <w:multiLevelType w:val="hybridMultilevel"/>
    <w:tmpl w:val="4836D3D8"/>
    <w:lvl w:ilvl="0" w:tplc="6E4A7A4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E01A8"/>
    <w:multiLevelType w:val="hybridMultilevel"/>
    <w:tmpl w:val="709CABA6"/>
    <w:lvl w:ilvl="0" w:tplc="0418000B">
      <w:start w:val="1"/>
      <w:numFmt w:val="bullet"/>
      <w:lvlText w:val=""/>
      <w:lvlJc w:val="left"/>
      <w:pPr>
        <w:ind w:left="1800" w:hanging="360"/>
      </w:pPr>
      <w:rPr>
        <w:rFonts w:ascii="Wingdings" w:hAnsi="Wingdings"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4" w15:restartNumberingAfterBreak="0">
    <w:nsid w:val="0DEF4347"/>
    <w:multiLevelType w:val="hybridMultilevel"/>
    <w:tmpl w:val="4BBCBE2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F25E29"/>
    <w:multiLevelType w:val="hybridMultilevel"/>
    <w:tmpl w:val="2D824B2C"/>
    <w:lvl w:ilvl="0" w:tplc="4E9C4BCC">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1C8A0BBB"/>
    <w:multiLevelType w:val="multilevel"/>
    <w:tmpl w:val="6DBE6F7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212963F8"/>
    <w:multiLevelType w:val="hybridMultilevel"/>
    <w:tmpl w:val="23E8D6DA"/>
    <w:lvl w:ilvl="0" w:tplc="8C5C3F60">
      <w:start w:val="2"/>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350"/>
        </w:tabs>
        <w:ind w:left="1350" w:hanging="360"/>
      </w:pPr>
      <w:rPr>
        <w:rFonts w:ascii="Courier New" w:hAnsi="Courier New" w:hint="default"/>
      </w:rPr>
    </w:lvl>
    <w:lvl w:ilvl="2" w:tplc="04090007">
      <w:start w:val="1"/>
      <w:numFmt w:val="bullet"/>
      <w:lvlText w:val=""/>
      <w:lvlPicBulletId w:val="1"/>
      <w:lvlJc w:val="left"/>
      <w:pPr>
        <w:tabs>
          <w:tab w:val="num" w:pos="2070"/>
        </w:tabs>
        <w:ind w:left="2070" w:hanging="360"/>
      </w:pPr>
      <w:rPr>
        <w:rFonts w:ascii="Symbol" w:hAnsi="Symbol" w:hint="default"/>
      </w:rPr>
    </w:lvl>
    <w:lvl w:ilvl="3" w:tplc="04090007">
      <w:start w:val="1"/>
      <w:numFmt w:val="bullet"/>
      <w:lvlText w:val=""/>
      <w:lvlPicBulletId w:val="1"/>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8" w15:restartNumberingAfterBreak="0">
    <w:nsid w:val="25735BC3"/>
    <w:multiLevelType w:val="hybridMultilevel"/>
    <w:tmpl w:val="19B6D38A"/>
    <w:lvl w:ilvl="0" w:tplc="6E4A7A4E">
      <w:start w:val="1"/>
      <w:numFmt w:val="bullet"/>
      <w:lvlText w:val=""/>
      <w:lvlPicBulletId w:val="0"/>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7EB16D5"/>
    <w:multiLevelType w:val="hybridMultilevel"/>
    <w:tmpl w:val="539A9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B14DF5"/>
    <w:multiLevelType w:val="multilevel"/>
    <w:tmpl w:val="ED8A811A"/>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1" w15:restartNumberingAfterBreak="0">
    <w:nsid w:val="326C13B9"/>
    <w:multiLevelType w:val="hybridMultilevel"/>
    <w:tmpl w:val="073CEB58"/>
    <w:lvl w:ilvl="0" w:tplc="D8CC9A76">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4117463C"/>
    <w:multiLevelType w:val="hybridMultilevel"/>
    <w:tmpl w:val="2C2E3542"/>
    <w:lvl w:ilvl="0" w:tplc="106C60E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15:restartNumberingAfterBreak="0">
    <w:nsid w:val="438D3AEB"/>
    <w:multiLevelType w:val="hybridMultilevel"/>
    <w:tmpl w:val="2C065BCE"/>
    <w:lvl w:ilvl="0" w:tplc="04090007">
      <w:start w:val="1"/>
      <w:numFmt w:val="bullet"/>
      <w:lvlText w:val=""/>
      <w:lvlPicBulletId w:val="3"/>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A2F2D34"/>
    <w:multiLevelType w:val="hybridMultilevel"/>
    <w:tmpl w:val="A5ECBD2C"/>
    <w:lvl w:ilvl="0" w:tplc="04090007">
      <w:start w:val="1"/>
      <w:numFmt w:val="bullet"/>
      <w:lvlText w:val=""/>
      <w:lvlPicBulletId w:val="3"/>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D532A72"/>
    <w:multiLevelType w:val="multilevel"/>
    <w:tmpl w:val="0540A936"/>
    <w:lvl w:ilvl="0">
      <w:start w:val="2"/>
      <w:numFmt w:val="decimal"/>
      <w:lvlText w:val="%1"/>
      <w:lvlJc w:val="left"/>
      <w:pPr>
        <w:ind w:left="360" w:hanging="36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53BE7144"/>
    <w:multiLevelType w:val="hybridMultilevel"/>
    <w:tmpl w:val="91389DBC"/>
    <w:lvl w:ilvl="0" w:tplc="04180009">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15:restartNumberingAfterBreak="0">
    <w:nsid w:val="55ED247C"/>
    <w:multiLevelType w:val="hybridMultilevel"/>
    <w:tmpl w:val="C12AFE14"/>
    <w:lvl w:ilvl="0" w:tplc="04090007">
      <w:start w:val="1"/>
      <w:numFmt w:val="bullet"/>
      <w:lvlText w:val=""/>
      <w:lvlPicBulletId w:val="3"/>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B9462C3"/>
    <w:multiLevelType w:val="hybridMultilevel"/>
    <w:tmpl w:val="2E0616BE"/>
    <w:lvl w:ilvl="0" w:tplc="6220C0DC">
      <w:start w:val="2"/>
      <w:numFmt w:val="bullet"/>
      <w:lvlText w:val="-"/>
      <w:lvlJc w:val="left"/>
      <w:pPr>
        <w:ind w:left="1080" w:hanging="360"/>
      </w:pPr>
      <w:rPr>
        <w:rFonts w:ascii="Times New Roman" w:eastAsiaTheme="minorHAnsi"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3472F0E"/>
    <w:multiLevelType w:val="hybridMultilevel"/>
    <w:tmpl w:val="C50A8A48"/>
    <w:lvl w:ilvl="0" w:tplc="04090007">
      <w:start w:val="1"/>
      <w:numFmt w:val="bullet"/>
      <w:lvlText w:val=""/>
      <w:lvlPicBulletId w:val="3"/>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E058D5"/>
    <w:multiLevelType w:val="hybridMultilevel"/>
    <w:tmpl w:val="E0FE2D4A"/>
    <w:lvl w:ilvl="0" w:tplc="9D847E8A">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1" w15:restartNumberingAfterBreak="0">
    <w:nsid w:val="7CAE0358"/>
    <w:multiLevelType w:val="hybridMultilevel"/>
    <w:tmpl w:val="A26A2F8C"/>
    <w:lvl w:ilvl="0" w:tplc="04180009">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2" w15:restartNumberingAfterBreak="0">
    <w:nsid w:val="7D1A2D88"/>
    <w:multiLevelType w:val="multilevel"/>
    <w:tmpl w:val="ED8A811A"/>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3" w15:restartNumberingAfterBreak="0">
    <w:nsid w:val="7DF153C3"/>
    <w:multiLevelType w:val="hybridMultilevel"/>
    <w:tmpl w:val="3586B5D2"/>
    <w:lvl w:ilvl="0" w:tplc="C2E43EDA">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4"/>
  </w:num>
  <w:num w:numId="4">
    <w:abstractNumId w:val="10"/>
  </w:num>
  <w:num w:numId="5">
    <w:abstractNumId w:val="22"/>
  </w:num>
  <w:num w:numId="6">
    <w:abstractNumId w:val="18"/>
  </w:num>
  <w:num w:numId="7">
    <w:abstractNumId w:val="11"/>
  </w:num>
  <w:num w:numId="8">
    <w:abstractNumId w:val="1"/>
  </w:num>
  <w:num w:numId="9">
    <w:abstractNumId w:val="2"/>
  </w:num>
  <w:num w:numId="10">
    <w:abstractNumId w:val="8"/>
  </w:num>
  <w:num w:numId="11">
    <w:abstractNumId w:val="20"/>
  </w:num>
  <w:num w:numId="12">
    <w:abstractNumId w:val="16"/>
  </w:num>
  <w:num w:numId="13">
    <w:abstractNumId w:val="7"/>
  </w:num>
  <w:num w:numId="14">
    <w:abstractNumId w:val="0"/>
  </w:num>
  <w:num w:numId="15">
    <w:abstractNumId w:val="23"/>
  </w:num>
  <w:num w:numId="16">
    <w:abstractNumId w:val="12"/>
  </w:num>
  <w:num w:numId="17">
    <w:abstractNumId w:val="5"/>
  </w:num>
  <w:num w:numId="18">
    <w:abstractNumId w:val="21"/>
  </w:num>
  <w:num w:numId="19">
    <w:abstractNumId w:val="3"/>
  </w:num>
  <w:num w:numId="20">
    <w:abstractNumId w:val="13"/>
  </w:num>
  <w:num w:numId="21">
    <w:abstractNumId w:val="14"/>
  </w:num>
  <w:num w:numId="22">
    <w:abstractNumId w:val="17"/>
  </w:num>
  <w:num w:numId="23">
    <w:abstractNumId w:val="19"/>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4B2"/>
    <w:rsid w:val="00011DA6"/>
    <w:rsid w:val="0001714D"/>
    <w:rsid w:val="00020A97"/>
    <w:rsid w:val="00022C32"/>
    <w:rsid w:val="00046FE1"/>
    <w:rsid w:val="000500FF"/>
    <w:rsid w:val="00057F18"/>
    <w:rsid w:val="00084E8B"/>
    <w:rsid w:val="000A02DC"/>
    <w:rsid w:val="000A19DE"/>
    <w:rsid w:val="000B4299"/>
    <w:rsid w:val="000F414A"/>
    <w:rsid w:val="00121B36"/>
    <w:rsid w:val="001220F1"/>
    <w:rsid w:val="00132035"/>
    <w:rsid w:val="00142603"/>
    <w:rsid w:val="001504ED"/>
    <w:rsid w:val="00163B33"/>
    <w:rsid w:val="00164A10"/>
    <w:rsid w:val="001707DE"/>
    <w:rsid w:val="00183EE6"/>
    <w:rsid w:val="00195D89"/>
    <w:rsid w:val="001C1274"/>
    <w:rsid w:val="001F45B4"/>
    <w:rsid w:val="00210F34"/>
    <w:rsid w:val="00213134"/>
    <w:rsid w:val="00225626"/>
    <w:rsid w:val="002264DA"/>
    <w:rsid w:val="0026782B"/>
    <w:rsid w:val="0028347E"/>
    <w:rsid w:val="00293ED1"/>
    <w:rsid w:val="002D1BD8"/>
    <w:rsid w:val="00306A58"/>
    <w:rsid w:val="00312D0C"/>
    <w:rsid w:val="00312F3C"/>
    <w:rsid w:val="00322243"/>
    <w:rsid w:val="0036315D"/>
    <w:rsid w:val="00386C16"/>
    <w:rsid w:val="003B0B96"/>
    <w:rsid w:val="003E1A61"/>
    <w:rsid w:val="003E5251"/>
    <w:rsid w:val="00403600"/>
    <w:rsid w:val="004258A4"/>
    <w:rsid w:val="00432D35"/>
    <w:rsid w:val="004339FA"/>
    <w:rsid w:val="004444B2"/>
    <w:rsid w:val="00483642"/>
    <w:rsid w:val="00494A72"/>
    <w:rsid w:val="004A3693"/>
    <w:rsid w:val="004B28DB"/>
    <w:rsid w:val="004B528E"/>
    <w:rsid w:val="004C62AD"/>
    <w:rsid w:val="004F1B38"/>
    <w:rsid w:val="004F53CC"/>
    <w:rsid w:val="00540A08"/>
    <w:rsid w:val="00543916"/>
    <w:rsid w:val="005853FD"/>
    <w:rsid w:val="00594009"/>
    <w:rsid w:val="00596852"/>
    <w:rsid w:val="005D61AC"/>
    <w:rsid w:val="005F790B"/>
    <w:rsid w:val="0060460F"/>
    <w:rsid w:val="00610519"/>
    <w:rsid w:val="006768ED"/>
    <w:rsid w:val="0069197D"/>
    <w:rsid w:val="006A1E5C"/>
    <w:rsid w:val="006C5012"/>
    <w:rsid w:val="00704C5B"/>
    <w:rsid w:val="00711AD7"/>
    <w:rsid w:val="00717E5B"/>
    <w:rsid w:val="00722F25"/>
    <w:rsid w:val="00724AB7"/>
    <w:rsid w:val="007626F2"/>
    <w:rsid w:val="00796E1C"/>
    <w:rsid w:val="007A329F"/>
    <w:rsid w:val="007A6817"/>
    <w:rsid w:val="007B179A"/>
    <w:rsid w:val="007F3A2B"/>
    <w:rsid w:val="007F731F"/>
    <w:rsid w:val="0081145D"/>
    <w:rsid w:val="0082362B"/>
    <w:rsid w:val="00845BE0"/>
    <w:rsid w:val="008D0730"/>
    <w:rsid w:val="009131D5"/>
    <w:rsid w:val="00913726"/>
    <w:rsid w:val="00932464"/>
    <w:rsid w:val="00960326"/>
    <w:rsid w:val="009A2050"/>
    <w:rsid w:val="009C53BE"/>
    <w:rsid w:val="009D641C"/>
    <w:rsid w:val="00A01984"/>
    <w:rsid w:val="00A04ACA"/>
    <w:rsid w:val="00A10231"/>
    <w:rsid w:val="00A203B4"/>
    <w:rsid w:val="00A2248C"/>
    <w:rsid w:val="00A44A59"/>
    <w:rsid w:val="00A63926"/>
    <w:rsid w:val="00A717CD"/>
    <w:rsid w:val="00A77C92"/>
    <w:rsid w:val="00A87D6B"/>
    <w:rsid w:val="00AA521E"/>
    <w:rsid w:val="00AC2DED"/>
    <w:rsid w:val="00B2160E"/>
    <w:rsid w:val="00B227A0"/>
    <w:rsid w:val="00B4329F"/>
    <w:rsid w:val="00B44D3D"/>
    <w:rsid w:val="00B5646B"/>
    <w:rsid w:val="00B71B4A"/>
    <w:rsid w:val="00BC46E2"/>
    <w:rsid w:val="00BC7756"/>
    <w:rsid w:val="00BE016E"/>
    <w:rsid w:val="00C23020"/>
    <w:rsid w:val="00C50DB6"/>
    <w:rsid w:val="00C66167"/>
    <w:rsid w:val="00C9008F"/>
    <w:rsid w:val="00CE530B"/>
    <w:rsid w:val="00CF0876"/>
    <w:rsid w:val="00CF5739"/>
    <w:rsid w:val="00D01A38"/>
    <w:rsid w:val="00D204C2"/>
    <w:rsid w:val="00D31A99"/>
    <w:rsid w:val="00D4047A"/>
    <w:rsid w:val="00D547EB"/>
    <w:rsid w:val="00D61006"/>
    <w:rsid w:val="00D73C3C"/>
    <w:rsid w:val="00D747F9"/>
    <w:rsid w:val="00D82689"/>
    <w:rsid w:val="00DA2AE9"/>
    <w:rsid w:val="00DB2759"/>
    <w:rsid w:val="00DE541B"/>
    <w:rsid w:val="00DE5B22"/>
    <w:rsid w:val="00E00B93"/>
    <w:rsid w:val="00E01D9C"/>
    <w:rsid w:val="00E1656A"/>
    <w:rsid w:val="00E76712"/>
    <w:rsid w:val="00E83924"/>
    <w:rsid w:val="00E97440"/>
    <w:rsid w:val="00EA6429"/>
    <w:rsid w:val="00EC632F"/>
    <w:rsid w:val="00EF37EF"/>
    <w:rsid w:val="00F019B2"/>
    <w:rsid w:val="00F202F4"/>
    <w:rsid w:val="00F21528"/>
    <w:rsid w:val="00F479EF"/>
    <w:rsid w:val="00F56D66"/>
    <w:rsid w:val="00F73A19"/>
    <w:rsid w:val="00F92591"/>
    <w:rsid w:val="00FA213D"/>
    <w:rsid w:val="00FB20B3"/>
    <w:rsid w:val="00FC6FCB"/>
    <w:rsid w:val="00FD0A36"/>
    <w:rsid w:val="00FF116E"/>
    <w:rsid w:val="00FF16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16A1A"/>
  <w15:docId w15:val="{CD22257E-F1E4-4A71-95FD-0381F2E8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13D"/>
    <w:rPr>
      <w:lang w:val="en-US"/>
    </w:rPr>
  </w:style>
  <w:style w:type="paragraph" w:styleId="Heading1">
    <w:name w:val="heading 1"/>
    <w:basedOn w:val="Normal"/>
    <w:next w:val="Normal"/>
    <w:link w:val="Heading1Char"/>
    <w:uiPriority w:val="9"/>
    <w:qFormat/>
    <w:rsid w:val="008D0730"/>
    <w:pPr>
      <w:keepNext/>
      <w:keepLines/>
      <w:spacing w:before="480" w:after="0"/>
      <w:outlineLvl w:val="0"/>
    </w:pPr>
    <w:rPr>
      <w:rFonts w:asciiTheme="majorHAnsi" w:eastAsiaTheme="majorEastAsia" w:hAnsiTheme="majorHAnsi" w:cstheme="majorBidi"/>
      <w:b/>
      <w:bCs/>
      <w:color w:val="53535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9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19B2"/>
    <w:rPr>
      <w:lang w:val="en-US"/>
    </w:rPr>
  </w:style>
  <w:style w:type="paragraph" w:styleId="Footer">
    <w:name w:val="footer"/>
    <w:basedOn w:val="Normal"/>
    <w:link w:val="FooterChar"/>
    <w:uiPriority w:val="99"/>
    <w:unhideWhenUsed/>
    <w:rsid w:val="00F019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19B2"/>
    <w:rPr>
      <w:lang w:val="en-US"/>
    </w:rPr>
  </w:style>
  <w:style w:type="table" w:styleId="TableGrid">
    <w:name w:val="Table Grid"/>
    <w:basedOn w:val="TableNormal"/>
    <w:uiPriority w:val="59"/>
    <w:rsid w:val="00F01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F019B2"/>
    <w:pPr>
      <w:spacing w:after="0" w:line="240" w:lineRule="auto"/>
    </w:pPr>
    <w:rPr>
      <w:color w:val="75614B" w:themeColor="accent5" w:themeShade="BF"/>
    </w:rPr>
    <w:tblPr>
      <w:tblStyleRowBandSize w:val="1"/>
      <w:tblStyleColBandSize w:val="1"/>
      <w:tblBorders>
        <w:top w:val="single" w:sz="8" w:space="0" w:color="9C8265" w:themeColor="accent5"/>
        <w:bottom w:val="single" w:sz="8" w:space="0" w:color="9C8265" w:themeColor="accent5"/>
      </w:tblBorders>
    </w:tblPr>
    <w:tblStylePr w:type="firstRow">
      <w:pPr>
        <w:spacing w:before="0" w:after="0" w:line="240" w:lineRule="auto"/>
      </w:pPr>
      <w:rPr>
        <w:b/>
        <w:bCs/>
      </w:rPr>
      <w:tblPr/>
      <w:tcPr>
        <w:tcBorders>
          <w:top w:val="single" w:sz="8" w:space="0" w:color="9C8265" w:themeColor="accent5"/>
          <w:left w:val="nil"/>
          <w:bottom w:val="single" w:sz="8" w:space="0" w:color="9C8265" w:themeColor="accent5"/>
          <w:right w:val="nil"/>
          <w:insideH w:val="nil"/>
          <w:insideV w:val="nil"/>
        </w:tcBorders>
      </w:tcPr>
    </w:tblStylePr>
    <w:tblStylePr w:type="lastRow">
      <w:pPr>
        <w:spacing w:before="0" w:after="0" w:line="240" w:lineRule="auto"/>
      </w:pPr>
      <w:rPr>
        <w:b/>
        <w:bCs/>
      </w:rPr>
      <w:tblPr/>
      <w:tcPr>
        <w:tcBorders>
          <w:top w:val="single" w:sz="8" w:space="0" w:color="9C8265" w:themeColor="accent5"/>
          <w:left w:val="nil"/>
          <w:bottom w:val="single" w:sz="8" w:space="0" w:color="9C826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D8" w:themeFill="accent5" w:themeFillTint="3F"/>
      </w:tcPr>
    </w:tblStylePr>
    <w:tblStylePr w:type="band1Horz">
      <w:tblPr/>
      <w:tcPr>
        <w:tcBorders>
          <w:left w:val="nil"/>
          <w:right w:val="nil"/>
          <w:insideH w:val="nil"/>
          <w:insideV w:val="nil"/>
        </w:tcBorders>
        <w:shd w:val="clear" w:color="auto" w:fill="E6E0D8" w:themeFill="accent5" w:themeFillTint="3F"/>
      </w:tcPr>
    </w:tblStylePr>
  </w:style>
  <w:style w:type="table" w:styleId="LightShading-Accent1">
    <w:name w:val="Light Shading Accent 1"/>
    <w:basedOn w:val="TableNormal"/>
    <w:uiPriority w:val="60"/>
    <w:rsid w:val="00F019B2"/>
    <w:pPr>
      <w:spacing w:after="0" w:line="240" w:lineRule="auto"/>
    </w:pPr>
    <w:rPr>
      <w:color w:val="535356" w:themeColor="accent1" w:themeShade="BF"/>
    </w:rPr>
    <w:tblPr>
      <w:tblStyleRowBandSize w:val="1"/>
      <w:tblStyleColBandSize w:val="1"/>
      <w:tblBorders>
        <w:top w:val="single" w:sz="8" w:space="0" w:color="6F6F74" w:themeColor="accent1"/>
        <w:bottom w:val="single" w:sz="8" w:space="0" w:color="6F6F74" w:themeColor="accent1"/>
      </w:tblBorders>
    </w:tblPr>
    <w:tblStylePr w:type="firstRow">
      <w:pPr>
        <w:spacing w:before="0" w:after="0" w:line="240" w:lineRule="auto"/>
      </w:pPr>
      <w:rPr>
        <w:b/>
        <w:bCs/>
      </w:rPr>
      <w:tblPr/>
      <w:tcPr>
        <w:tcBorders>
          <w:top w:val="single" w:sz="8" w:space="0" w:color="6F6F74" w:themeColor="accent1"/>
          <w:left w:val="nil"/>
          <w:bottom w:val="single" w:sz="8" w:space="0" w:color="6F6F74" w:themeColor="accent1"/>
          <w:right w:val="nil"/>
          <w:insideH w:val="nil"/>
          <w:insideV w:val="nil"/>
        </w:tcBorders>
      </w:tcPr>
    </w:tblStylePr>
    <w:tblStylePr w:type="lastRow">
      <w:pPr>
        <w:spacing w:before="0" w:after="0" w:line="240" w:lineRule="auto"/>
      </w:pPr>
      <w:rPr>
        <w:b/>
        <w:bCs/>
      </w:rPr>
      <w:tblPr/>
      <w:tcPr>
        <w:tcBorders>
          <w:top w:val="single" w:sz="8" w:space="0" w:color="6F6F74" w:themeColor="accent1"/>
          <w:left w:val="nil"/>
          <w:bottom w:val="single" w:sz="8" w:space="0" w:color="6F6F7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BDC" w:themeFill="accent1" w:themeFillTint="3F"/>
      </w:tcPr>
    </w:tblStylePr>
    <w:tblStylePr w:type="band1Horz">
      <w:tblPr/>
      <w:tcPr>
        <w:tcBorders>
          <w:left w:val="nil"/>
          <w:right w:val="nil"/>
          <w:insideH w:val="nil"/>
          <w:insideV w:val="nil"/>
        </w:tcBorders>
        <w:shd w:val="clear" w:color="auto" w:fill="DBDBDC" w:themeFill="accent1" w:themeFillTint="3F"/>
      </w:tcPr>
    </w:tblStylePr>
  </w:style>
  <w:style w:type="paragraph" w:styleId="ListParagraph">
    <w:name w:val="List Paragraph"/>
    <w:aliases w:val="Normal bullet 2,lp1,Heading x1,body 2,List Paragraph11,List_Paragraph,Multilevel para_II,List Paragraph (numbered (a)),Numbered list,Akapit z listą BS,List Paragraph 1,Forth level,Bullet1,References,Outlines a.b.c.,List Bullet Mary,ANNEX"/>
    <w:basedOn w:val="Normal"/>
    <w:link w:val="ListParagraphChar"/>
    <w:uiPriority w:val="34"/>
    <w:qFormat/>
    <w:rsid w:val="00F019B2"/>
    <w:pPr>
      <w:ind w:left="720"/>
      <w:contextualSpacing/>
    </w:pPr>
  </w:style>
  <w:style w:type="character" w:customStyle="1" w:styleId="ListParagraphChar">
    <w:name w:val="List Paragraph Char"/>
    <w:aliases w:val="Normal bullet 2 Char,lp1 Char,Heading x1 Char,body 2 Char,List Paragraph11 Char,List_Paragraph Char,Multilevel para_II Char,List Paragraph (numbered (a)) Char,Numbered list Char,Akapit z listą BS Char,List Paragraph 1 Char,ANNEX Char"/>
    <w:link w:val="ListParagraph"/>
    <w:uiPriority w:val="34"/>
    <w:locked/>
    <w:rsid w:val="007F3A2B"/>
    <w:rPr>
      <w:lang w:val="en-US"/>
    </w:rPr>
  </w:style>
  <w:style w:type="paragraph" w:styleId="BalloonText">
    <w:name w:val="Balloon Text"/>
    <w:basedOn w:val="Normal"/>
    <w:link w:val="BalloonTextChar"/>
    <w:uiPriority w:val="99"/>
    <w:semiHidden/>
    <w:unhideWhenUsed/>
    <w:rsid w:val="00DA2A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AE9"/>
    <w:rPr>
      <w:rFonts w:ascii="Tahoma" w:hAnsi="Tahoma" w:cs="Tahoma"/>
      <w:sz w:val="16"/>
      <w:szCs w:val="16"/>
      <w:lang w:val="en-US"/>
    </w:rPr>
  </w:style>
  <w:style w:type="paragraph" w:styleId="NoSpacing">
    <w:name w:val="No Spacing"/>
    <w:link w:val="NoSpacingChar"/>
    <w:uiPriority w:val="1"/>
    <w:qFormat/>
    <w:rsid w:val="008D0730"/>
    <w:pPr>
      <w:spacing w:after="0" w:line="240" w:lineRule="auto"/>
    </w:pPr>
    <w:rPr>
      <w:lang w:val="en-US"/>
    </w:rPr>
  </w:style>
  <w:style w:type="character" w:customStyle="1" w:styleId="NoSpacingChar">
    <w:name w:val="No Spacing Char"/>
    <w:link w:val="NoSpacing"/>
    <w:uiPriority w:val="1"/>
    <w:rsid w:val="008D0730"/>
    <w:rPr>
      <w:lang w:val="en-US"/>
    </w:rPr>
  </w:style>
  <w:style w:type="character" w:customStyle="1" w:styleId="Heading1Char">
    <w:name w:val="Heading 1 Char"/>
    <w:basedOn w:val="DefaultParagraphFont"/>
    <w:link w:val="Heading1"/>
    <w:uiPriority w:val="9"/>
    <w:rsid w:val="008D0730"/>
    <w:rPr>
      <w:rFonts w:asciiTheme="majorHAnsi" w:eastAsiaTheme="majorEastAsia" w:hAnsiTheme="majorHAnsi" w:cstheme="majorBidi"/>
      <w:b/>
      <w:bCs/>
      <w:color w:val="535356" w:themeColor="accent1" w:themeShade="BF"/>
      <w:sz w:val="28"/>
      <w:szCs w:val="28"/>
      <w:lang w:val="en-US"/>
    </w:rPr>
  </w:style>
  <w:style w:type="paragraph" w:styleId="TOCHeading">
    <w:name w:val="TOC Heading"/>
    <w:basedOn w:val="Heading1"/>
    <w:next w:val="Normal"/>
    <w:uiPriority w:val="39"/>
    <w:semiHidden/>
    <w:unhideWhenUsed/>
    <w:qFormat/>
    <w:rsid w:val="008D0730"/>
    <w:pPr>
      <w:outlineLvl w:val="9"/>
    </w:pPr>
    <w:rPr>
      <w:lang w:eastAsia="ja-JP"/>
    </w:rPr>
  </w:style>
  <w:style w:type="paragraph" w:styleId="TOC1">
    <w:name w:val="toc 1"/>
    <w:basedOn w:val="Normal"/>
    <w:next w:val="Normal"/>
    <w:autoRedefine/>
    <w:uiPriority w:val="39"/>
    <w:unhideWhenUsed/>
    <w:rsid w:val="008D0730"/>
    <w:pPr>
      <w:tabs>
        <w:tab w:val="right" w:leader="dot" w:pos="9737"/>
      </w:tabs>
      <w:spacing w:after="0" w:line="240" w:lineRule="auto"/>
    </w:pPr>
  </w:style>
  <w:style w:type="character" w:styleId="Hyperlink">
    <w:name w:val="Hyperlink"/>
    <w:basedOn w:val="DefaultParagraphFont"/>
    <w:uiPriority w:val="99"/>
    <w:unhideWhenUsed/>
    <w:rsid w:val="008D0730"/>
    <w:rPr>
      <w:color w:val="67AABF" w:themeColor="hyperlink"/>
      <w:u w:val="single"/>
    </w:rPr>
  </w:style>
  <w:style w:type="paragraph" w:styleId="TOC2">
    <w:name w:val="toc 2"/>
    <w:basedOn w:val="Normal"/>
    <w:next w:val="Normal"/>
    <w:autoRedefine/>
    <w:uiPriority w:val="39"/>
    <w:unhideWhenUsed/>
    <w:rsid w:val="008D0730"/>
    <w:pPr>
      <w:spacing w:after="100"/>
      <w:ind w:left="220"/>
    </w:pPr>
  </w:style>
  <w:style w:type="paragraph" w:styleId="TOC3">
    <w:name w:val="toc 3"/>
    <w:basedOn w:val="Normal"/>
    <w:next w:val="Normal"/>
    <w:autoRedefine/>
    <w:uiPriority w:val="39"/>
    <w:unhideWhenUsed/>
    <w:rsid w:val="008D0730"/>
    <w:pPr>
      <w:spacing w:after="100"/>
      <w:ind w:left="440"/>
    </w:pPr>
  </w:style>
  <w:style w:type="paragraph" w:customStyle="1" w:styleId="style10">
    <w:name w:val="style10"/>
    <w:basedOn w:val="Normal"/>
    <w:rsid w:val="001504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487696">
      <w:bodyDiv w:val="1"/>
      <w:marLeft w:val="0"/>
      <w:marRight w:val="0"/>
      <w:marTop w:val="0"/>
      <w:marBottom w:val="0"/>
      <w:divBdr>
        <w:top w:val="none" w:sz="0" w:space="0" w:color="auto"/>
        <w:left w:val="none" w:sz="0" w:space="0" w:color="auto"/>
        <w:bottom w:val="none" w:sz="0" w:space="0" w:color="auto"/>
        <w:right w:val="none" w:sz="0" w:space="0" w:color="auto"/>
      </w:divBdr>
    </w:div>
    <w:div w:id="183425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C0113-C794-4799-B539-1F4B14A3C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14</Pages>
  <Words>4366</Words>
  <Characters>24890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Giorgiana</dc:creator>
  <cp:lastModifiedBy>BY DELL</cp:lastModifiedBy>
  <cp:revision>91</cp:revision>
  <dcterms:created xsi:type="dcterms:W3CDTF">2017-02-16T08:38:00Z</dcterms:created>
  <dcterms:modified xsi:type="dcterms:W3CDTF">2024-04-17T14:56:00Z</dcterms:modified>
</cp:coreProperties>
</file>