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AB" w:rsidRDefault="002F1AAB" w:rsidP="002F1AAB"/>
    <w:p w:rsidR="002F1AAB" w:rsidRDefault="002F1AAB" w:rsidP="002F1AA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6"/>
        <w:gridCol w:w="7383"/>
      </w:tblGrid>
      <w:tr w:rsidR="00E5594B" w:rsidTr="00E5594B">
        <w:trPr>
          <w:trHeight w:val="863"/>
        </w:trPr>
        <w:tc>
          <w:tcPr>
            <w:tcW w:w="2506" w:type="dxa"/>
            <w:tcBorders>
              <w:top w:val="single" w:sz="4" w:space="0" w:color="000000"/>
              <w:left w:val="single" w:sz="4" w:space="0" w:color="000000"/>
              <w:bottom w:val="single" w:sz="4" w:space="0" w:color="000000"/>
              <w:right w:val="single" w:sz="4" w:space="0" w:color="000000"/>
            </w:tcBorders>
            <w:hideMark/>
          </w:tcPr>
          <w:p w:rsidR="00E5594B" w:rsidRDefault="00652377" w:rsidP="002F1AAB">
            <w:pPr>
              <w:spacing w:after="200" w:line="276" w:lineRule="auto"/>
              <w:rPr>
                <w:rFonts w:cs="Calibri"/>
                <w:sz w:val="22"/>
                <w:szCs w:val="22"/>
              </w:rPr>
            </w:pPr>
            <w:r>
              <w:rPr>
                <w:noProof/>
                <w:lang w:val="ro-RO" w:eastAsia="ro-RO"/>
              </w:rPr>
              <w:drawing>
                <wp:inline distT="0" distB="0" distL="0" distR="0">
                  <wp:extent cx="1244600" cy="698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4600" cy="698500"/>
                          </a:xfrm>
                          <a:prstGeom prst="rect">
                            <a:avLst/>
                          </a:prstGeom>
                          <a:noFill/>
                          <a:ln>
                            <a:noFill/>
                          </a:ln>
                        </pic:spPr>
                      </pic:pic>
                    </a:graphicData>
                  </a:graphic>
                </wp:inline>
              </w:drawing>
            </w:r>
          </w:p>
        </w:tc>
        <w:tc>
          <w:tcPr>
            <w:tcW w:w="7383" w:type="dxa"/>
            <w:tcBorders>
              <w:top w:val="single" w:sz="4" w:space="0" w:color="000000"/>
              <w:left w:val="single" w:sz="4" w:space="0" w:color="000000"/>
              <w:bottom w:val="single" w:sz="4" w:space="0" w:color="000000"/>
              <w:right w:val="single" w:sz="4" w:space="0" w:color="000000"/>
            </w:tcBorders>
            <w:hideMark/>
          </w:tcPr>
          <w:p w:rsidR="00E5594B" w:rsidRDefault="00E5594B" w:rsidP="002F1AAB">
            <w:pPr>
              <w:jc w:val="center"/>
              <w:rPr>
                <w:b/>
                <w:bCs/>
                <w:lang w:val="es-ES_tradnl"/>
              </w:rPr>
            </w:pPr>
            <w:r>
              <w:rPr>
                <w:b/>
                <w:bCs/>
                <w:lang w:val="es-ES_tradnl"/>
              </w:rPr>
              <w:t>AUTORITATEA NATIONALA FITOSANITARA</w:t>
            </w:r>
          </w:p>
          <w:p w:rsidR="00E5594B" w:rsidRDefault="00E5594B" w:rsidP="002F1AAB">
            <w:pPr>
              <w:shd w:val="clear" w:color="auto" w:fill="D9D9D9"/>
              <w:jc w:val="center"/>
              <w:rPr>
                <w:b/>
                <w:bCs/>
                <w:sz w:val="20"/>
                <w:szCs w:val="20"/>
                <w:lang w:val="es-ES_tradnl"/>
              </w:rPr>
            </w:pPr>
            <w:r>
              <w:rPr>
                <w:b/>
                <w:bCs/>
                <w:sz w:val="20"/>
                <w:szCs w:val="20"/>
                <w:lang w:val="es-ES_tradnl"/>
              </w:rPr>
              <w:t>OFICIUL FITOSANITAR NEAMT</w:t>
            </w:r>
          </w:p>
          <w:p w:rsidR="00E5594B" w:rsidRDefault="00E5594B" w:rsidP="002F1AAB">
            <w:pPr>
              <w:jc w:val="center"/>
              <w:rPr>
                <w:b/>
                <w:bCs/>
                <w:sz w:val="16"/>
                <w:szCs w:val="16"/>
              </w:rPr>
            </w:pPr>
            <w:r>
              <w:rPr>
                <w:b/>
                <w:bCs/>
                <w:sz w:val="16"/>
                <w:szCs w:val="16"/>
              </w:rPr>
              <w:t xml:space="preserve">Str. Fermelor nr. 24 Cod  610145 </w:t>
            </w:r>
          </w:p>
          <w:p w:rsidR="00E5594B" w:rsidRDefault="00E5594B" w:rsidP="002F1AAB">
            <w:pPr>
              <w:jc w:val="center"/>
              <w:rPr>
                <w:b/>
                <w:bCs/>
                <w:sz w:val="16"/>
                <w:szCs w:val="16"/>
              </w:rPr>
            </w:pPr>
            <w:r>
              <w:rPr>
                <w:b/>
                <w:bCs/>
                <w:sz w:val="16"/>
                <w:szCs w:val="16"/>
              </w:rPr>
              <w:t>Loc.Piatra Neamt, jud.Neamt</w:t>
            </w:r>
          </w:p>
          <w:p w:rsidR="00E5594B" w:rsidRDefault="00E5594B" w:rsidP="00E5594B">
            <w:pPr>
              <w:spacing w:after="200" w:line="276" w:lineRule="auto"/>
              <w:jc w:val="center"/>
              <w:rPr>
                <w:rFonts w:cs="Calibri"/>
                <w:sz w:val="22"/>
                <w:szCs w:val="22"/>
              </w:rPr>
            </w:pPr>
            <w:r>
              <w:rPr>
                <w:b/>
                <w:bCs/>
                <w:sz w:val="16"/>
                <w:szCs w:val="16"/>
              </w:rPr>
              <w:t>Tel/Fax 0233/231 661 ofneamt@anfof.ro</w:t>
            </w:r>
          </w:p>
        </w:tc>
      </w:tr>
    </w:tbl>
    <w:p w:rsidR="002F1AAB" w:rsidRDefault="002F1AAB" w:rsidP="002F1AAB">
      <w:pPr>
        <w:rPr>
          <w:rFonts w:ascii="Calibri" w:hAnsi="Calibri" w:cs="Calibri"/>
          <w:sz w:val="22"/>
          <w:szCs w:val="22"/>
        </w:rPr>
      </w:pPr>
    </w:p>
    <w:p w:rsidR="002F1AAB" w:rsidRDefault="002F1AAB" w:rsidP="002F1AAB">
      <w:pPr>
        <w:keepNext/>
        <w:autoSpaceDE w:val="0"/>
        <w:autoSpaceDN w:val="0"/>
        <w:adjustRightInd w:val="0"/>
        <w:spacing w:before="240" w:after="60"/>
        <w:rPr>
          <w:b/>
          <w:bCs/>
          <w:sz w:val="32"/>
          <w:szCs w:val="32"/>
          <w:lang w:val="fr-FR"/>
        </w:rPr>
      </w:pPr>
      <w:r>
        <w:rPr>
          <w:b/>
          <w:bCs/>
          <w:sz w:val="32"/>
          <w:szCs w:val="32"/>
          <w:lang w:val="fr-FR"/>
        </w:rPr>
        <w:t xml:space="preserve">                                    BULETIN DE AVERTIZARE</w:t>
      </w:r>
    </w:p>
    <w:p w:rsidR="00D76240" w:rsidRPr="00847E1C" w:rsidRDefault="000E5922" w:rsidP="00D76240">
      <w:pPr>
        <w:autoSpaceDE w:val="0"/>
        <w:autoSpaceDN w:val="0"/>
        <w:adjustRightInd w:val="0"/>
        <w:spacing w:after="200" w:line="276" w:lineRule="auto"/>
        <w:jc w:val="center"/>
        <w:rPr>
          <w:b/>
          <w:sz w:val="32"/>
          <w:szCs w:val="32"/>
          <w:lang w:val="fr-FR"/>
        </w:rPr>
      </w:pPr>
      <w:r>
        <w:rPr>
          <w:b/>
          <w:sz w:val="32"/>
          <w:szCs w:val="32"/>
          <w:lang w:val="fr-FR"/>
        </w:rPr>
        <w:t>Nr 17</w:t>
      </w:r>
      <w:r w:rsidR="00505A18">
        <w:rPr>
          <w:b/>
          <w:sz w:val="32"/>
          <w:szCs w:val="32"/>
          <w:lang w:val="fr-FR"/>
        </w:rPr>
        <w:t xml:space="preserve"> din  </w:t>
      </w:r>
      <w:r>
        <w:rPr>
          <w:b/>
          <w:sz w:val="32"/>
          <w:szCs w:val="32"/>
          <w:lang w:val="fr-FR"/>
        </w:rPr>
        <w:t>22.04.2024</w:t>
      </w:r>
    </w:p>
    <w:p w:rsidR="003646C7" w:rsidRPr="00F73223" w:rsidRDefault="00D76240" w:rsidP="003646C7">
      <w:pPr>
        <w:autoSpaceDE w:val="0"/>
        <w:autoSpaceDN w:val="0"/>
        <w:adjustRightInd w:val="0"/>
        <w:rPr>
          <w:b/>
          <w:i/>
          <w:sz w:val="28"/>
          <w:szCs w:val="28"/>
          <w:lang w:val="fr-FR"/>
        </w:rPr>
      </w:pPr>
      <w:r w:rsidRPr="00F73223">
        <w:rPr>
          <w:sz w:val="28"/>
          <w:szCs w:val="28"/>
          <w:lang w:val="fr-FR"/>
        </w:rPr>
        <w:t xml:space="preserve">Condiţiile climatice din ultima perioadã au favorizat apariţia şi </w:t>
      </w:r>
      <w:r w:rsidR="003646C7" w:rsidRPr="00F73223">
        <w:rPr>
          <w:sz w:val="28"/>
          <w:szCs w:val="28"/>
          <w:lang w:val="fr-FR"/>
        </w:rPr>
        <w:t xml:space="preserve">dezvoltarea </w:t>
      </w:r>
      <w:r w:rsidR="002A3941" w:rsidRPr="00F73223">
        <w:rPr>
          <w:sz w:val="28"/>
          <w:szCs w:val="28"/>
          <w:lang w:val="fr-FR"/>
        </w:rPr>
        <w:t>bolii / daunatorilor </w:t>
      </w:r>
      <w:r w:rsidR="002A3941" w:rsidRPr="00F73223">
        <w:rPr>
          <w:b/>
          <w:i/>
          <w:sz w:val="28"/>
          <w:szCs w:val="28"/>
          <w:lang w:val="fr-FR"/>
        </w:rPr>
        <w:t>: Focul bacterian(Erwinia amylovora ), Rapan (Venturia ianequalis) , Fainare (Podosphaera leucotricha), Monilioza (Monilinia fructigena), Viespea cu ferestrau (Hoplocampa testudinea), Paduchele verde (Aphis pomi), Cotarul verde (Operophtera brumata), Cotarul brun (Erannis defoliaria), Minierul marmorat (Phyllonorycter blancardella).</w:t>
      </w:r>
    </w:p>
    <w:p w:rsidR="001C22E5" w:rsidRPr="00F73223" w:rsidRDefault="001C22E5" w:rsidP="003646C7">
      <w:pPr>
        <w:autoSpaceDE w:val="0"/>
        <w:autoSpaceDN w:val="0"/>
        <w:adjustRightInd w:val="0"/>
        <w:rPr>
          <w:b/>
          <w:i/>
          <w:sz w:val="28"/>
          <w:szCs w:val="28"/>
          <w:lang w:val="fr-FR"/>
        </w:rPr>
      </w:pPr>
      <w:r w:rsidRPr="00F73223">
        <w:rPr>
          <w:sz w:val="28"/>
          <w:szCs w:val="28"/>
          <w:lang w:val="fr-FR"/>
        </w:rPr>
        <w:t xml:space="preserve">care pot cauza pierderi  importante la </w:t>
      </w:r>
      <w:r w:rsidR="002A3941" w:rsidRPr="00F73223">
        <w:rPr>
          <w:sz w:val="28"/>
          <w:szCs w:val="28"/>
          <w:lang w:val="fr-FR"/>
        </w:rPr>
        <w:t>culturile </w:t>
      </w:r>
      <w:r w:rsidR="002A3941" w:rsidRPr="00F73223">
        <w:rPr>
          <w:b/>
          <w:sz w:val="28"/>
          <w:szCs w:val="28"/>
          <w:lang w:val="fr-FR"/>
        </w:rPr>
        <w:t>: MAR</w:t>
      </w:r>
    </w:p>
    <w:p w:rsidR="001C22E5" w:rsidRPr="00F73223" w:rsidRDefault="00D76240" w:rsidP="00D76240">
      <w:pPr>
        <w:autoSpaceDE w:val="0"/>
        <w:autoSpaceDN w:val="0"/>
        <w:adjustRightInd w:val="0"/>
        <w:jc w:val="both"/>
        <w:rPr>
          <w:sz w:val="28"/>
          <w:szCs w:val="28"/>
          <w:lang w:val="fr-FR"/>
        </w:rPr>
      </w:pPr>
      <w:r w:rsidRPr="00F73223">
        <w:rPr>
          <w:sz w:val="28"/>
          <w:szCs w:val="28"/>
          <w:lang w:val="fr-FR"/>
        </w:rPr>
        <w:t>Descrierea organismului daunator</w:t>
      </w:r>
      <w:r w:rsidR="001C22E5" w:rsidRPr="00F73223">
        <w:rPr>
          <w:sz w:val="28"/>
          <w:szCs w:val="28"/>
          <w:lang w:val="fr-FR"/>
        </w:rPr>
        <w:t> :</w:t>
      </w:r>
      <w:r w:rsidRPr="00F73223">
        <w:rPr>
          <w:sz w:val="28"/>
          <w:szCs w:val="28"/>
          <w:lang w:val="fr-FR"/>
        </w:rPr>
        <w:t> </w:t>
      </w:r>
      <w:r w:rsidR="00A32AA2" w:rsidRPr="00F73223">
        <w:rPr>
          <w:sz w:val="28"/>
          <w:szCs w:val="28"/>
          <w:lang w:val="fr-FR"/>
        </w:rPr>
        <w:t>infectii secudare la boli si adulti la daunatori.</w:t>
      </w:r>
    </w:p>
    <w:p w:rsidR="00A32AA2" w:rsidRPr="00F73223" w:rsidRDefault="00D76240" w:rsidP="00D76240">
      <w:pPr>
        <w:autoSpaceDE w:val="0"/>
        <w:autoSpaceDN w:val="0"/>
        <w:adjustRightInd w:val="0"/>
        <w:jc w:val="both"/>
        <w:rPr>
          <w:b/>
          <w:sz w:val="28"/>
          <w:szCs w:val="28"/>
          <w:lang w:val="fr-FR"/>
        </w:rPr>
      </w:pPr>
      <w:r w:rsidRPr="00F73223">
        <w:rPr>
          <w:sz w:val="28"/>
          <w:szCs w:val="28"/>
          <w:lang w:val="fr-FR"/>
        </w:rPr>
        <w:t xml:space="preserve">Pentru prevenire şi combatere, se recomandã executarea tratamentului </w:t>
      </w:r>
      <w:r w:rsidRPr="00F73223">
        <w:rPr>
          <w:b/>
          <w:sz w:val="28"/>
          <w:szCs w:val="28"/>
          <w:lang w:val="fr-FR"/>
        </w:rPr>
        <w:t>T</w:t>
      </w:r>
      <w:r w:rsidR="00A32AA2" w:rsidRPr="00F73223">
        <w:rPr>
          <w:b/>
          <w:sz w:val="28"/>
          <w:szCs w:val="28"/>
          <w:vertAlign w:val="subscript"/>
          <w:lang w:val="fr-FR"/>
        </w:rPr>
        <w:t>4</w:t>
      </w:r>
      <w:r w:rsidRPr="00F73223">
        <w:rPr>
          <w:sz w:val="28"/>
          <w:szCs w:val="28"/>
          <w:lang w:val="fr-FR"/>
        </w:rPr>
        <w:t xml:space="preserve"> </w:t>
      </w:r>
      <w:r w:rsidR="001C22E5" w:rsidRPr="00F73223">
        <w:rPr>
          <w:sz w:val="28"/>
          <w:szCs w:val="28"/>
          <w:lang w:val="fr-FR"/>
        </w:rPr>
        <w:t xml:space="preserve">pe parcelele pe care s-a depasit pragul economic de daunare : </w:t>
      </w:r>
      <w:r w:rsidR="00A32AA2" w:rsidRPr="00F73223">
        <w:rPr>
          <w:b/>
          <w:sz w:val="28"/>
          <w:szCs w:val="28"/>
          <w:lang w:val="fr-FR"/>
        </w:rPr>
        <w:t>Foc bacterian :frecv – 3% pomi atacati, Rapan, Fainare : GA – 10% pe frunze, Monilioza : 3% fructe atacate, Viespe : 1% flori cu ponta, Paduche verde : 30 afide /frunza, Cotari : 2 larve/100 frunze, Minier :30 mine/100 frunze.</w:t>
      </w:r>
    </w:p>
    <w:p w:rsidR="00D76240" w:rsidRPr="00F73223" w:rsidRDefault="00D76240" w:rsidP="00D76240">
      <w:pPr>
        <w:autoSpaceDE w:val="0"/>
        <w:autoSpaceDN w:val="0"/>
        <w:adjustRightInd w:val="0"/>
        <w:jc w:val="both"/>
        <w:rPr>
          <w:sz w:val="28"/>
          <w:szCs w:val="28"/>
          <w:lang w:val="fr-FR"/>
        </w:rPr>
      </w:pPr>
      <w:r w:rsidRPr="00F73223">
        <w:rPr>
          <w:sz w:val="28"/>
          <w:szCs w:val="28"/>
          <w:lang w:val="fr-FR"/>
        </w:rPr>
        <w:t>Pentru  efectuarea tratamentului, folosiţi unul  din  produsele sau amestecurile  de mai jos, dupã caz :</w:t>
      </w:r>
    </w:p>
    <w:p w:rsidR="002D058B" w:rsidRPr="00F73223" w:rsidRDefault="002D058B" w:rsidP="00D76240">
      <w:pPr>
        <w:autoSpaceDE w:val="0"/>
        <w:autoSpaceDN w:val="0"/>
        <w:adjustRightInd w:val="0"/>
        <w:jc w:val="both"/>
        <w:rPr>
          <w:sz w:val="28"/>
          <w:szCs w:val="28"/>
          <w:lang w:val="fr-FR"/>
        </w:rPr>
      </w:pPr>
    </w:p>
    <w:p w:rsidR="002D058B" w:rsidRDefault="006D50DD" w:rsidP="002D058B">
      <w:pPr>
        <w:numPr>
          <w:ilvl w:val="0"/>
          <w:numId w:val="1"/>
        </w:numPr>
        <w:autoSpaceDE w:val="0"/>
        <w:autoSpaceDN w:val="0"/>
        <w:adjustRightInd w:val="0"/>
        <w:jc w:val="both"/>
        <w:rPr>
          <w:b/>
          <w:lang w:val="fr-FR"/>
        </w:rPr>
      </w:pPr>
      <w:r>
        <w:rPr>
          <w:b/>
          <w:lang w:val="fr-FR"/>
        </w:rPr>
        <w:t>Decis 25 WG – 0,045 kg/ha.(0,003%)</w:t>
      </w:r>
      <w:r w:rsidR="00DD7BEA">
        <w:rPr>
          <w:b/>
          <w:lang w:val="fr-FR"/>
        </w:rPr>
        <w:t xml:space="preserve"> +Delan Pro 2,5 l/ha.   sau</w:t>
      </w:r>
    </w:p>
    <w:p w:rsidR="00DD7BEA" w:rsidRDefault="006D50DD" w:rsidP="002D058B">
      <w:pPr>
        <w:numPr>
          <w:ilvl w:val="0"/>
          <w:numId w:val="1"/>
        </w:numPr>
        <w:autoSpaceDE w:val="0"/>
        <w:autoSpaceDN w:val="0"/>
        <w:adjustRightInd w:val="0"/>
        <w:jc w:val="both"/>
        <w:rPr>
          <w:b/>
          <w:lang w:val="fr-FR"/>
        </w:rPr>
      </w:pPr>
      <w:r>
        <w:rPr>
          <w:b/>
          <w:lang w:val="fr-FR"/>
        </w:rPr>
        <w:t>Decis 25 WG –0,045 kg/ha.(0,003%)  + Fontelis 0,75 l/ha. +Kumulus DF _ 0,3%</w:t>
      </w:r>
      <w:bookmarkStart w:id="0" w:name="_GoBack"/>
      <w:bookmarkEnd w:id="0"/>
    </w:p>
    <w:p w:rsidR="00F73223" w:rsidRPr="00F73223" w:rsidRDefault="00F73223" w:rsidP="009A6A0F">
      <w:pPr>
        <w:autoSpaceDE w:val="0"/>
        <w:autoSpaceDN w:val="0"/>
        <w:adjustRightInd w:val="0"/>
        <w:jc w:val="both"/>
        <w:rPr>
          <w:b/>
          <w:lang w:val="fr-FR"/>
        </w:rPr>
      </w:pPr>
    </w:p>
    <w:p w:rsidR="00ED7B39" w:rsidRDefault="00ED7B39" w:rsidP="00ED7B39">
      <w:pPr>
        <w:autoSpaceDE w:val="0"/>
        <w:autoSpaceDN w:val="0"/>
        <w:adjustRightInd w:val="0"/>
        <w:spacing w:line="360" w:lineRule="auto"/>
        <w:ind w:left="360"/>
        <w:jc w:val="both"/>
        <w:rPr>
          <w:b/>
          <w:sz w:val="28"/>
          <w:szCs w:val="28"/>
          <w:lang w:val="fr-FR"/>
        </w:rPr>
      </w:pPr>
      <w:r w:rsidRPr="00F73223">
        <w:rPr>
          <w:b/>
          <w:sz w:val="28"/>
          <w:szCs w:val="28"/>
          <w:lang w:val="fr-FR"/>
        </w:rPr>
        <w:t xml:space="preserve">      In plantatiile de mar unde este atac al focului bacterian al rozaceelor ( Erwinia am ylovora )se va aefectua tratamentul la scuturare a 10 – 15 % din p</w:t>
      </w:r>
      <w:r w:rsidR="004068C4">
        <w:rPr>
          <w:b/>
          <w:sz w:val="28"/>
          <w:szCs w:val="28"/>
          <w:lang w:val="fr-FR"/>
        </w:rPr>
        <w:t>etale cu ALIETTE 80 WG – 3,75 kg/ha.</w:t>
      </w:r>
      <w:r w:rsidR="00FB3E12">
        <w:rPr>
          <w:b/>
          <w:sz w:val="28"/>
          <w:szCs w:val="28"/>
          <w:lang w:val="fr-FR"/>
        </w:rPr>
        <w:t xml:space="preserve"> </w:t>
      </w:r>
    </w:p>
    <w:p w:rsidR="002D058B" w:rsidRPr="00FB3E12" w:rsidRDefault="00FB3E12" w:rsidP="00FB3E12">
      <w:pPr>
        <w:autoSpaceDE w:val="0"/>
        <w:autoSpaceDN w:val="0"/>
        <w:adjustRightInd w:val="0"/>
        <w:spacing w:line="360" w:lineRule="auto"/>
        <w:ind w:left="360"/>
        <w:jc w:val="both"/>
        <w:rPr>
          <w:b/>
          <w:sz w:val="28"/>
          <w:szCs w:val="28"/>
          <w:lang w:val="fr-FR"/>
        </w:rPr>
      </w:pPr>
      <w:r>
        <w:rPr>
          <w:b/>
          <w:sz w:val="28"/>
          <w:szCs w:val="28"/>
          <w:lang w:val="fr-FR"/>
        </w:rPr>
        <w:t>CHAMP / COOPERMAX – 2 Kg/ha.</w:t>
      </w:r>
    </w:p>
    <w:p w:rsidR="001C22E5" w:rsidRDefault="002D058B" w:rsidP="00D76240">
      <w:pPr>
        <w:autoSpaceDE w:val="0"/>
        <w:autoSpaceDN w:val="0"/>
        <w:adjustRightInd w:val="0"/>
        <w:jc w:val="both"/>
        <w:rPr>
          <w:lang w:val="fr-FR"/>
        </w:rPr>
      </w:pPr>
      <w:r>
        <w:rPr>
          <w:lang w:val="fr-FR"/>
        </w:rPr>
        <w:t xml:space="preserve">  </w:t>
      </w:r>
      <w:r w:rsidR="004005FF">
        <w:rPr>
          <w:lang w:val="fr-FR"/>
        </w:rPr>
        <w:t>Produse  fitosanitare similare puteti gasi consultand site-ul MADR sectiu</w:t>
      </w:r>
      <w:r w:rsidR="00C765DE">
        <w:rPr>
          <w:lang w:val="fr-FR"/>
        </w:rPr>
        <w:t>nea &lt;&lt; Agricultura –</w:t>
      </w:r>
      <w:r>
        <w:rPr>
          <w:lang w:val="fr-FR"/>
        </w:rPr>
        <w:t>Fitosanitar</w:t>
      </w:r>
      <w:r w:rsidR="004005FF">
        <w:rPr>
          <w:lang w:val="fr-FR"/>
        </w:rPr>
        <w:t>–baza de date Pestexpert &gt;&gt;.</w:t>
      </w:r>
    </w:p>
    <w:p w:rsidR="001C22E5" w:rsidRDefault="001C22E5" w:rsidP="00D76240">
      <w:pPr>
        <w:autoSpaceDE w:val="0"/>
        <w:autoSpaceDN w:val="0"/>
        <w:adjustRightInd w:val="0"/>
        <w:jc w:val="both"/>
        <w:rPr>
          <w:lang w:val="fr-FR"/>
        </w:rPr>
      </w:pPr>
    </w:p>
    <w:p w:rsidR="00A32AA2" w:rsidRDefault="00D76240" w:rsidP="00D76240">
      <w:pPr>
        <w:autoSpaceDE w:val="0"/>
        <w:autoSpaceDN w:val="0"/>
        <w:adjustRightInd w:val="0"/>
        <w:jc w:val="both"/>
        <w:rPr>
          <w:b/>
          <w:lang w:val="fr-FR"/>
        </w:rPr>
      </w:pPr>
      <w:r w:rsidRPr="00D14E98">
        <w:rPr>
          <w:lang w:val="fr-FR"/>
        </w:rPr>
        <w:t>Perioada optim</w:t>
      </w:r>
      <w:r>
        <w:rPr>
          <w:lang w:val="fr-FR"/>
        </w:rPr>
        <w:t>ã</w:t>
      </w:r>
      <w:r w:rsidRPr="00D14E98">
        <w:rPr>
          <w:lang w:val="fr-FR"/>
        </w:rPr>
        <w:t xml:space="preserve"> de tratament</w:t>
      </w:r>
      <w:r w:rsidR="00A32AA2">
        <w:rPr>
          <w:lang w:val="fr-FR"/>
        </w:rPr>
        <w:t> </w:t>
      </w:r>
      <w:r w:rsidR="000E5922">
        <w:rPr>
          <w:b/>
          <w:lang w:val="fr-FR"/>
        </w:rPr>
        <w:t>: 22.04.  -  30.04.2024</w:t>
      </w:r>
    </w:p>
    <w:p w:rsidR="00505A18" w:rsidRDefault="00505A18" w:rsidP="00D76240">
      <w:pPr>
        <w:autoSpaceDE w:val="0"/>
        <w:autoSpaceDN w:val="0"/>
        <w:adjustRightInd w:val="0"/>
        <w:jc w:val="both"/>
        <w:rPr>
          <w:b/>
          <w:lang w:val="fr-FR"/>
        </w:rPr>
      </w:pPr>
      <w:r>
        <w:rPr>
          <w:lang w:val="fr-FR"/>
        </w:rPr>
        <w:t xml:space="preserve">Fenofaza culturii  </w:t>
      </w:r>
      <w:r w:rsidRPr="002B0999">
        <w:rPr>
          <w:b/>
          <w:i/>
          <w:lang w:val="fr-FR"/>
        </w:rPr>
        <w:t>10 – 15 % flori cu petale scuturate</w:t>
      </w:r>
    </w:p>
    <w:p w:rsidR="002D058B" w:rsidRPr="002B0999" w:rsidRDefault="00505A18" w:rsidP="00D76240">
      <w:pPr>
        <w:autoSpaceDE w:val="0"/>
        <w:autoSpaceDN w:val="0"/>
        <w:adjustRightInd w:val="0"/>
        <w:jc w:val="both"/>
        <w:rPr>
          <w:b/>
          <w:lang w:val="fr-FR"/>
        </w:rPr>
      </w:pPr>
      <w:r>
        <w:rPr>
          <w:b/>
          <w:lang w:val="fr-FR"/>
        </w:rPr>
        <w:t xml:space="preserve"> Tratamentul se va aplica diferentiat  in functie de microclimatele fiecarei zone a judetului respectand fenofaza.</w:t>
      </w:r>
    </w:p>
    <w:p w:rsidR="00505A18" w:rsidRDefault="00505A18" w:rsidP="00505A18">
      <w:pPr>
        <w:autoSpaceDE w:val="0"/>
        <w:autoSpaceDN w:val="0"/>
        <w:adjustRightInd w:val="0"/>
        <w:jc w:val="both"/>
        <w:rPr>
          <w:u w:val="single"/>
          <w:lang w:val="fr-FR"/>
        </w:rPr>
      </w:pPr>
      <w:r>
        <w:rPr>
          <w:lang w:val="fr-FR"/>
        </w:rPr>
        <w:t>Alte recomandari :</w:t>
      </w:r>
      <w:r>
        <w:rPr>
          <w:u w:val="single"/>
          <w:lang w:val="fr-FR"/>
        </w:rPr>
        <w:t xml:space="preserve"> </w:t>
      </w:r>
    </w:p>
    <w:p w:rsidR="00505A18" w:rsidRDefault="00505A18" w:rsidP="00505A18">
      <w:pPr>
        <w:tabs>
          <w:tab w:val="left" w:pos="720"/>
          <w:tab w:val="left" w:pos="1440"/>
          <w:tab w:val="left" w:pos="2160"/>
          <w:tab w:val="left" w:pos="2880"/>
          <w:tab w:val="left" w:pos="3600"/>
          <w:tab w:val="left" w:pos="4320"/>
          <w:tab w:val="left" w:pos="5280"/>
        </w:tabs>
        <w:autoSpaceDE w:val="0"/>
        <w:autoSpaceDN w:val="0"/>
        <w:adjustRightInd w:val="0"/>
        <w:rPr>
          <w:u w:val="single"/>
          <w:lang w:val="fr-FR"/>
        </w:rPr>
      </w:pPr>
      <w:r>
        <w:rPr>
          <w:u w:val="single"/>
          <w:lang w:val="fr-FR"/>
        </w:rPr>
        <w:t>Luati masurile necesare ce se impun pentru protectia mediului incojurator.  Respectati cu strictete normele de lucru cu produse de uz fitosanitar, pe cele de securitate a  muncii si cele de protectie a albinelor si animalelor.</w:t>
      </w:r>
    </w:p>
    <w:p w:rsidR="00505A18" w:rsidRPr="00FF424F" w:rsidRDefault="00505A18" w:rsidP="00505A18">
      <w:pPr>
        <w:tabs>
          <w:tab w:val="left" w:pos="720"/>
          <w:tab w:val="left" w:pos="1440"/>
          <w:tab w:val="left" w:pos="2160"/>
          <w:tab w:val="left" w:pos="2880"/>
          <w:tab w:val="left" w:pos="3600"/>
          <w:tab w:val="left" w:pos="4320"/>
          <w:tab w:val="left" w:pos="5280"/>
        </w:tabs>
        <w:autoSpaceDE w:val="0"/>
        <w:autoSpaceDN w:val="0"/>
        <w:adjustRightInd w:val="0"/>
        <w:rPr>
          <w:b/>
          <w:u w:val="single"/>
          <w:lang w:val="fr-FR"/>
        </w:rPr>
      </w:pPr>
      <w:r w:rsidRPr="00FF424F">
        <w:rPr>
          <w:b/>
          <w:u w:val="single"/>
          <w:lang w:val="fr-FR"/>
        </w:rPr>
        <w:lastRenderedPageBreak/>
        <w:t>Se vor respecta prevederile OG 4/1995 modificata si aprobata prin Legea  85/1995  precum si OG 41/2007 modificata si aprobata prin L28/2009.</w:t>
      </w:r>
    </w:p>
    <w:p w:rsidR="00505A18" w:rsidRPr="00D14E98" w:rsidRDefault="00505A18" w:rsidP="00505A18">
      <w:pPr>
        <w:autoSpaceDE w:val="0"/>
        <w:autoSpaceDN w:val="0"/>
        <w:adjustRightInd w:val="0"/>
        <w:jc w:val="both"/>
        <w:rPr>
          <w:b/>
          <w:bCs/>
          <w:i/>
          <w:iCs/>
          <w:lang w:val="fr-FR"/>
        </w:rPr>
      </w:pPr>
      <w:r w:rsidRPr="00D14E98">
        <w:rPr>
          <w:b/>
          <w:bCs/>
          <w:i/>
          <w:iCs/>
          <w:u w:val="single"/>
          <w:lang w:val="fr-FR"/>
        </w:rPr>
        <w:t>Respectați timpul de pauză a fiecarui produs.</w:t>
      </w:r>
    </w:p>
    <w:p w:rsidR="00505A18" w:rsidRPr="00D14E98" w:rsidRDefault="00505A18" w:rsidP="00505A18">
      <w:pPr>
        <w:autoSpaceDE w:val="0"/>
        <w:autoSpaceDN w:val="0"/>
        <w:adjustRightInd w:val="0"/>
        <w:jc w:val="both"/>
        <w:rPr>
          <w:lang w:val="fr-FR"/>
        </w:rPr>
      </w:pPr>
      <w:r w:rsidRPr="00D14E98">
        <w:rPr>
          <w:sz w:val="22"/>
          <w:szCs w:val="22"/>
          <w:lang w:val="fr-FR"/>
        </w:rPr>
        <w:t>Citiţi cu atenţie prospectul/instrucțiuniile produselor de protecţia plantelor  înainte de utilizare</w:t>
      </w:r>
      <w:r w:rsidRPr="00D14E98">
        <w:rPr>
          <w:lang w:val="fr-FR"/>
        </w:rPr>
        <w:t xml:space="preserve"> !</w:t>
      </w:r>
    </w:p>
    <w:p w:rsidR="00505A18" w:rsidRPr="00D14E98" w:rsidRDefault="00505A18" w:rsidP="00505A18">
      <w:pPr>
        <w:autoSpaceDE w:val="0"/>
        <w:autoSpaceDN w:val="0"/>
        <w:adjustRightInd w:val="0"/>
        <w:jc w:val="both"/>
        <w:rPr>
          <w:lang w:val="fr-FR"/>
        </w:rPr>
      </w:pPr>
      <w:r w:rsidRPr="00D14E98">
        <w:rPr>
          <w:lang w:val="fr-FR"/>
        </w:rPr>
        <w:t>Folosiți la prepararea solutiilor de stropit numai apa din surse autorizate si verificate periodic (cu Ph cuprins intre 7 -8;</w:t>
      </w:r>
    </w:p>
    <w:p w:rsidR="00505A18" w:rsidRDefault="00505A18" w:rsidP="00505A18">
      <w:pPr>
        <w:autoSpaceDE w:val="0"/>
        <w:autoSpaceDN w:val="0"/>
        <w:adjustRightInd w:val="0"/>
        <w:jc w:val="both"/>
        <w:rPr>
          <w:lang w:val="fr-FR"/>
        </w:rPr>
      </w:pPr>
      <w:r w:rsidRPr="00D14E98">
        <w:rPr>
          <w:lang w:val="fr-FR"/>
        </w:rPr>
        <w:t>Clatiți de 3 ori recipienții si livrati ambalajele si apele uzate la operatorii economici care efectueaz</w:t>
      </w:r>
      <w:r>
        <w:rPr>
          <w:lang w:val="fr-FR"/>
        </w:rPr>
        <w:t>ã</w:t>
      </w:r>
      <w:r w:rsidRPr="00D14E98">
        <w:rPr>
          <w:lang w:val="fr-FR"/>
        </w:rPr>
        <w:t xml:space="preserve"> neutralizarea acestora &gt; </w:t>
      </w:r>
      <w:r w:rsidRPr="00D14E98">
        <w:rPr>
          <w:b/>
          <w:bCs/>
          <w:i/>
          <w:iCs/>
          <w:lang w:val="fr-FR"/>
        </w:rPr>
        <w:t>program SCAPA</w:t>
      </w:r>
      <w:r w:rsidRPr="00D14E98">
        <w:rPr>
          <w:lang w:val="fr-FR"/>
        </w:rPr>
        <w:t xml:space="preserve"> </w:t>
      </w:r>
      <w:hyperlink r:id="rId6" w:history="1">
        <w:r w:rsidRPr="00D14E98">
          <w:rPr>
            <w:color w:val="0000FF"/>
            <w:u w:val="single"/>
            <w:lang w:val="fr-FR"/>
          </w:rPr>
          <w:t>www.aiprom.ro</w:t>
        </w:r>
      </w:hyperlink>
    </w:p>
    <w:p w:rsidR="00505A18" w:rsidRPr="00305857" w:rsidRDefault="00505A18" w:rsidP="00505A18">
      <w:pPr>
        <w:jc w:val="both"/>
        <w:rPr>
          <w:rFonts w:ascii="RomJurnalist" w:hAnsi="RomJurnalist"/>
          <w:b/>
          <w:i/>
          <w:lang w:val="fr-FR"/>
        </w:rPr>
      </w:pPr>
      <w:r w:rsidRPr="00305857">
        <w:rPr>
          <w:rFonts w:ascii="RomJurnalist" w:hAnsi="RomJurnalist"/>
          <w:b/>
          <w:i/>
          <w:lang w:val="fr-FR"/>
        </w:rPr>
        <w:t>ALTE RECOMANDARI : - In conformitate cu prevederile art.5 alin (1) din OUG nr 34/2012 pentru stabilirea cadrului instutional  de actiune in scopul  utilizarii durabile a pesticidelor si Ordinului nr 1356/1343/2018/51/2019 toti utilizatorii  profesionisti trebuie sa detina un certificat de formare profesionala dobandit prin instruire ; detalii privind participarea la cursul de instruire se obtin de la sediul unitatii noastre.</w:t>
      </w:r>
    </w:p>
    <w:p w:rsidR="00505A18" w:rsidRPr="00305857" w:rsidRDefault="00505A18" w:rsidP="00505A18">
      <w:pPr>
        <w:autoSpaceDE w:val="0"/>
        <w:autoSpaceDN w:val="0"/>
        <w:adjustRightInd w:val="0"/>
        <w:jc w:val="both"/>
        <w:rPr>
          <w:b/>
          <w:bCs/>
          <w:color w:val="993300"/>
          <w:lang w:val="fr-FR"/>
        </w:rPr>
      </w:pPr>
      <w:r w:rsidRPr="00305857">
        <w:rPr>
          <w:lang w:val="fr-FR"/>
        </w:rPr>
        <w:t>Se pot utiliza şi alte produse de protecţia plantelor recomandate în PEST EXPERT pentru testele avertizate.</w:t>
      </w:r>
    </w:p>
    <w:p w:rsidR="00505A18" w:rsidRPr="00305857" w:rsidRDefault="00505A18" w:rsidP="00505A18">
      <w:pPr>
        <w:autoSpaceDE w:val="0"/>
        <w:autoSpaceDN w:val="0"/>
        <w:adjustRightInd w:val="0"/>
        <w:jc w:val="both"/>
        <w:rPr>
          <w:b/>
          <w:bCs/>
          <w:i/>
          <w:iCs/>
          <w:lang w:val="fr-FR"/>
        </w:rPr>
      </w:pPr>
      <w:r w:rsidRPr="00305857">
        <w:rPr>
          <w:b/>
          <w:bCs/>
          <w:i/>
          <w:iCs/>
          <w:u w:val="single"/>
          <w:lang w:val="fr-FR"/>
        </w:rPr>
        <w:t>Respectați timpul de pauză a fiecarui produs.</w:t>
      </w:r>
    </w:p>
    <w:p w:rsidR="00505A18" w:rsidRPr="00305857" w:rsidRDefault="00505A18" w:rsidP="00505A18">
      <w:pPr>
        <w:autoSpaceDE w:val="0"/>
        <w:autoSpaceDN w:val="0"/>
        <w:adjustRightInd w:val="0"/>
        <w:jc w:val="both"/>
        <w:rPr>
          <w:lang w:val="fr-FR"/>
        </w:rPr>
      </w:pPr>
      <w:r w:rsidRPr="00305857">
        <w:rPr>
          <w:lang w:val="fr-FR"/>
        </w:rPr>
        <w:t>Citiţi cu atenţie prospectul/instrucțiuniile produselor de protecţia plantelor  înainte de utilizare !</w:t>
      </w:r>
    </w:p>
    <w:p w:rsidR="00505A18" w:rsidRPr="00305857" w:rsidRDefault="00505A18" w:rsidP="00505A18">
      <w:pPr>
        <w:autoSpaceDE w:val="0"/>
        <w:autoSpaceDN w:val="0"/>
        <w:adjustRightInd w:val="0"/>
        <w:jc w:val="both"/>
        <w:rPr>
          <w:lang w:val="fr-FR"/>
        </w:rPr>
      </w:pPr>
      <w:r w:rsidRPr="00305857">
        <w:rPr>
          <w:lang w:val="fr-FR"/>
        </w:rPr>
        <w:t>Folosiți la prepararea solutiilor de stropit numai apa din surse autorizate si verificate periodic cu Ph cuprins intre 7 -8;</w:t>
      </w:r>
    </w:p>
    <w:p w:rsidR="00505A18" w:rsidRPr="00305857" w:rsidRDefault="00505A18" w:rsidP="00505A18">
      <w:pPr>
        <w:autoSpaceDE w:val="0"/>
        <w:autoSpaceDN w:val="0"/>
        <w:adjustRightInd w:val="0"/>
        <w:jc w:val="both"/>
        <w:rPr>
          <w:lang w:val="fr-FR"/>
        </w:rPr>
      </w:pPr>
      <w:r w:rsidRPr="00305857">
        <w:rPr>
          <w:lang w:val="fr-FR"/>
        </w:rPr>
        <w:t xml:space="preserve">Clatiți de 3 ori recipienții si livrati ambalajele si apele uzate la operatorii economici care efectueazã neutralizarea acestora &gt; </w:t>
      </w:r>
      <w:r w:rsidRPr="00305857">
        <w:rPr>
          <w:b/>
          <w:bCs/>
          <w:i/>
          <w:iCs/>
          <w:lang w:val="fr-FR"/>
        </w:rPr>
        <w:t>program SCAPA</w:t>
      </w:r>
      <w:r w:rsidRPr="00305857">
        <w:rPr>
          <w:lang w:val="fr-FR"/>
        </w:rPr>
        <w:t xml:space="preserve"> </w:t>
      </w:r>
      <w:hyperlink r:id="rId7" w:history="1">
        <w:r w:rsidRPr="00305857">
          <w:rPr>
            <w:rStyle w:val="Hyperlink"/>
            <w:lang w:val="fr-FR"/>
          </w:rPr>
          <w:t>www.aiprom.ro</w:t>
        </w:r>
      </w:hyperlink>
      <w:r w:rsidRPr="00305857">
        <w:rPr>
          <w:lang w:val="fr-FR"/>
        </w:rPr>
        <w:t xml:space="preserve"> </w:t>
      </w:r>
    </w:p>
    <w:p w:rsidR="00505A18" w:rsidRPr="00305857" w:rsidRDefault="00505A18" w:rsidP="00505A18">
      <w:pPr>
        <w:autoSpaceDE w:val="0"/>
        <w:autoSpaceDN w:val="0"/>
        <w:adjustRightInd w:val="0"/>
        <w:rPr>
          <w:color w:val="000000"/>
          <w:lang w:val="fr-FR"/>
        </w:rPr>
      </w:pPr>
      <w:r w:rsidRPr="00305857">
        <w:rPr>
          <w:color w:val="000000"/>
          <w:lang w:val="fr-FR"/>
        </w:rPr>
        <w:t>Luaţi mãsurile ce se impun și în conformitate cu legislaţia în vigoare pentru protecţia mediului înconjurător !</w:t>
      </w:r>
    </w:p>
    <w:p w:rsidR="00505A18" w:rsidRPr="00305857" w:rsidRDefault="00505A18" w:rsidP="00505A18">
      <w:pPr>
        <w:autoSpaceDE w:val="0"/>
        <w:autoSpaceDN w:val="0"/>
        <w:adjustRightInd w:val="0"/>
        <w:jc w:val="both"/>
        <w:rPr>
          <w:lang w:val="fr-FR"/>
        </w:rPr>
      </w:pPr>
      <w:r w:rsidRPr="00305857">
        <w:rPr>
          <w:lang w:val="fr-FR"/>
        </w:rPr>
        <w:t xml:space="preserve">Respectaţi  cu  stricteţe  normele  de  lucru  cu  produse  de  uz fitosanitar, pe cele de securitate a muncii, de protecţie a albinelor şi a animalelor conform: Ordinului Comun nr. 45/1991 al MAA, privind unele mãsuri pentru protecţia familiilor de albine împotriva intoxicaţiilor  cu pesticide, a Legii nr.383/2013 a apiculturii şi nr.127/1991 al ACA din România; 68/05.02.1992 Ministerul Mediului; 15b/3404/1991 al Dep. Pentru Administraţie Locală şi 1786/TB/1991 al Ministerului Transporturilor, precum şi a Protocolului de colaborare nr. 328432/31.03.2015, încheiat între </w:t>
      </w:r>
      <w:r w:rsidRPr="00305857">
        <w:rPr>
          <w:i/>
          <w:iCs/>
          <w:lang w:val="fr-FR"/>
        </w:rPr>
        <w:t>Agenţia Naţională Fitosanitară  şi  Asociaţia Crescătorilor de Albine din România</w:t>
      </w:r>
      <w:r w:rsidRPr="00305857">
        <w:rPr>
          <w:lang w:val="fr-FR"/>
        </w:rPr>
        <w:t>, privind implementarea legislaţiei, în vederea  protecţiei familiilor de albine, împotriva intoxicaţiilor cu produse de protecţia plantelor.</w:t>
      </w:r>
    </w:p>
    <w:p w:rsidR="00505A18" w:rsidRPr="00305857" w:rsidRDefault="00505A18" w:rsidP="00505A18">
      <w:pPr>
        <w:autoSpaceDE w:val="0"/>
        <w:autoSpaceDN w:val="0"/>
        <w:adjustRightInd w:val="0"/>
        <w:jc w:val="both"/>
        <w:rPr>
          <w:i/>
          <w:lang w:val="fr-FR"/>
        </w:rPr>
      </w:pPr>
      <w:r w:rsidRPr="00305857">
        <w:rPr>
          <w:i/>
          <w:lang w:val="fr-FR"/>
        </w:rPr>
        <w:t xml:space="preserve">    Verificati cu mare atentie, recomandarile cu privire la compatibilitatea produselor atunci cand intentionati sa aplicati amestecuri de produse de protectie a plantelor !</w:t>
      </w:r>
    </w:p>
    <w:p w:rsidR="00505A18" w:rsidRPr="00305857" w:rsidRDefault="00505A18" w:rsidP="00505A18">
      <w:pPr>
        <w:autoSpaceDE w:val="0"/>
        <w:autoSpaceDN w:val="0"/>
        <w:adjustRightInd w:val="0"/>
        <w:jc w:val="both"/>
        <w:rPr>
          <w:lang w:val="fr-FR"/>
        </w:rPr>
      </w:pPr>
      <w:r w:rsidRPr="00305857">
        <w:rPr>
          <w:lang w:val="fr-FR"/>
        </w:rPr>
        <w:t>Luati  masurile ce se impun pentru protectia mediului incojurator !</w:t>
      </w:r>
    </w:p>
    <w:p w:rsidR="00505A18" w:rsidRPr="00305857" w:rsidRDefault="00505A18" w:rsidP="00505A18">
      <w:pPr>
        <w:autoSpaceDE w:val="0"/>
        <w:autoSpaceDN w:val="0"/>
        <w:adjustRightInd w:val="0"/>
        <w:jc w:val="both"/>
        <w:rPr>
          <w:lang w:val="fr-FR"/>
        </w:rPr>
      </w:pPr>
      <w:r w:rsidRPr="00305857">
        <w:rPr>
          <w:lang w:val="fr-FR"/>
        </w:rPr>
        <w:t>Respectati cu strictete normele de lucru cu produse pentru protectia plantelor, normele de protectie si securitate a muncii, de protectie a albinelor si a animalelor in conformitate cu : Legeanr.383/2013  apiculturii, cu modificarile si completarile ulterioare si Ordinul nr.127/1991 al ACA din Romania, Ordinul comun nr.45/1991 al Ministerului Agriculturiisi Alimentatiei, 15b/3404/1991 al Dep.pentru Administratie Locala si 1786/TB/1991 al Ministerului Transporturilor, precum si cu Protocolul de colaborare nr.328432/2015, incheiat cu ROMAPIS (privind implementarea legislatiei, in vederea protectiei familiilor de albine, impotriva intoxicatiilor cu produse pentru protectia plantelor) :</w:t>
      </w:r>
    </w:p>
    <w:p w:rsidR="00505A18" w:rsidRPr="00305857" w:rsidRDefault="00DD7BEA" w:rsidP="00505A18">
      <w:pPr>
        <w:autoSpaceDE w:val="0"/>
        <w:autoSpaceDN w:val="0"/>
        <w:adjustRightInd w:val="0"/>
        <w:jc w:val="both"/>
        <w:rPr>
          <w:lang w:val="fr-FR"/>
        </w:rPr>
      </w:pPr>
      <w:r>
        <w:rPr>
          <w:lang w:val="fr-FR"/>
        </w:rPr>
        <w:t>Resp</w:t>
      </w:r>
      <w:r w:rsidR="00505A18" w:rsidRPr="00305857">
        <w:rPr>
          <w:lang w:val="fr-FR"/>
        </w:rPr>
        <w:t>ectati prevederile Ordinului ministrului agriculturii si dezvoltarii rurale nr.297/2017 privind aprobarea Codului de bune practici pentru utilizarea in siguranta a produselor de protectie a plantelor.</w:t>
      </w:r>
    </w:p>
    <w:p w:rsidR="00505A18" w:rsidRPr="00305857" w:rsidRDefault="00505A18" w:rsidP="00505A18">
      <w:pPr>
        <w:autoSpaceDE w:val="0"/>
        <w:autoSpaceDN w:val="0"/>
        <w:adjustRightInd w:val="0"/>
        <w:jc w:val="both"/>
        <w:rPr>
          <w:lang w:val="fr-FR"/>
        </w:rPr>
      </w:pPr>
      <w:r w:rsidRPr="00305857">
        <w:rPr>
          <w:lang w:val="fr-FR"/>
        </w:rPr>
        <w:t>Respectati obligatiile ce va revin coform Ordinului ministrului agriculturii si dezvoltarii rurale, al ministrului mediului, apelor si padurilor si al presedintelui Autoritatii Nationale Sanitare  Veterinare si pentru Siguranta Alimentelor nr.352/636/54/2015 pentru aprobarea normelor privind ecoconditionalitatea in cadrul schemelor si masurilor de sprijin  pentru fermieri in Romania, cu modificarile ulterioare.</w:t>
      </w:r>
    </w:p>
    <w:p w:rsidR="00505A18" w:rsidRPr="00305857" w:rsidRDefault="00505A18" w:rsidP="00505A18">
      <w:pPr>
        <w:autoSpaceDE w:val="0"/>
        <w:autoSpaceDN w:val="0"/>
        <w:adjustRightInd w:val="0"/>
        <w:jc w:val="center"/>
        <w:rPr>
          <w:lang/>
        </w:rPr>
      </w:pPr>
      <w:r w:rsidRPr="00305857">
        <w:rPr>
          <w:lang/>
        </w:rPr>
        <w:t>Întocmit: ing. Cretu Iuliana</w:t>
      </w:r>
    </w:p>
    <w:p w:rsidR="00505A18" w:rsidRDefault="00505A18" w:rsidP="00505A18">
      <w:pPr>
        <w:keepNext/>
        <w:keepLines/>
        <w:autoSpaceDE w:val="0"/>
        <w:autoSpaceDN w:val="0"/>
        <w:adjustRightInd w:val="0"/>
        <w:spacing w:before="120" w:line="276" w:lineRule="auto"/>
        <w:ind w:left="-312"/>
        <w:jc w:val="both"/>
        <w:rPr>
          <w:b/>
          <w:bCs/>
        </w:rPr>
      </w:pPr>
      <w:r w:rsidRPr="00305857">
        <w:rPr>
          <w:b/>
          <w:bCs/>
        </w:rPr>
        <w:lastRenderedPageBreak/>
        <w:t>Tratamentele fitosanitare efectuate se inregistreazã obligatoriu în registrul de evidenţã a tratamentelor cu produse de protecţie a plantelor conform modelului din anexa nr.2.</w:t>
      </w:r>
    </w:p>
    <w:p w:rsidR="00505A18" w:rsidRPr="00505A18" w:rsidRDefault="00505A18" w:rsidP="00505A18">
      <w:pPr>
        <w:keepNext/>
        <w:keepLines/>
        <w:autoSpaceDE w:val="0"/>
        <w:autoSpaceDN w:val="0"/>
        <w:adjustRightInd w:val="0"/>
        <w:spacing w:before="120" w:line="276" w:lineRule="auto"/>
        <w:ind w:left="-312"/>
        <w:jc w:val="both"/>
        <w:rPr>
          <w:b/>
          <w:bCs/>
        </w:rPr>
      </w:pPr>
    </w:p>
    <w:p w:rsidR="00505A18" w:rsidRPr="00305857" w:rsidRDefault="00505A18" w:rsidP="00505A18">
      <w:pPr>
        <w:autoSpaceDE w:val="0"/>
        <w:autoSpaceDN w:val="0"/>
        <w:adjustRightInd w:val="0"/>
        <w:jc w:val="both"/>
        <w:rPr>
          <w:b/>
          <w:bCs/>
          <w:lang w:val="fr-FR"/>
        </w:rPr>
      </w:pPr>
      <w:r w:rsidRPr="00305857">
        <w:rPr>
          <w:b/>
          <w:bCs/>
          <w:lang w:val="fr-FR"/>
        </w:rPr>
        <w:t>ANEXA   la Buletinul de prognoza si avertizare</w:t>
      </w:r>
    </w:p>
    <w:p w:rsidR="00505A18" w:rsidRPr="00305857" w:rsidRDefault="00505A18" w:rsidP="00505A18">
      <w:pPr>
        <w:autoSpaceDE w:val="0"/>
        <w:autoSpaceDN w:val="0"/>
        <w:adjustRightInd w:val="0"/>
        <w:jc w:val="both"/>
        <w:rPr>
          <w:lang w:val="fr-FR"/>
        </w:rPr>
      </w:pPr>
      <w:r w:rsidRPr="00305857">
        <w:rPr>
          <w:lang w:val="fr-FR"/>
        </w:rPr>
        <w:t xml:space="preserve">Nume şi prenume fermier/soc. comercialã.............                                                                           </w:t>
      </w:r>
    </w:p>
    <w:p w:rsidR="00505A18" w:rsidRPr="00305857" w:rsidRDefault="00505A18" w:rsidP="00505A18">
      <w:pPr>
        <w:autoSpaceDE w:val="0"/>
        <w:autoSpaceDN w:val="0"/>
        <w:adjustRightInd w:val="0"/>
        <w:jc w:val="both"/>
        <w:rPr>
          <w:lang w:val="fr-FR"/>
        </w:rPr>
      </w:pPr>
      <w:r w:rsidRPr="00305857">
        <w:rPr>
          <w:lang w:val="fr-FR"/>
        </w:rPr>
        <w:t>Domiciliu fermier/sediul social al societãţii ...............</w:t>
      </w:r>
    </w:p>
    <w:p w:rsidR="00505A18" w:rsidRPr="00305857" w:rsidRDefault="00505A18" w:rsidP="00505A18">
      <w:pPr>
        <w:autoSpaceDE w:val="0"/>
        <w:autoSpaceDN w:val="0"/>
        <w:adjustRightInd w:val="0"/>
        <w:jc w:val="both"/>
        <w:rPr>
          <w:lang w:val="fr-FR"/>
        </w:rPr>
      </w:pPr>
      <w:r w:rsidRPr="00305857">
        <w:rPr>
          <w:lang w:val="fr-FR"/>
        </w:rPr>
        <w:t>(Comuna, judeţul) ……………………………………. </w:t>
      </w:r>
    </w:p>
    <w:p w:rsidR="00505A18" w:rsidRPr="00305857" w:rsidRDefault="00505A18" w:rsidP="00505A18">
      <w:pPr>
        <w:autoSpaceDE w:val="0"/>
        <w:autoSpaceDN w:val="0"/>
        <w:adjustRightInd w:val="0"/>
        <w:jc w:val="both"/>
        <w:rPr>
          <w:lang w:val="fr-FR"/>
        </w:rPr>
      </w:pPr>
      <w:r w:rsidRPr="00305857">
        <w:rPr>
          <w:lang w:val="fr-FR"/>
        </w:rPr>
        <w:t>Ferma (nume/număr, adresa)............................................   </w:t>
      </w:r>
    </w:p>
    <w:p w:rsidR="00505A18" w:rsidRDefault="00505A18" w:rsidP="00505A18">
      <w:pPr>
        <w:autoSpaceDE w:val="0"/>
        <w:autoSpaceDN w:val="0"/>
        <w:adjustRightInd w:val="0"/>
        <w:jc w:val="both"/>
        <w:rPr>
          <w:lang w:val="fr-FR"/>
        </w:rPr>
      </w:pPr>
      <w:r w:rsidRPr="00305857">
        <w:rPr>
          <w:lang w:val="fr-FR"/>
        </w:rPr>
        <w:t>                                                                  </w:t>
      </w:r>
    </w:p>
    <w:p w:rsidR="00505A18" w:rsidRPr="00305857" w:rsidRDefault="00505A18" w:rsidP="00505A18">
      <w:pPr>
        <w:autoSpaceDE w:val="0"/>
        <w:autoSpaceDN w:val="0"/>
        <w:adjustRightInd w:val="0"/>
        <w:jc w:val="both"/>
        <w:rPr>
          <w:lang w:val="fr-FR"/>
        </w:rPr>
      </w:pPr>
    </w:p>
    <w:p w:rsidR="00505A18" w:rsidRPr="00305857" w:rsidRDefault="00505A18" w:rsidP="00505A18">
      <w:pPr>
        <w:autoSpaceDE w:val="0"/>
        <w:autoSpaceDN w:val="0"/>
        <w:adjustRightInd w:val="0"/>
        <w:jc w:val="both"/>
        <w:rPr>
          <w:b/>
          <w:bCs/>
          <w:lang w:val="fr-FR"/>
        </w:rPr>
      </w:pPr>
      <w:r w:rsidRPr="00305857">
        <w:rPr>
          <w:b/>
          <w:bCs/>
          <w:lang w:val="fr-FR"/>
        </w:rPr>
        <w:t xml:space="preserve">                                                             REGISTRU</w:t>
      </w:r>
    </w:p>
    <w:p w:rsidR="00505A18" w:rsidRPr="00305857" w:rsidRDefault="00505A18" w:rsidP="00505A18">
      <w:pPr>
        <w:keepNext/>
        <w:keepLines/>
        <w:autoSpaceDE w:val="0"/>
        <w:autoSpaceDN w:val="0"/>
        <w:adjustRightInd w:val="0"/>
        <w:spacing w:before="120" w:line="276" w:lineRule="auto"/>
        <w:ind w:left="-312"/>
        <w:jc w:val="both"/>
        <w:rPr>
          <w:b/>
          <w:bCs/>
          <w:color w:val="000000"/>
          <w:lang w:val="fr-FR"/>
        </w:rPr>
      </w:pPr>
      <w:r w:rsidRPr="00305857">
        <w:rPr>
          <w:b/>
          <w:bCs/>
          <w:color w:val="000000"/>
          <w:lang w:val="fr-FR"/>
        </w:rPr>
        <w:t xml:space="preserve">                           de evidenţã a tratamentelor cu produse de protecţie a plantelor</w:t>
      </w:r>
    </w:p>
    <w:tbl>
      <w:tblPr>
        <w:tblW w:w="10620" w:type="dxa"/>
        <w:jc w:val="center"/>
        <w:tblLayout w:type="fixed"/>
        <w:tblLook w:val="04A0"/>
      </w:tblPr>
      <w:tblGrid>
        <w:gridCol w:w="1168"/>
        <w:gridCol w:w="900"/>
        <w:gridCol w:w="720"/>
        <w:gridCol w:w="1172"/>
        <w:gridCol w:w="808"/>
        <w:gridCol w:w="900"/>
        <w:gridCol w:w="812"/>
        <w:gridCol w:w="808"/>
        <w:gridCol w:w="1352"/>
        <w:gridCol w:w="900"/>
        <w:gridCol w:w="1080"/>
      </w:tblGrid>
      <w:tr w:rsidR="00505A18" w:rsidRPr="00305857" w:rsidTr="00DD7BEA">
        <w:trPr>
          <w:trHeight w:val="598"/>
          <w:jc w:val="center"/>
        </w:trPr>
        <w:tc>
          <w:tcPr>
            <w:tcW w:w="1168"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5A18" w:rsidRPr="00305857" w:rsidRDefault="00505A18" w:rsidP="00DD7BEA">
            <w:pPr>
              <w:autoSpaceDE w:val="0"/>
              <w:autoSpaceDN w:val="0"/>
              <w:adjustRightInd w:val="0"/>
              <w:spacing w:line="276" w:lineRule="auto"/>
              <w:jc w:val="both"/>
              <w:rPr>
                <w:rFonts w:ascii="Arial Narrow" w:hAnsi="Arial Narrow" w:cs="Arial Narrow"/>
                <w:color w:val="000000"/>
                <w:lang w:val="ro-RO"/>
              </w:rPr>
            </w:pPr>
            <w:r w:rsidRPr="00305857">
              <w:rPr>
                <w:rFonts w:ascii="Arial Narrow" w:hAnsi="Arial Narrow" w:cs="Arial Narrow"/>
                <w:color w:val="000000"/>
                <w:lang w:val="ro-RO"/>
              </w:rPr>
              <w:t>Data efectuãrii</w:t>
            </w:r>
          </w:p>
          <w:p w:rsidR="00505A18" w:rsidRPr="00305857" w:rsidRDefault="00505A18" w:rsidP="00DD7BEA">
            <w:pPr>
              <w:autoSpaceDE w:val="0"/>
              <w:autoSpaceDN w:val="0"/>
              <w:adjustRightInd w:val="0"/>
              <w:spacing w:line="276" w:lineRule="auto"/>
              <w:jc w:val="both"/>
              <w:rPr>
                <w:rFonts w:ascii="Arial Narrow" w:hAnsi="Arial Narrow" w:cs="Arial Narrow"/>
                <w:color w:val="000000"/>
                <w:lang w:val="ro-RO"/>
              </w:rPr>
            </w:pPr>
            <w:r w:rsidRPr="00305857">
              <w:rPr>
                <w:rFonts w:ascii="Arial Narrow" w:hAnsi="Arial Narrow" w:cs="Arial Narrow"/>
                <w:color w:val="000000"/>
                <w:lang w:val="ro-RO"/>
              </w:rPr>
              <w:t>tratam.</w:t>
            </w:r>
          </w:p>
          <w:p w:rsidR="00505A18" w:rsidRPr="00305857" w:rsidRDefault="00505A18" w:rsidP="00DD7BEA">
            <w:pPr>
              <w:autoSpaceDE w:val="0"/>
              <w:autoSpaceDN w:val="0"/>
              <w:adjustRightInd w:val="0"/>
              <w:spacing w:line="276" w:lineRule="auto"/>
              <w:jc w:val="both"/>
              <w:rPr>
                <w:rFonts w:ascii="Calibri" w:hAnsi="Calibri" w:cs="Calibri"/>
                <w:lang w:val="ro-RO"/>
              </w:rPr>
            </w:pPr>
            <w:r w:rsidRPr="00305857">
              <w:rPr>
                <w:rFonts w:ascii="Arial Narrow" w:hAnsi="Arial Narrow" w:cs="Arial Narrow"/>
                <w:color w:val="000000"/>
                <w:lang w:val="ro-RO"/>
              </w:rPr>
              <w:t>(ziua luna, anul)</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5A18" w:rsidRPr="00305857" w:rsidRDefault="00505A18" w:rsidP="00DD7BEA">
            <w:pPr>
              <w:autoSpaceDE w:val="0"/>
              <w:autoSpaceDN w:val="0"/>
              <w:adjustRightInd w:val="0"/>
              <w:spacing w:line="276" w:lineRule="auto"/>
              <w:jc w:val="both"/>
              <w:rPr>
                <w:rFonts w:ascii="Arial Narrow" w:hAnsi="Arial Narrow" w:cs="Arial Narrow"/>
                <w:color w:val="000000"/>
                <w:lang w:val="fr-FR"/>
              </w:rPr>
            </w:pPr>
            <w:r w:rsidRPr="00305857">
              <w:rPr>
                <w:rFonts w:ascii="Arial Narrow" w:hAnsi="Arial Narrow" w:cs="Arial Narrow"/>
                <w:color w:val="000000"/>
                <w:lang w:val="fr-FR"/>
              </w:rPr>
              <w:t>Cultura    şi</w:t>
            </w:r>
          </w:p>
          <w:p w:rsidR="00505A18" w:rsidRPr="00305857" w:rsidRDefault="00505A18" w:rsidP="00DD7BEA">
            <w:pPr>
              <w:autoSpaceDE w:val="0"/>
              <w:autoSpaceDN w:val="0"/>
              <w:adjustRightInd w:val="0"/>
              <w:spacing w:line="276" w:lineRule="auto"/>
              <w:jc w:val="both"/>
              <w:rPr>
                <w:rFonts w:ascii="Arial Narrow" w:hAnsi="Arial Narrow" w:cs="Arial Narrow"/>
                <w:color w:val="000000"/>
                <w:lang w:val="fr-FR"/>
              </w:rPr>
            </w:pPr>
            <w:r w:rsidRPr="00305857">
              <w:rPr>
                <w:rFonts w:ascii="Arial Narrow" w:hAnsi="Arial Narrow" w:cs="Arial Narrow"/>
                <w:color w:val="000000"/>
                <w:lang w:val="fr-FR"/>
              </w:rPr>
              <w:t>locul unde</w:t>
            </w:r>
          </w:p>
          <w:p w:rsidR="00505A18" w:rsidRPr="00305857" w:rsidRDefault="00505A18" w:rsidP="00DD7BEA">
            <w:pPr>
              <w:autoSpaceDE w:val="0"/>
              <w:autoSpaceDN w:val="0"/>
              <w:adjustRightInd w:val="0"/>
              <w:spacing w:line="276" w:lineRule="auto"/>
              <w:jc w:val="both"/>
              <w:rPr>
                <w:rFonts w:ascii="Calibri" w:hAnsi="Calibri" w:cs="Calibri"/>
                <w:lang w:val="fr-FR"/>
              </w:rPr>
            </w:pPr>
            <w:r w:rsidRPr="00305857">
              <w:rPr>
                <w:rFonts w:ascii="Arial Narrow" w:hAnsi="Arial Narrow" w:cs="Arial Narrow"/>
                <w:color w:val="000000"/>
                <w:lang w:val="fr-FR"/>
              </w:rPr>
              <w:t>este situat terenul</w:t>
            </w:r>
          </w:p>
        </w:tc>
        <w:tc>
          <w:tcPr>
            <w:tcW w:w="720"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5A18" w:rsidRPr="00305857" w:rsidRDefault="00505A18" w:rsidP="00DD7BEA">
            <w:pPr>
              <w:autoSpaceDE w:val="0"/>
              <w:autoSpaceDN w:val="0"/>
              <w:adjustRightInd w:val="0"/>
              <w:spacing w:line="276" w:lineRule="auto"/>
              <w:jc w:val="both"/>
              <w:rPr>
                <w:rFonts w:ascii="Arial Narrow" w:hAnsi="Arial Narrow" w:cs="Arial Narrow"/>
                <w:color w:val="000000"/>
                <w:lang w:val="fr-FR"/>
              </w:rPr>
            </w:pPr>
            <w:r w:rsidRPr="00305857">
              <w:rPr>
                <w:rFonts w:ascii="Arial Narrow" w:hAnsi="Arial Narrow" w:cs="Arial Narrow"/>
                <w:color w:val="000000"/>
                <w:lang w:val="fr-FR"/>
              </w:rPr>
              <w:t>Tim-pul apli-cãrii</w:t>
            </w:r>
          </w:p>
          <w:p w:rsidR="00505A18" w:rsidRPr="00305857" w:rsidRDefault="00505A18" w:rsidP="00DD7BEA">
            <w:pPr>
              <w:autoSpaceDE w:val="0"/>
              <w:autoSpaceDN w:val="0"/>
              <w:adjustRightInd w:val="0"/>
              <w:spacing w:line="276" w:lineRule="auto"/>
              <w:jc w:val="both"/>
              <w:rPr>
                <w:rFonts w:ascii="Arial Narrow" w:hAnsi="Arial Narrow" w:cs="Arial Narrow"/>
                <w:color w:val="000000"/>
                <w:lang w:val="fr-FR"/>
              </w:rPr>
            </w:pPr>
            <w:r w:rsidRPr="00305857">
              <w:rPr>
                <w:rFonts w:ascii="Arial Narrow" w:hAnsi="Arial Narrow" w:cs="Arial Narrow"/>
                <w:color w:val="000000"/>
                <w:lang w:val="fr-FR"/>
              </w:rPr>
              <w:t>(feno</w:t>
            </w:r>
          </w:p>
          <w:p w:rsidR="00505A18" w:rsidRPr="00305857" w:rsidRDefault="00505A18" w:rsidP="00DD7BEA">
            <w:pPr>
              <w:autoSpaceDE w:val="0"/>
              <w:autoSpaceDN w:val="0"/>
              <w:adjustRightInd w:val="0"/>
              <w:spacing w:line="276" w:lineRule="auto"/>
              <w:jc w:val="both"/>
              <w:rPr>
                <w:rFonts w:ascii="Calibri" w:hAnsi="Calibri" w:cs="Calibri"/>
                <w:lang w:val="fr-FR"/>
              </w:rPr>
            </w:pPr>
            <w:r w:rsidRPr="00305857">
              <w:rPr>
                <w:rFonts w:ascii="Arial Narrow" w:hAnsi="Arial Narrow" w:cs="Arial Narrow"/>
                <w:color w:val="000000"/>
                <w:lang w:val="fr-FR"/>
              </w:rPr>
              <w:t>faza)</w:t>
            </w:r>
          </w:p>
        </w:tc>
        <w:tc>
          <w:tcPr>
            <w:tcW w:w="4500"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5A18" w:rsidRPr="00305857" w:rsidRDefault="00505A18" w:rsidP="00DD7BEA">
            <w:pPr>
              <w:autoSpaceDE w:val="0"/>
              <w:autoSpaceDN w:val="0"/>
              <w:adjustRightInd w:val="0"/>
              <w:spacing w:line="276" w:lineRule="auto"/>
              <w:jc w:val="center"/>
              <w:rPr>
                <w:rFonts w:ascii="Calibri" w:hAnsi="Calibri" w:cs="Calibri"/>
                <w:lang w:val="ro-RO"/>
              </w:rPr>
            </w:pPr>
            <w:r w:rsidRPr="00305857">
              <w:rPr>
                <w:rFonts w:ascii="Arial Narrow" w:hAnsi="Arial Narrow" w:cs="Arial Narrow"/>
                <w:color w:val="000000"/>
                <w:lang w:val="ro-RO"/>
              </w:rPr>
              <w:t>Tratamentul efectuat</w:t>
            </w:r>
          </w:p>
        </w:tc>
        <w:tc>
          <w:tcPr>
            <w:tcW w:w="1352"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5A18" w:rsidRPr="00305857" w:rsidRDefault="00505A18" w:rsidP="00DD7BEA">
            <w:pPr>
              <w:autoSpaceDE w:val="0"/>
              <w:autoSpaceDN w:val="0"/>
              <w:adjustRightInd w:val="0"/>
              <w:spacing w:line="276" w:lineRule="auto"/>
              <w:jc w:val="both"/>
              <w:rPr>
                <w:rFonts w:ascii="Arial Narrow" w:hAnsi="Arial Narrow" w:cs="Arial Narrow"/>
                <w:color w:val="000000"/>
                <w:lang w:val="fr-FR"/>
              </w:rPr>
            </w:pPr>
            <w:r w:rsidRPr="00305857">
              <w:rPr>
                <w:rFonts w:ascii="Arial Narrow" w:hAnsi="Arial Narrow" w:cs="Arial Narrow"/>
                <w:color w:val="000000"/>
                <w:lang w:val="fr-FR"/>
              </w:rPr>
              <w:t>Numele, pre-numele pers.</w:t>
            </w:r>
          </w:p>
          <w:p w:rsidR="00505A18" w:rsidRPr="00305857" w:rsidRDefault="00505A18" w:rsidP="00DD7BEA">
            <w:pPr>
              <w:autoSpaceDE w:val="0"/>
              <w:autoSpaceDN w:val="0"/>
              <w:adjustRightInd w:val="0"/>
              <w:spacing w:line="276" w:lineRule="auto"/>
              <w:jc w:val="both"/>
              <w:rPr>
                <w:rFonts w:ascii="Calibri" w:hAnsi="Calibri" w:cs="Calibri"/>
                <w:lang w:val="fr-FR"/>
              </w:rPr>
            </w:pPr>
            <w:r w:rsidRPr="00305857">
              <w:rPr>
                <w:rFonts w:ascii="Arial Narrow" w:hAnsi="Arial Narrow" w:cs="Arial Narrow"/>
                <w:color w:val="000000"/>
                <w:lang w:val="fr-FR"/>
              </w:rPr>
              <w:t>responsabile  de efectuarea tratamentului, semnãtura</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5A18" w:rsidRPr="00305857" w:rsidRDefault="00505A18" w:rsidP="00DD7BEA">
            <w:pPr>
              <w:autoSpaceDE w:val="0"/>
              <w:autoSpaceDN w:val="0"/>
              <w:adjustRightInd w:val="0"/>
              <w:spacing w:line="276" w:lineRule="auto"/>
              <w:jc w:val="both"/>
              <w:rPr>
                <w:rFonts w:ascii="Arial Narrow" w:hAnsi="Arial Narrow" w:cs="Arial Narrow"/>
                <w:color w:val="000000"/>
                <w:lang w:val="ro-RO"/>
              </w:rPr>
            </w:pPr>
            <w:r w:rsidRPr="00305857">
              <w:rPr>
                <w:rFonts w:ascii="Arial Narrow" w:hAnsi="Arial Narrow" w:cs="Arial Narrow"/>
                <w:color w:val="000000"/>
                <w:lang w:val="ro-RO"/>
              </w:rPr>
              <w:t>Data</w:t>
            </w:r>
          </w:p>
          <w:p w:rsidR="00505A18" w:rsidRPr="00305857" w:rsidRDefault="00505A18" w:rsidP="00DD7BEA">
            <w:pPr>
              <w:autoSpaceDE w:val="0"/>
              <w:autoSpaceDN w:val="0"/>
              <w:adjustRightInd w:val="0"/>
              <w:spacing w:line="276" w:lineRule="auto"/>
              <w:jc w:val="both"/>
              <w:rPr>
                <w:rFonts w:ascii="Arial Narrow" w:hAnsi="Arial Narrow" w:cs="Arial Narrow"/>
                <w:color w:val="000000"/>
                <w:lang w:val="ro-RO"/>
              </w:rPr>
            </w:pPr>
            <w:r w:rsidRPr="00305857">
              <w:rPr>
                <w:rFonts w:ascii="Arial Narrow" w:hAnsi="Arial Narrow" w:cs="Arial Narrow"/>
                <w:color w:val="000000"/>
                <w:lang w:val="ro-RO"/>
              </w:rPr>
              <w:t>începe-</w:t>
            </w:r>
          </w:p>
          <w:p w:rsidR="00505A18" w:rsidRPr="00305857" w:rsidRDefault="00505A18" w:rsidP="00DD7BEA">
            <w:pPr>
              <w:autoSpaceDE w:val="0"/>
              <w:autoSpaceDN w:val="0"/>
              <w:adjustRightInd w:val="0"/>
              <w:spacing w:line="276" w:lineRule="auto"/>
              <w:jc w:val="both"/>
              <w:rPr>
                <w:rFonts w:ascii="Arial Narrow" w:hAnsi="Arial Narrow" w:cs="Arial Narrow"/>
                <w:color w:val="000000"/>
                <w:lang w:val="ro-RO"/>
              </w:rPr>
            </w:pPr>
            <w:r w:rsidRPr="00305857">
              <w:rPr>
                <w:rFonts w:ascii="Arial Narrow" w:hAnsi="Arial Narrow" w:cs="Arial Narrow"/>
                <w:color w:val="000000"/>
                <w:lang w:val="ro-RO"/>
              </w:rPr>
              <w:t>rii recol</w:t>
            </w:r>
          </w:p>
          <w:p w:rsidR="00505A18" w:rsidRPr="00305857" w:rsidRDefault="00505A18" w:rsidP="00DD7BEA">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tãrii pro-</w:t>
            </w:r>
          </w:p>
          <w:p w:rsidR="00505A18" w:rsidRPr="00305857" w:rsidRDefault="00505A18" w:rsidP="00DD7BEA">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dusului</w:t>
            </w:r>
          </w:p>
          <w:p w:rsidR="00505A18" w:rsidRPr="00305857" w:rsidRDefault="00505A18" w:rsidP="00DD7BEA">
            <w:pPr>
              <w:autoSpaceDE w:val="0"/>
              <w:autoSpaceDN w:val="0"/>
              <w:adjustRightInd w:val="0"/>
              <w:spacing w:line="276" w:lineRule="auto"/>
              <w:jc w:val="both"/>
              <w:rPr>
                <w:rFonts w:ascii="Calibri" w:hAnsi="Calibri" w:cs="Calibri"/>
                <w:lang w:val="ro-RO"/>
              </w:rPr>
            </w:pPr>
            <w:r w:rsidRPr="00305857">
              <w:rPr>
                <w:rFonts w:ascii="Arial Narrow" w:hAnsi="Arial Narrow" w:cs="Arial Narrow"/>
                <w:lang w:val="ro-RO"/>
              </w:rPr>
              <w:t>agricol</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5A18" w:rsidRPr="00305857" w:rsidRDefault="00505A18" w:rsidP="00DD7BEA">
            <w:pPr>
              <w:autoSpaceDE w:val="0"/>
              <w:autoSpaceDN w:val="0"/>
              <w:adjustRightInd w:val="0"/>
              <w:spacing w:line="276" w:lineRule="auto"/>
              <w:jc w:val="both"/>
              <w:rPr>
                <w:rFonts w:ascii="Arial Narrow" w:hAnsi="Arial Narrow" w:cs="Arial Narrow"/>
                <w:color w:val="000000"/>
                <w:lang w:val="fr-FR"/>
              </w:rPr>
            </w:pPr>
            <w:r w:rsidRPr="00305857">
              <w:rPr>
                <w:rFonts w:ascii="Arial Narrow" w:hAnsi="Arial Narrow" w:cs="Arial Narrow"/>
                <w:color w:val="000000"/>
                <w:lang w:val="fr-FR"/>
              </w:rPr>
              <w:t>Nr. si data</w:t>
            </w:r>
          </w:p>
          <w:p w:rsidR="00505A18" w:rsidRPr="00305857" w:rsidRDefault="00505A18" w:rsidP="00DD7BEA">
            <w:pPr>
              <w:autoSpaceDE w:val="0"/>
              <w:autoSpaceDN w:val="0"/>
              <w:adjustRightInd w:val="0"/>
              <w:spacing w:line="276" w:lineRule="auto"/>
              <w:jc w:val="both"/>
              <w:rPr>
                <w:rFonts w:ascii="Calibri" w:hAnsi="Calibri" w:cs="Calibri"/>
                <w:lang w:val="fr-FR"/>
              </w:rPr>
            </w:pPr>
            <w:r w:rsidRPr="00305857">
              <w:rPr>
                <w:rFonts w:ascii="Arial Narrow" w:hAnsi="Arial Narrow" w:cs="Arial Narrow"/>
                <w:color w:val="000000"/>
                <w:lang w:val="fr-FR"/>
              </w:rPr>
              <w:t>document prin care s-a dat  în consum populaţiei</w:t>
            </w:r>
          </w:p>
        </w:tc>
      </w:tr>
      <w:tr w:rsidR="00505A18" w:rsidRPr="00305857" w:rsidTr="00DD7BEA">
        <w:trPr>
          <w:trHeight w:val="1"/>
          <w:jc w:val="center"/>
        </w:trPr>
        <w:tc>
          <w:tcPr>
            <w:tcW w:w="1168" w:type="dxa"/>
            <w:vMerge/>
            <w:tcBorders>
              <w:top w:val="single" w:sz="2" w:space="0" w:color="000000"/>
              <w:left w:val="single" w:sz="2" w:space="0" w:color="000000"/>
              <w:bottom w:val="single" w:sz="2" w:space="0" w:color="000000"/>
              <w:right w:val="single" w:sz="2" w:space="0" w:color="000000"/>
            </w:tcBorders>
            <w:vAlign w:val="center"/>
            <w:hideMark/>
          </w:tcPr>
          <w:p w:rsidR="00505A18" w:rsidRPr="00305857" w:rsidRDefault="00505A18" w:rsidP="00DD7BEA">
            <w:pPr>
              <w:rPr>
                <w:rFonts w:ascii="Calibri" w:hAnsi="Calibri" w:cs="Calibri"/>
                <w:lang w:val="ro-RO"/>
              </w:rPr>
            </w:pPr>
          </w:p>
        </w:tc>
        <w:tc>
          <w:tcPr>
            <w:tcW w:w="900" w:type="dxa"/>
            <w:vMerge/>
            <w:tcBorders>
              <w:top w:val="single" w:sz="2" w:space="0" w:color="000000"/>
              <w:left w:val="single" w:sz="2" w:space="0" w:color="000000"/>
              <w:bottom w:val="single" w:sz="2" w:space="0" w:color="000000"/>
              <w:right w:val="single" w:sz="2" w:space="0" w:color="000000"/>
            </w:tcBorders>
            <w:vAlign w:val="center"/>
            <w:hideMark/>
          </w:tcPr>
          <w:p w:rsidR="00505A18" w:rsidRPr="00305857" w:rsidRDefault="00505A18" w:rsidP="00DD7BEA">
            <w:pPr>
              <w:rPr>
                <w:rFonts w:ascii="Calibri" w:hAnsi="Calibri" w:cs="Calibri"/>
                <w:lang w:val="fr-FR"/>
              </w:rPr>
            </w:pPr>
          </w:p>
        </w:tc>
        <w:tc>
          <w:tcPr>
            <w:tcW w:w="720" w:type="dxa"/>
            <w:vMerge/>
            <w:tcBorders>
              <w:top w:val="single" w:sz="2" w:space="0" w:color="000000"/>
              <w:left w:val="single" w:sz="2" w:space="0" w:color="000000"/>
              <w:bottom w:val="single" w:sz="2" w:space="0" w:color="000000"/>
              <w:right w:val="single" w:sz="2" w:space="0" w:color="000000"/>
            </w:tcBorders>
            <w:vAlign w:val="center"/>
            <w:hideMark/>
          </w:tcPr>
          <w:p w:rsidR="00505A18" w:rsidRPr="00305857" w:rsidRDefault="00505A18" w:rsidP="00DD7BEA">
            <w:pPr>
              <w:rPr>
                <w:rFonts w:ascii="Calibri" w:hAnsi="Calibri" w:cs="Calibri"/>
                <w:lang w:val="fr-FR"/>
              </w:rPr>
            </w:pPr>
          </w:p>
        </w:tc>
        <w:tc>
          <w:tcPr>
            <w:tcW w:w="11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5A18" w:rsidRPr="00305857" w:rsidRDefault="00505A18" w:rsidP="00DD7BEA">
            <w:pPr>
              <w:autoSpaceDE w:val="0"/>
              <w:autoSpaceDN w:val="0"/>
              <w:adjustRightInd w:val="0"/>
              <w:spacing w:line="276" w:lineRule="auto"/>
              <w:jc w:val="both"/>
              <w:rPr>
                <w:rFonts w:ascii="Arial Narrow" w:hAnsi="Arial Narrow" w:cs="Arial Narrow"/>
                <w:lang w:val="fr-FR"/>
              </w:rPr>
            </w:pPr>
            <w:r w:rsidRPr="00305857">
              <w:rPr>
                <w:rFonts w:ascii="Arial Narrow" w:hAnsi="Arial Narrow" w:cs="Arial Narrow"/>
                <w:lang w:val="fr-FR"/>
              </w:rPr>
              <w:t>Agentul de dãunare:</w:t>
            </w:r>
          </w:p>
          <w:p w:rsidR="00505A18" w:rsidRPr="00305857" w:rsidRDefault="00505A18" w:rsidP="00DD7BEA">
            <w:pPr>
              <w:autoSpaceDE w:val="0"/>
              <w:autoSpaceDN w:val="0"/>
              <w:adjustRightInd w:val="0"/>
              <w:spacing w:line="276" w:lineRule="auto"/>
              <w:jc w:val="both"/>
              <w:rPr>
                <w:rFonts w:ascii="Arial Narrow" w:hAnsi="Arial Narrow" w:cs="Arial Narrow"/>
                <w:lang w:val="fr-FR"/>
              </w:rPr>
            </w:pPr>
            <w:r w:rsidRPr="00305857">
              <w:rPr>
                <w:rFonts w:ascii="Arial Narrow" w:hAnsi="Arial Narrow" w:cs="Arial Narrow"/>
                <w:lang w:val="fr-FR"/>
              </w:rPr>
              <w:t>bola/</w:t>
            </w:r>
          </w:p>
          <w:p w:rsidR="00505A18" w:rsidRPr="00305857" w:rsidRDefault="00505A18" w:rsidP="00DD7BEA">
            <w:pPr>
              <w:autoSpaceDE w:val="0"/>
              <w:autoSpaceDN w:val="0"/>
              <w:adjustRightInd w:val="0"/>
              <w:spacing w:line="276" w:lineRule="auto"/>
              <w:jc w:val="both"/>
              <w:rPr>
                <w:rFonts w:ascii="Arial Narrow" w:hAnsi="Arial Narrow" w:cs="Arial Narrow"/>
                <w:lang w:val="fr-FR"/>
              </w:rPr>
            </w:pPr>
            <w:r w:rsidRPr="00305857">
              <w:rPr>
                <w:rFonts w:ascii="Arial Narrow" w:hAnsi="Arial Narrow" w:cs="Arial Narrow"/>
                <w:lang w:val="fr-FR"/>
              </w:rPr>
              <w:t>dãunãtorul/</w:t>
            </w:r>
          </w:p>
          <w:p w:rsidR="00505A18" w:rsidRPr="00305857" w:rsidRDefault="00505A18" w:rsidP="00DD7BEA">
            <w:pPr>
              <w:autoSpaceDE w:val="0"/>
              <w:autoSpaceDN w:val="0"/>
              <w:adjustRightInd w:val="0"/>
              <w:spacing w:line="276" w:lineRule="auto"/>
              <w:jc w:val="both"/>
              <w:rPr>
                <w:rFonts w:ascii="Calibri" w:hAnsi="Calibri" w:cs="Calibri"/>
                <w:lang w:val="ro-RO"/>
              </w:rPr>
            </w:pPr>
            <w:r w:rsidRPr="00305857">
              <w:rPr>
                <w:rFonts w:ascii="Arial Narrow" w:hAnsi="Arial Narrow" w:cs="Arial Narrow"/>
                <w:lang w:val="ro-RO"/>
              </w:rPr>
              <w:t>buruieni</w:t>
            </w:r>
          </w:p>
        </w:tc>
        <w:tc>
          <w:tcPr>
            <w:tcW w:w="80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5A18" w:rsidRPr="00305857" w:rsidRDefault="00505A18" w:rsidP="00DD7BEA">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Denu-</w:t>
            </w:r>
          </w:p>
          <w:p w:rsidR="00505A18" w:rsidRPr="00305857" w:rsidRDefault="00505A18" w:rsidP="00DD7BEA">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mire</w:t>
            </w:r>
          </w:p>
          <w:p w:rsidR="00505A18" w:rsidRPr="00305857" w:rsidRDefault="00505A18" w:rsidP="00DD7BEA">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ppp</w:t>
            </w:r>
          </w:p>
          <w:p w:rsidR="00505A18" w:rsidRPr="00305857" w:rsidRDefault="00505A18" w:rsidP="00DD7BEA">
            <w:pPr>
              <w:autoSpaceDE w:val="0"/>
              <w:autoSpaceDN w:val="0"/>
              <w:adjustRightInd w:val="0"/>
              <w:spacing w:line="276" w:lineRule="auto"/>
              <w:jc w:val="both"/>
              <w:rPr>
                <w:rFonts w:ascii="Calibri" w:hAnsi="Calibri" w:cs="Calibri"/>
                <w:lang w:val="ro-RO"/>
              </w:rPr>
            </w:pPr>
            <w:r w:rsidRPr="00305857">
              <w:rPr>
                <w:rFonts w:ascii="Arial Narrow" w:hAnsi="Arial Narrow" w:cs="Arial Narrow"/>
                <w:lang w:val="ro-RO"/>
              </w:rPr>
              <w:t>folosit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5A18" w:rsidRPr="00305857" w:rsidRDefault="00505A18" w:rsidP="00DD7BEA">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Doza</w:t>
            </w:r>
          </w:p>
          <w:p w:rsidR="00505A18" w:rsidRPr="00305857" w:rsidRDefault="00505A18" w:rsidP="00DD7BEA">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omolo-gatã</w:t>
            </w:r>
          </w:p>
          <w:p w:rsidR="00505A18" w:rsidRPr="00305857" w:rsidRDefault="00505A18" w:rsidP="00DD7BEA">
            <w:pPr>
              <w:autoSpaceDE w:val="0"/>
              <w:autoSpaceDN w:val="0"/>
              <w:adjustRightInd w:val="0"/>
              <w:spacing w:line="276" w:lineRule="auto"/>
              <w:jc w:val="both"/>
              <w:rPr>
                <w:rFonts w:ascii="Calibri" w:hAnsi="Calibri" w:cs="Calibri"/>
                <w:lang w:val="ro-RO"/>
              </w:rPr>
            </w:pPr>
            <w:r w:rsidRPr="00305857">
              <w:rPr>
                <w:rFonts w:ascii="Arial Narrow" w:hAnsi="Arial Narrow" w:cs="Arial Narrow"/>
                <w:lang w:val="ro-RO"/>
              </w:rPr>
              <w:t>/doza folositã</w:t>
            </w:r>
          </w:p>
        </w:tc>
        <w:tc>
          <w:tcPr>
            <w:tcW w:w="81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5A18" w:rsidRPr="00305857" w:rsidRDefault="00505A18" w:rsidP="00DD7BEA">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Supra-</w:t>
            </w:r>
          </w:p>
          <w:p w:rsidR="00505A18" w:rsidRPr="00305857" w:rsidRDefault="00505A18" w:rsidP="00DD7BEA">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faţa,</w:t>
            </w:r>
          </w:p>
          <w:p w:rsidR="00505A18" w:rsidRPr="00305857" w:rsidRDefault="00505A18" w:rsidP="00DD7BEA">
            <w:pPr>
              <w:autoSpaceDE w:val="0"/>
              <w:autoSpaceDN w:val="0"/>
              <w:adjustRightInd w:val="0"/>
              <w:spacing w:line="276" w:lineRule="auto"/>
              <w:jc w:val="both"/>
              <w:rPr>
                <w:rFonts w:ascii="Calibri" w:hAnsi="Calibri" w:cs="Calibri"/>
                <w:lang w:val="ro-RO"/>
              </w:rPr>
            </w:pPr>
            <w:r w:rsidRPr="00305857">
              <w:rPr>
                <w:rFonts w:ascii="Arial Narrow" w:hAnsi="Arial Narrow" w:cs="Arial Narrow"/>
                <w:lang w:val="ro-RO"/>
              </w:rPr>
              <w:t>ha</w:t>
            </w:r>
          </w:p>
        </w:tc>
        <w:tc>
          <w:tcPr>
            <w:tcW w:w="80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05A18" w:rsidRPr="00305857" w:rsidRDefault="00505A18" w:rsidP="00DD7BEA">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Canti-</w:t>
            </w:r>
          </w:p>
          <w:p w:rsidR="00505A18" w:rsidRPr="00305857" w:rsidRDefault="00505A18" w:rsidP="00DD7BEA">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tãţi</w:t>
            </w:r>
          </w:p>
          <w:p w:rsidR="00505A18" w:rsidRPr="00305857" w:rsidRDefault="00505A18" w:rsidP="00DD7BEA">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utili-</w:t>
            </w:r>
          </w:p>
          <w:p w:rsidR="00505A18" w:rsidRPr="00305857" w:rsidRDefault="00505A18" w:rsidP="00DD7BEA">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zate</w:t>
            </w:r>
          </w:p>
          <w:p w:rsidR="00505A18" w:rsidRPr="00305857" w:rsidRDefault="00505A18" w:rsidP="00DD7BEA">
            <w:pPr>
              <w:autoSpaceDE w:val="0"/>
              <w:autoSpaceDN w:val="0"/>
              <w:adjustRightInd w:val="0"/>
              <w:spacing w:line="276" w:lineRule="auto"/>
              <w:jc w:val="both"/>
              <w:rPr>
                <w:rFonts w:ascii="Calibri" w:hAnsi="Calibri" w:cs="Calibri"/>
                <w:lang w:val="ro-RO"/>
              </w:rPr>
            </w:pPr>
            <w:r w:rsidRPr="00305857">
              <w:rPr>
                <w:rFonts w:ascii="Arial Narrow" w:hAnsi="Arial Narrow" w:cs="Arial Narrow"/>
                <w:lang w:val="ro-RO"/>
              </w:rPr>
              <w:t>(kg, l)</w:t>
            </w:r>
          </w:p>
        </w:tc>
        <w:tc>
          <w:tcPr>
            <w:tcW w:w="1352" w:type="dxa"/>
            <w:vMerge/>
            <w:tcBorders>
              <w:top w:val="single" w:sz="2" w:space="0" w:color="000000"/>
              <w:left w:val="single" w:sz="2" w:space="0" w:color="000000"/>
              <w:bottom w:val="single" w:sz="2" w:space="0" w:color="000000"/>
              <w:right w:val="single" w:sz="2" w:space="0" w:color="000000"/>
            </w:tcBorders>
            <w:vAlign w:val="center"/>
            <w:hideMark/>
          </w:tcPr>
          <w:p w:rsidR="00505A18" w:rsidRPr="00305857" w:rsidRDefault="00505A18" w:rsidP="00DD7BEA">
            <w:pPr>
              <w:rPr>
                <w:rFonts w:ascii="Calibri" w:hAnsi="Calibri" w:cs="Calibri"/>
                <w:lang w:val="fr-FR"/>
              </w:rPr>
            </w:pPr>
          </w:p>
        </w:tc>
        <w:tc>
          <w:tcPr>
            <w:tcW w:w="900" w:type="dxa"/>
            <w:vMerge/>
            <w:tcBorders>
              <w:top w:val="single" w:sz="2" w:space="0" w:color="000000"/>
              <w:left w:val="single" w:sz="2" w:space="0" w:color="000000"/>
              <w:bottom w:val="single" w:sz="2" w:space="0" w:color="000000"/>
              <w:right w:val="single" w:sz="2" w:space="0" w:color="000000"/>
            </w:tcBorders>
            <w:vAlign w:val="center"/>
            <w:hideMark/>
          </w:tcPr>
          <w:p w:rsidR="00505A18" w:rsidRPr="00305857" w:rsidRDefault="00505A18" w:rsidP="00DD7BEA">
            <w:pPr>
              <w:rPr>
                <w:rFonts w:ascii="Calibri" w:hAnsi="Calibri" w:cs="Calibri"/>
                <w:lang w:val="ro-RO"/>
              </w:rPr>
            </w:pPr>
          </w:p>
        </w:tc>
        <w:tc>
          <w:tcPr>
            <w:tcW w:w="1080" w:type="dxa"/>
            <w:vMerge/>
            <w:tcBorders>
              <w:top w:val="single" w:sz="2" w:space="0" w:color="000000"/>
              <w:left w:val="single" w:sz="2" w:space="0" w:color="000000"/>
              <w:bottom w:val="single" w:sz="2" w:space="0" w:color="000000"/>
              <w:right w:val="single" w:sz="2" w:space="0" w:color="000000"/>
            </w:tcBorders>
            <w:vAlign w:val="center"/>
            <w:hideMark/>
          </w:tcPr>
          <w:p w:rsidR="00505A18" w:rsidRPr="00305857" w:rsidRDefault="00505A18" w:rsidP="00DD7BEA">
            <w:pPr>
              <w:rPr>
                <w:rFonts w:ascii="Calibri" w:hAnsi="Calibri" w:cs="Calibri"/>
                <w:lang w:val="fr-FR"/>
              </w:rPr>
            </w:pPr>
          </w:p>
        </w:tc>
      </w:tr>
      <w:tr w:rsidR="00505A18" w:rsidRPr="00305857" w:rsidTr="00DD7BEA">
        <w:trPr>
          <w:trHeight w:val="341"/>
          <w:jc w:val="center"/>
        </w:trPr>
        <w:tc>
          <w:tcPr>
            <w:tcW w:w="1168" w:type="dxa"/>
            <w:tcBorders>
              <w:top w:val="single" w:sz="2" w:space="0" w:color="000000"/>
              <w:left w:val="single" w:sz="2" w:space="0" w:color="000000"/>
              <w:bottom w:val="single" w:sz="2" w:space="0" w:color="000000"/>
              <w:right w:val="single" w:sz="2" w:space="0" w:color="000000"/>
            </w:tcBorders>
            <w:shd w:val="clear" w:color="auto" w:fill="FFFFFF"/>
          </w:tcPr>
          <w:p w:rsidR="00505A18" w:rsidRPr="00305857" w:rsidRDefault="00505A18" w:rsidP="00DD7BEA">
            <w:pPr>
              <w:autoSpaceDE w:val="0"/>
              <w:autoSpaceDN w:val="0"/>
              <w:adjustRightInd w:val="0"/>
              <w:spacing w:line="276" w:lineRule="auto"/>
              <w:jc w:val="both"/>
              <w:rPr>
                <w:lang w:val="ro-RO"/>
              </w:rPr>
            </w:pPr>
          </w:p>
          <w:p w:rsidR="00505A18" w:rsidRPr="00305857" w:rsidRDefault="00505A18" w:rsidP="00DD7BEA">
            <w:pPr>
              <w:autoSpaceDE w:val="0"/>
              <w:autoSpaceDN w:val="0"/>
              <w:adjustRightInd w:val="0"/>
              <w:spacing w:line="276" w:lineRule="auto"/>
              <w:jc w:val="both"/>
              <w:rPr>
                <w:rFonts w:ascii="Calibri" w:hAnsi="Calibri" w:cs="Calibri"/>
                <w:lang w:val="ro-RO"/>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505A18" w:rsidRPr="00305857" w:rsidRDefault="00505A18" w:rsidP="00DD7BEA">
            <w:pPr>
              <w:autoSpaceDE w:val="0"/>
              <w:autoSpaceDN w:val="0"/>
              <w:adjustRightInd w:val="0"/>
              <w:spacing w:line="276" w:lineRule="auto"/>
              <w:jc w:val="both"/>
              <w:rPr>
                <w:rFonts w:ascii="Calibri" w:hAnsi="Calibri" w:cs="Calibri"/>
                <w:lang w:val="ro-RO"/>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505A18" w:rsidRPr="00305857" w:rsidRDefault="00505A18" w:rsidP="00DD7BEA">
            <w:pPr>
              <w:autoSpaceDE w:val="0"/>
              <w:autoSpaceDN w:val="0"/>
              <w:adjustRightInd w:val="0"/>
              <w:spacing w:line="276" w:lineRule="auto"/>
              <w:jc w:val="both"/>
              <w:rPr>
                <w:rFonts w:ascii="Calibri" w:hAnsi="Calibri" w:cs="Calibri"/>
                <w:lang w:val="ro-RO"/>
              </w:rPr>
            </w:pPr>
          </w:p>
        </w:tc>
        <w:tc>
          <w:tcPr>
            <w:tcW w:w="1172" w:type="dxa"/>
            <w:tcBorders>
              <w:top w:val="single" w:sz="2" w:space="0" w:color="000000"/>
              <w:left w:val="single" w:sz="2" w:space="0" w:color="000000"/>
              <w:bottom w:val="single" w:sz="2" w:space="0" w:color="000000"/>
              <w:right w:val="single" w:sz="2" w:space="0" w:color="000000"/>
            </w:tcBorders>
            <w:shd w:val="clear" w:color="auto" w:fill="FFFFFF"/>
          </w:tcPr>
          <w:p w:rsidR="00505A18" w:rsidRPr="00305857" w:rsidRDefault="00505A18" w:rsidP="00DD7BEA">
            <w:pPr>
              <w:autoSpaceDE w:val="0"/>
              <w:autoSpaceDN w:val="0"/>
              <w:adjustRightInd w:val="0"/>
              <w:spacing w:line="276" w:lineRule="auto"/>
              <w:jc w:val="both"/>
              <w:rPr>
                <w:rFonts w:ascii="Calibri" w:hAnsi="Calibri" w:cs="Calibri"/>
                <w:lang w:val="ro-RO"/>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Pr>
          <w:p w:rsidR="00505A18" w:rsidRPr="00305857" w:rsidRDefault="00505A18" w:rsidP="00DD7BEA">
            <w:pPr>
              <w:autoSpaceDE w:val="0"/>
              <w:autoSpaceDN w:val="0"/>
              <w:adjustRightInd w:val="0"/>
              <w:spacing w:line="276" w:lineRule="auto"/>
              <w:jc w:val="both"/>
              <w:rPr>
                <w:rFonts w:ascii="Calibri" w:hAnsi="Calibri" w:cs="Calibri"/>
                <w:lang w:val="ro-RO"/>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505A18" w:rsidRPr="00305857" w:rsidRDefault="00505A18" w:rsidP="00DD7BEA">
            <w:pPr>
              <w:autoSpaceDE w:val="0"/>
              <w:autoSpaceDN w:val="0"/>
              <w:adjustRightInd w:val="0"/>
              <w:spacing w:line="276" w:lineRule="auto"/>
              <w:jc w:val="both"/>
              <w:rPr>
                <w:rFonts w:ascii="Calibri" w:hAnsi="Calibri" w:cs="Calibri"/>
                <w:lang w:val="ro-RO"/>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Pr>
          <w:p w:rsidR="00505A18" w:rsidRPr="00305857" w:rsidRDefault="00505A18" w:rsidP="00DD7BEA">
            <w:pPr>
              <w:autoSpaceDE w:val="0"/>
              <w:autoSpaceDN w:val="0"/>
              <w:adjustRightInd w:val="0"/>
              <w:spacing w:line="276" w:lineRule="auto"/>
              <w:jc w:val="both"/>
              <w:rPr>
                <w:rFonts w:ascii="Calibri" w:hAnsi="Calibri" w:cs="Calibri"/>
                <w:lang w:val="ro-RO"/>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Pr>
          <w:p w:rsidR="00505A18" w:rsidRPr="00305857" w:rsidRDefault="00505A18" w:rsidP="00DD7BEA">
            <w:pPr>
              <w:autoSpaceDE w:val="0"/>
              <w:autoSpaceDN w:val="0"/>
              <w:adjustRightInd w:val="0"/>
              <w:spacing w:line="276" w:lineRule="auto"/>
              <w:jc w:val="both"/>
              <w:rPr>
                <w:rFonts w:ascii="Calibri" w:hAnsi="Calibri" w:cs="Calibri"/>
                <w:lang w:val="ro-RO"/>
              </w:rPr>
            </w:pPr>
          </w:p>
        </w:tc>
        <w:tc>
          <w:tcPr>
            <w:tcW w:w="1352" w:type="dxa"/>
            <w:tcBorders>
              <w:top w:val="single" w:sz="2" w:space="0" w:color="000000"/>
              <w:left w:val="single" w:sz="2" w:space="0" w:color="000000"/>
              <w:bottom w:val="single" w:sz="2" w:space="0" w:color="000000"/>
              <w:right w:val="single" w:sz="2" w:space="0" w:color="000000"/>
            </w:tcBorders>
            <w:shd w:val="clear" w:color="auto" w:fill="FFFFFF"/>
          </w:tcPr>
          <w:p w:rsidR="00505A18" w:rsidRPr="00305857" w:rsidRDefault="00505A18" w:rsidP="00DD7BEA">
            <w:pPr>
              <w:autoSpaceDE w:val="0"/>
              <w:autoSpaceDN w:val="0"/>
              <w:adjustRightInd w:val="0"/>
              <w:spacing w:line="276" w:lineRule="auto"/>
              <w:jc w:val="both"/>
              <w:rPr>
                <w:rFonts w:ascii="Calibri" w:hAnsi="Calibri" w:cs="Calibri"/>
                <w:lang w:val="ro-RO"/>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505A18" w:rsidRPr="00305857" w:rsidRDefault="00505A18" w:rsidP="00DD7BEA">
            <w:pPr>
              <w:autoSpaceDE w:val="0"/>
              <w:autoSpaceDN w:val="0"/>
              <w:adjustRightInd w:val="0"/>
              <w:spacing w:line="276" w:lineRule="auto"/>
              <w:jc w:val="both"/>
              <w:rPr>
                <w:rFonts w:ascii="Calibri" w:hAnsi="Calibri" w:cs="Calibri"/>
                <w:lang w:val="ro-RO"/>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505A18" w:rsidRPr="00305857" w:rsidRDefault="00505A18" w:rsidP="00DD7BEA">
            <w:pPr>
              <w:autoSpaceDE w:val="0"/>
              <w:autoSpaceDN w:val="0"/>
              <w:adjustRightInd w:val="0"/>
              <w:spacing w:line="276" w:lineRule="auto"/>
              <w:jc w:val="both"/>
              <w:rPr>
                <w:rFonts w:ascii="Calibri" w:hAnsi="Calibri" w:cs="Calibri"/>
                <w:lang w:val="ro-RO"/>
              </w:rPr>
            </w:pPr>
          </w:p>
        </w:tc>
      </w:tr>
    </w:tbl>
    <w:p w:rsidR="00505A18" w:rsidRPr="00305857" w:rsidRDefault="00505A18" w:rsidP="00505A18">
      <w:pPr>
        <w:autoSpaceDE w:val="0"/>
        <w:autoSpaceDN w:val="0"/>
        <w:adjustRightInd w:val="0"/>
        <w:spacing w:after="200" w:line="276" w:lineRule="auto"/>
        <w:ind w:firstLine="360"/>
        <w:jc w:val="both"/>
      </w:pPr>
      <w:r w:rsidRPr="00305857">
        <w:t>(Conform Reg. CE nr. 1107/2009, art. 67, (1))</w:t>
      </w:r>
    </w:p>
    <w:p w:rsidR="00505A18" w:rsidRPr="00305857" w:rsidRDefault="00505A18" w:rsidP="00505A18">
      <w:pPr>
        <w:autoSpaceDE w:val="0"/>
        <w:autoSpaceDN w:val="0"/>
        <w:adjustRightInd w:val="0"/>
        <w:spacing w:after="200" w:line="276" w:lineRule="auto"/>
        <w:jc w:val="both"/>
      </w:pPr>
      <w:r w:rsidRPr="00305857">
        <w:t>Producãtorul agricol numeroteazã paginile registrului. Pe spatele registrului (pe ultima paginã) se menţioneazã câte pagini conţine registrul, purtând semnãtura (şi ştampila dupã caz) fermierului sau  administratorului societãţii.</w:t>
      </w:r>
    </w:p>
    <w:p w:rsidR="00505A18" w:rsidRPr="00305857" w:rsidRDefault="00505A18" w:rsidP="00505A18">
      <w:pPr>
        <w:autoSpaceDE w:val="0"/>
        <w:autoSpaceDN w:val="0"/>
        <w:adjustRightInd w:val="0"/>
        <w:spacing w:after="200"/>
        <w:jc w:val="both"/>
        <w:rPr>
          <w:color w:val="000000"/>
        </w:rPr>
      </w:pPr>
      <w:r w:rsidRPr="00305857">
        <w:rPr>
          <w:color w:val="000000"/>
        </w:rPr>
        <w:t xml:space="preserve">Inspectorii Oficiului Fitosanitar pot sancţiona fermierul, conform H.G. nr. 1230 din 12 decembrie 2012 privind stabilirea unor mãsuri pentru aplicarea prevederilor Regulamentului (CE) nr. 1.107/2009 al Parlamentului European si al Consiliului din 21 octombrie 2009 privind introducerea pe piaţã produselor fitosanitare si de abrogare a Directivelor 79/117/CEE si 91/414/CEE ale Consiliului,  art. 3, pct 1 (i),(1) Constituie contraventii urmatoarele fapte: i.) nerespectarea de catre utilizatorii profesionisti a prevederilor art.67 alin. (1) din Regulamentul (CE) nr.1.107/2009 privind menţinerea evidenţei pe o perioadã de cel puţin 3 ani a produselor de protecţie a plantelor pecare le utilizeazã" (se sancţioneazã cu amendã de la 8.000 lei la 10.000 lei).  Respectati normele de ecoconditionalitate prevazute in Ordinul MADR nr.352 din 10 februarie 2015, conform caruia orice fermier care solicita plati in cadrul schemelor si masurilor de sprijin trebuie sa respecte cerintele cu privire la utilizare produselor de protectia plantelor ( SMR 10 ) </w:t>
      </w:r>
    </w:p>
    <w:p w:rsidR="00505A18" w:rsidRPr="00305857" w:rsidRDefault="00505A18" w:rsidP="00505A18">
      <w:pPr>
        <w:autoSpaceDE w:val="0"/>
        <w:autoSpaceDN w:val="0"/>
        <w:adjustRightInd w:val="0"/>
        <w:spacing w:after="200"/>
        <w:jc w:val="both"/>
        <w:rPr>
          <w:color w:val="000000"/>
        </w:rPr>
      </w:pPr>
      <w:r w:rsidRPr="00305857">
        <w:rPr>
          <w:color w:val="000000"/>
        </w:rPr>
        <w:t>Respectati cu strictete conditiile de depozitare, de manipulare si utilizare a produselor de protectia plantelor in exploatatiile agricole, asa cum sunt prevazute in Ghidul pentru utilizarea in siguranta a produselor de protectia plantelor (</w:t>
      </w:r>
      <w:hyperlink r:id="rId8" w:history="1">
        <w:r w:rsidRPr="00305857">
          <w:rPr>
            <w:rStyle w:val="Hyperlink"/>
          </w:rPr>
          <w:t>http://www.madr.ro/norme de-eco-conditionalitate-in-domeniul-fitosanitar.htlm</w:t>
        </w:r>
      </w:hyperlink>
      <w:r w:rsidRPr="00305857">
        <w:rPr>
          <w:color w:val="000000"/>
        </w:rPr>
        <w:t xml:space="preserve"> ).Respectati normele de lucru cu produse de protectia plantelor di pe cele de securitate si protectia muncii.Cititi cu atentie si respectati masurile inscrise pe ambalajul produsului pe care il utilizati.  </w:t>
      </w:r>
    </w:p>
    <w:p w:rsidR="00505A18" w:rsidRPr="00305857" w:rsidRDefault="00505A18" w:rsidP="00505A18">
      <w:pPr>
        <w:pStyle w:val="NoSpacing"/>
        <w:jc w:val="both"/>
        <w:rPr>
          <w:b/>
          <w:sz w:val="24"/>
          <w:szCs w:val="24"/>
          <w:shd w:val="clear" w:color="auto" w:fill="D3D3D3"/>
        </w:rPr>
      </w:pPr>
      <w:r w:rsidRPr="00305857">
        <w:rPr>
          <w:b/>
          <w:sz w:val="24"/>
          <w:szCs w:val="24"/>
          <w:shd w:val="clear" w:color="auto" w:fill="D3D3D3"/>
        </w:rPr>
        <w:t>IMPORTANT :</w:t>
      </w:r>
    </w:p>
    <w:p w:rsidR="00505A18" w:rsidRPr="00305857" w:rsidRDefault="00505A18" w:rsidP="00505A18">
      <w:pPr>
        <w:pStyle w:val="NoSpacing"/>
        <w:jc w:val="both"/>
        <w:rPr>
          <w:rStyle w:val="tal1"/>
          <w:rFonts w:eastAsia="SimSun"/>
        </w:rPr>
      </w:pPr>
      <w:r w:rsidRPr="00305857">
        <w:rPr>
          <w:rStyle w:val="tal1"/>
          <w:rFonts w:eastAsia="SimSun"/>
          <w:b/>
          <w:shd w:val="clear" w:color="auto" w:fill="D3D3D3"/>
        </w:rPr>
        <w:t>NOTA  :     ESTE   INTERZISA PULVERIZAREA  AERIEANA A PRODUSELOR DE PROTECTIA PLANTELOR FARA AVIZUL  OFICIULUI  FITOSANITAR NEAMT  CONFORM  ORDONANTEI DE URGENTA NR.34/2012, art.9.</w:t>
      </w:r>
    </w:p>
    <w:p w:rsidR="00505A18" w:rsidRPr="00305857" w:rsidRDefault="00505A18" w:rsidP="00505A18">
      <w:pPr>
        <w:autoSpaceDE w:val="0"/>
        <w:autoSpaceDN w:val="0"/>
        <w:adjustRightInd w:val="0"/>
        <w:spacing w:after="200"/>
        <w:jc w:val="center"/>
        <w:rPr>
          <w:bCs/>
          <w:color w:val="000000"/>
          <w:lang w:val="fr-FR"/>
        </w:rPr>
      </w:pPr>
    </w:p>
    <w:p w:rsidR="00505A18" w:rsidRPr="00305857" w:rsidRDefault="00505A18" w:rsidP="00505A18">
      <w:pPr>
        <w:autoSpaceDE w:val="0"/>
        <w:autoSpaceDN w:val="0"/>
        <w:adjustRightInd w:val="0"/>
        <w:spacing w:after="200"/>
        <w:jc w:val="center"/>
        <w:rPr>
          <w:b/>
          <w:bCs/>
          <w:color w:val="000000"/>
          <w:lang w:val="fr-FR"/>
        </w:rPr>
      </w:pPr>
    </w:p>
    <w:p w:rsidR="00505A18" w:rsidRPr="00305857" w:rsidRDefault="00505A18" w:rsidP="00505A18">
      <w:pPr>
        <w:autoSpaceDE w:val="0"/>
        <w:autoSpaceDN w:val="0"/>
        <w:adjustRightInd w:val="0"/>
        <w:spacing w:after="200" w:line="360" w:lineRule="auto"/>
        <w:jc w:val="center"/>
        <w:rPr>
          <w:b/>
          <w:bCs/>
          <w:color w:val="000000"/>
          <w:lang w:val="fr-FR"/>
        </w:rPr>
      </w:pPr>
      <w:r w:rsidRPr="00305857">
        <w:rPr>
          <w:b/>
          <w:bCs/>
          <w:color w:val="000000"/>
          <w:lang w:val="fr-FR"/>
        </w:rPr>
        <w:t>BULETINELE DE PROGNOZ</w:t>
      </w:r>
      <w:r w:rsidRPr="00305857">
        <w:rPr>
          <w:rFonts w:ascii="Tahoma" w:hAnsi="Tahoma" w:cs="Tahoma"/>
          <w:b/>
          <w:bCs/>
          <w:color w:val="000000"/>
          <w:lang w:val="fr-FR"/>
        </w:rPr>
        <w:t>Ᾱ</w:t>
      </w:r>
      <w:r w:rsidRPr="00305857">
        <w:rPr>
          <w:b/>
          <w:bCs/>
          <w:color w:val="000000"/>
          <w:lang w:val="fr-FR"/>
        </w:rPr>
        <w:t xml:space="preserve"> </w:t>
      </w:r>
      <w:r w:rsidRPr="00305857">
        <w:rPr>
          <w:rFonts w:ascii="Tahoma" w:hAnsi="Tahoma" w:cs="Tahoma"/>
          <w:b/>
          <w:bCs/>
          <w:color w:val="000000"/>
          <w:lang w:val="fr-FR"/>
        </w:rPr>
        <w:t>Ș</w:t>
      </w:r>
      <w:r w:rsidRPr="00305857">
        <w:rPr>
          <w:b/>
          <w:bCs/>
          <w:color w:val="000000"/>
          <w:lang w:val="fr-FR"/>
        </w:rPr>
        <w:t>I AVERTIZARE VOR FI AFI</w:t>
      </w:r>
      <w:r w:rsidRPr="00305857">
        <w:rPr>
          <w:rFonts w:ascii="Tahoma" w:hAnsi="Tahoma" w:cs="Tahoma"/>
          <w:b/>
          <w:bCs/>
          <w:color w:val="000000"/>
          <w:lang w:val="fr-FR"/>
        </w:rPr>
        <w:t>Ș</w:t>
      </w:r>
      <w:r w:rsidRPr="00305857">
        <w:rPr>
          <w:b/>
          <w:bCs/>
          <w:color w:val="000000"/>
          <w:lang w:val="fr-FR"/>
        </w:rPr>
        <w:t xml:space="preserve">ATE </w:t>
      </w:r>
      <w:r w:rsidRPr="00305857">
        <w:rPr>
          <w:rFonts w:ascii="Microsoft Sans Serif" w:hAnsi="Microsoft Sans Serif" w:cs="Microsoft Sans Serif"/>
          <w:b/>
          <w:bCs/>
          <w:color w:val="000000"/>
          <w:lang w:val="fr-FR"/>
        </w:rPr>
        <w:t>Ȋ</w:t>
      </w:r>
      <w:r w:rsidRPr="00305857">
        <w:rPr>
          <w:b/>
          <w:bCs/>
          <w:color w:val="000000"/>
          <w:lang w:val="fr-FR"/>
        </w:rPr>
        <w:t>N LOCURI VIZIBILE PENTRU A PUTEA FI ACCESIBILE TUTUROR CELOR INTERESA</w:t>
      </w:r>
      <w:r w:rsidRPr="00305857">
        <w:rPr>
          <w:rFonts w:ascii="Tahoma" w:hAnsi="Tahoma" w:cs="Tahoma"/>
          <w:b/>
          <w:bCs/>
          <w:color w:val="000000"/>
          <w:lang w:val="fr-FR"/>
        </w:rPr>
        <w:t>Ț</w:t>
      </w:r>
      <w:r w:rsidRPr="00305857">
        <w:rPr>
          <w:b/>
          <w:bCs/>
          <w:color w:val="000000"/>
          <w:lang w:val="fr-FR"/>
        </w:rPr>
        <w:t>I.</w:t>
      </w:r>
    </w:p>
    <w:p w:rsidR="00505A18" w:rsidRPr="00305857" w:rsidRDefault="00505A18" w:rsidP="00505A18">
      <w:pPr>
        <w:autoSpaceDE w:val="0"/>
        <w:autoSpaceDN w:val="0"/>
        <w:adjustRightInd w:val="0"/>
        <w:spacing w:after="200" w:line="276" w:lineRule="auto"/>
        <w:rPr>
          <w:rFonts w:ascii="Calibri" w:hAnsi="Calibri" w:cs="Calibri"/>
          <w:lang w:val="fr-FR"/>
        </w:rPr>
      </w:pPr>
    </w:p>
    <w:p w:rsidR="00505A18" w:rsidRPr="00305857" w:rsidRDefault="00505A18" w:rsidP="00505A18"/>
    <w:p w:rsidR="00505A18" w:rsidRPr="00305857" w:rsidRDefault="00505A18" w:rsidP="00505A18"/>
    <w:p w:rsidR="00505A18" w:rsidRPr="00305857" w:rsidRDefault="00505A18" w:rsidP="00505A18">
      <w:pPr>
        <w:autoSpaceDE w:val="0"/>
        <w:autoSpaceDN w:val="0"/>
        <w:adjustRightInd w:val="0"/>
        <w:jc w:val="both"/>
        <w:rPr>
          <w:lang w:val="fr-FR"/>
        </w:rPr>
      </w:pPr>
      <w:r w:rsidRPr="00305857">
        <w:rPr>
          <w:color w:val="0000FF"/>
          <w:u w:val="single"/>
          <w:lang w:val="fr-FR"/>
        </w:rPr>
        <w:t>o</w:t>
      </w:r>
      <w:r w:rsidRPr="00305857">
        <w:rPr>
          <w:lang w:val="fr-FR"/>
        </w:rPr>
        <w:t xml:space="preserve">     </w:t>
      </w:r>
    </w:p>
    <w:p w:rsidR="00505A18" w:rsidRPr="00305857" w:rsidRDefault="00505A18" w:rsidP="00505A18">
      <w:pPr>
        <w:autoSpaceDE w:val="0"/>
        <w:autoSpaceDN w:val="0"/>
        <w:adjustRightInd w:val="0"/>
        <w:jc w:val="both"/>
        <w:rPr>
          <w:lang w:val="fr-FR"/>
        </w:rPr>
      </w:pPr>
    </w:p>
    <w:p w:rsidR="00505A18" w:rsidRPr="00305857" w:rsidRDefault="00505A18" w:rsidP="00505A18">
      <w:pPr>
        <w:autoSpaceDE w:val="0"/>
        <w:autoSpaceDN w:val="0"/>
        <w:adjustRightInd w:val="0"/>
        <w:jc w:val="both"/>
        <w:rPr>
          <w:lang w:val="fr-FR"/>
        </w:rPr>
      </w:pPr>
    </w:p>
    <w:p w:rsidR="00505A18" w:rsidRPr="00305857" w:rsidRDefault="00505A18" w:rsidP="00505A18">
      <w:pPr>
        <w:tabs>
          <w:tab w:val="left" w:pos="720"/>
          <w:tab w:val="left" w:pos="1440"/>
          <w:tab w:val="left" w:pos="2160"/>
          <w:tab w:val="left" w:pos="2880"/>
          <w:tab w:val="left" w:pos="3600"/>
          <w:tab w:val="left" w:pos="4320"/>
          <w:tab w:val="left" w:pos="5280"/>
        </w:tabs>
        <w:autoSpaceDE w:val="0"/>
        <w:autoSpaceDN w:val="0"/>
        <w:adjustRightInd w:val="0"/>
        <w:rPr>
          <w:u w:val="single"/>
          <w:lang w:val="fr-FR"/>
        </w:rPr>
      </w:pPr>
    </w:p>
    <w:p w:rsidR="00505A18" w:rsidRPr="00305857" w:rsidRDefault="00505A18" w:rsidP="00505A18">
      <w:pPr>
        <w:autoSpaceDE w:val="0"/>
        <w:autoSpaceDN w:val="0"/>
        <w:adjustRightInd w:val="0"/>
        <w:spacing w:after="200" w:line="276" w:lineRule="auto"/>
        <w:rPr>
          <w:rFonts w:ascii="Calibri" w:hAnsi="Calibri" w:cs="Calibri"/>
          <w:lang w:val="fr-FR"/>
        </w:rPr>
      </w:pPr>
    </w:p>
    <w:p w:rsidR="00505A18" w:rsidRPr="00305857" w:rsidRDefault="00505A18" w:rsidP="00505A18"/>
    <w:p w:rsidR="00505A18" w:rsidRPr="00305857" w:rsidRDefault="00505A18" w:rsidP="00505A18">
      <w:pPr>
        <w:autoSpaceDE w:val="0"/>
        <w:autoSpaceDN w:val="0"/>
        <w:adjustRightInd w:val="0"/>
        <w:spacing w:after="200" w:line="276" w:lineRule="auto"/>
        <w:ind w:firstLine="360"/>
        <w:jc w:val="both"/>
      </w:pPr>
    </w:p>
    <w:p w:rsidR="00505A18" w:rsidRPr="00305857" w:rsidRDefault="00505A18" w:rsidP="00505A18">
      <w:pPr>
        <w:autoSpaceDE w:val="0"/>
        <w:autoSpaceDN w:val="0"/>
        <w:adjustRightInd w:val="0"/>
        <w:rPr>
          <w:rFonts w:ascii="RomJurnalist" w:eastAsia="Times New Roman" w:hAnsi="RomJurnalist"/>
          <w:b/>
          <w:i/>
          <w:lang w:val="fr-FR" w:eastAsia="en-US"/>
        </w:rPr>
      </w:pPr>
    </w:p>
    <w:p w:rsidR="00505A18" w:rsidRPr="00305857" w:rsidRDefault="00505A18" w:rsidP="00505A18">
      <w:pPr>
        <w:autoSpaceDE w:val="0"/>
        <w:autoSpaceDN w:val="0"/>
        <w:adjustRightInd w:val="0"/>
        <w:jc w:val="both"/>
        <w:rPr>
          <w:lang w:val="fr-FR"/>
        </w:rPr>
      </w:pPr>
    </w:p>
    <w:p w:rsidR="00505A18" w:rsidRPr="00305857" w:rsidRDefault="00505A18" w:rsidP="00505A18">
      <w:pPr>
        <w:tabs>
          <w:tab w:val="left" w:pos="720"/>
          <w:tab w:val="left" w:pos="1440"/>
          <w:tab w:val="left" w:pos="2160"/>
          <w:tab w:val="left" w:pos="2880"/>
          <w:tab w:val="left" w:pos="3600"/>
          <w:tab w:val="left" w:pos="4320"/>
          <w:tab w:val="left" w:pos="5280"/>
        </w:tabs>
        <w:autoSpaceDE w:val="0"/>
        <w:autoSpaceDN w:val="0"/>
        <w:adjustRightInd w:val="0"/>
        <w:rPr>
          <w:u w:val="single"/>
          <w:lang w:val="fr-FR"/>
        </w:rPr>
      </w:pPr>
    </w:p>
    <w:p w:rsidR="00505A18" w:rsidRPr="00305857" w:rsidRDefault="00505A18" w:rsidP="00505A18">
      <w:pPr>
        <w:autoSpaceDE w:val="0"/>
        <w:autoSpaceDN w:val="0"/>
        <w:adjustRightInd w:val="0"/>
        <w:spacing w:after="200" w:line="276" w:lineRule="auto"/>
        <w:rPr>
          <w:rFonts w:ascii="Calibri" w:hAnsi="Calibri" w:cs="Calibri"/>
          <w:lang w:val="fr-FR"/>
        </w:rPr>
      </w:pPr>
    </w:p>
    <w:p w:rsidR="00505A18" w:rsidRPr="00FF424F" w:rsidRDefault="00505A18" w:rsidP="00505A18">
      <w:pPr>
        <w:tabs>
          <w:tab w:val="left" w:pos="720"/>
          <w:tab w:val="left" w:pos="1440"/>
          <w:tab w:val="left" w:pos="2160"/>
          <w:tab w:val="left" w:pos="2880"/>
          <w:tab w:val="left" w:pos="3600"/>
          <w:tab w:val="left" w:pos="4320"/>
          <w:tab w:val="left" w:pos="5280"/>
        </w:tabs>
        <w:autoSpaceDE w:val="0"/>
        <w:autoSpaceDN w:val="0"/>
        <w:adjustRightInd w:val="0"/>
        <w:rPr>
          <w:b/>
          <w:u w:val="single"/>
          <w:lang w:val="fr-FR"/>
        </w:rPr>
      </w:pPr>
    </w:p>
    <w:p w:rsidR="00505A18" w:rsidRPr="000E3AED" w:rsidRDefault="00505A18" w:rsidP="00505A18">
      <w:pPr>
        <w:tabs>
          <w:tab w:val="left" w:pos="5700"/>
        </w:tabs>
      </w:pPr>
    </w:p>
    <w:p w:rsidR="00505A18" w:rsidRDefault="00505A18" w:rsidP="00505A18">
      <w:pPr>
        <w:autoSpaceDE w:val="0"/>
        <w:autoSpaceDN w:val="0"/>
        <w:adjustRightInd w:val="0"/>
        <w:jc w:val="both"/>
        <w:rPr>
          <w:b/>
          <w:lang w:val="fr-FR"/>
        </w:rPr>
      </w:pPr>
    </w:p>
    <w:p w:rsidR="00505A18" w:rsidRDefault="00505A18" w:rsidP="00505A18">
      <w:pPr>
        <w:autoSpaceDE w:val="0"/>
        <w:autoSpaceDN w:val="0"/>
        <w:adjustRightInd w:val="0"/>
        <w:jc w:val="both"/>
        <w:rPr>
          <w:u w:val="single"/>
          <w:lang w:val="fr-FR"/>
        </w:rPr>
      </w:pPr>
    </w:p>
    <w:p w:rsidR="00D76240" w:rsidRPr="002B0999" w:rsidRDefault="00D76240" w:rsidP="00D76240">
      <w:pPr>
        <w:autoSpaceDE w:val="0"/>
        <w:autoSpaceDN w:val="0"/>
        <w:adjustRightInd w:val="0"/>
        <w:jc w:val="both"/>
        <w:rPr>
          <w:b/>
          <w:i/>
          <w:lang w:val="fr-FR"/>
        </w:rPr>
      </w:pPr>
    </w:p>
    <w:sectPr w:rsidR="00D76240" w:rsidRPr="002B0999" w:rsidSect="00D76240">
      <w:pgSz w:w="12240" w:h="15840"/>
      <w:pgMar w:top="576" w:right="576"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mJurnalist">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B47E1"/>
    <w:multiLevelType w:val="hybridMultilevel"/>
    <w:tmpl w:val="7C6A821E"/>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hyphenationZone w:val="425"/>
  <w:characterSpacingControl w:val="doNotCompress"/>
  <w:compat/>
  <w:rsids>
    <w:rsidRoot w:val="00D76240"/>
    <w:rsid w:val="000000E5"/>
    <w:rsid w:val="000D4FA9"/>
    <w:rsid w:val="000E5922"/>
    <w:rsid w:val="00132BF3"/>
    <w:rsid w:val="001C22E5"/>
    <w:rsid w:val="001E0FAC"/>
    <w:rsid w:val="002A3941"/>
    <w:rsid w:val="002A78DB"/>
    <w:rsid w:val="002B0999"/>
    <w:rsid w:val="002D058B"/>
    <w:rsid w:val="002E5D2C"/>
    <w:rsid w:val="002F1AAB"/>
    <w:rsid w:val="003646C7"/>
    <w:rsid w:val="004005FF"/>
    <w:rsid w:val="004068C4"/>
    <w:rsid w:val="00453201"/>
    <w:rsid w:val="004B6DD2"/>
    <w:rsid w:val="00505A18"/>
    <w:rsid w:val="005532ED"/>
    <w:rsid w:val="005D5E15"/>
    <w:rsid w:val="00652377"/>
    <w:rsid w:val="006D50DD"/>
    <w:rsid w:val="0084522A"/>
    <w:rsid w:val="009645EF"/>
    <w:rsid w:val="009658EC"/>
    <w:rsid w:val="009904AA"/>
    <w:rsid w:val="009A6A0F"/>
    <w:rsid w:val="00A05F0B"/>
    <w:rsid w:val="00A32AA2"/>
    <w:rsid w:val="00AC3218"/>
    <w:rsid w:val="00AD74F2"/>
    <w:rsid w:val="00BE2ECF"/>
    <w:rsid w:val="00C765DE"/>
    <w:rsid w:val="00D02FA5"/>
    <w:rsid w:val="00D76240"/>
    <w:rsid w:val="00DB4B55"/>
    <w:rsid w:val="00DD7BEA"/>
    <w:rsid w:val="00E5594B"/>
    <w:rsid w:val="00ED7B39"/>
    <w:rsid w:val="00F73223"/>
    <w:rsid w:val="00FB3E1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240"/>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D76240"/>
    <w:rPr>
      <w:rFonts w:eastAsia="Times New Roman"/>
      <w:lang w:val="pl-PL" w:eastAsia="pl-PL"/>
    </w:rPr>
  </w:style>
  <w:style w:type="table" w:styleId="TableGrid">
    <w:name w:val="Table Grid"/>
    <w:basedOn w:val="TableNormal"/>
    <w:rsid w:val="00D762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76240"/>
    <w:rPr>
      <w:color w:val="0000FF"/>
      <w:u w:val="single"/>
    </w:rPr>
  </w:style>
  <w:style w:type="paragraph" w:styleId="Title">
    <w:name w:val="Title"/>
    <w:basedOn w:val="Normal"/>
    <w:qFormat/>
    <w:rsid w:val="00D76240"/>
    <w:pPr>
      <w:jc w:val="center"/>
    </w:pPr>
    <w:rPr>
      <w:rFonts w:ascii="RomJurnalist" w:eastAsia="Times New Roman" w:hAnsi="RomJurnalist"/>
      <w:b/>
      <w:lang w:val="en-GB" w:eastAsia="en-US"/>
    </w:rPr>
  </w:style>
  <w:style w:type="paragraph" w:styleId="ListParagraph">
    <w:name w:val="List Paragraph"/>
    <w:basedOn w:val="Normal"/>
    <w:uiPriority w:val="34"/>
    <w:qFormat/>
    <w:rsid w:val="009A6A0F"/>
    <w:pPr>
      <w:ind w:left="720"/>
    </w:pPr>
  </w:style>
  <w:style w:type="paragraph" w:styleId="NoSpacing">
    <w:name w:val="No Spacing"/>
    <w:uiPriority w:val="1"/>
    <w:qFormat/>
    <w:rsid w:val="005532ED"/>
    <w:rPr>
      <w:lang w:val="en-US"/>
    </w:rPr>
  </w:style>
  <w:style w:type="character" w:customStyle="1" w:styleId="tal1">
    <w:name w:val="tal1"/>
    <w:rsid w:val="005532ED"/>
  </w:style>
  <w:style w:type="paragraph" w:styleId="BalloonText">
    <w:name w:val="Balloon Text"/>
    <w:basedOn w:val="Normal"/>
    <w:link w:val="BalloonTextChar"/>
    <w:rsid w:val="009645EF"/>
    <w:rPr>
      <w:rFonts w:ascii="Tahoma" w:hAnsi="Tahoma" w:cs="Tahoma"/>
      <w:sz w:val="16"/>
      <w:szCs w:val="16"/>
    </w:rPr>
  </w:style>
  <w:style w:type="character" w:customStyle="1" w:styleId="BalloonTextChar">
    <w:name w:val="Balloon Text Char"/>
    <w:basedOn w:val="DefaultParagraphFont"/>
    <w:link w:val="BalloonText"/>
    <w:rsid w:val="009645EF"/>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6240"/>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
    <w:name w:val="Char Char Char Char Char Char"/>
    <w:basedOn w:val="Normal"/>
    <w:rsid w:val="00D76240"/>
    <w:rPr>
      <w:rFonts w:eastAsia="Times New Roman"/>
      <w:lang w:val="pl-PL" w:eastAsia="pl-PL"/>
    </w:rPr>
  </w:style>
  <w:style w:type="table" w:styleId="TableGrid">
    <w:name w:val="Table Grid"/>
    <w:basedOn w:val="TableNormal"/>
    <w:rsid w:val="00D762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D76240"/>
    <w:rPr>
      <w:color w:val="0000FF"/>
      <w:u w:val="single"/>
    </w:rPr>
  </w:style>
  <w:style w:type="paragraph" w:styleId="Title">
    <w:name w:val="Title"/>
    <w:basedOn w:val="Normal"/>
    <w:qFormat/>
    <w:rsid w:val="00D76240"/>
    <w:pPr>
      <w:jc w:val="center"/>
    </w:pPr>
    <w:rPr>
      <w:rFonts w:ascii="RomJurnalist" w:eastAsia="Times New Roman" w:hAnsi="RomJurnalist"/>
      <w:b/>
      <w:lang w:val="en-GB" w:eastAsia="en-US"/>
    </w:rPr>
  </w:style>
  <w:style w:type="paragraph" w:styleId="ListParagraph">
    <w:name w:val="List Paragraph"/>
    <w:basedOn w:val="Normal"/>
    <w:uiPriority w:val="34"/>
    <w:qFormat/>
    <w:rsid w:val="009A6A0F"/>
    <w:pPr>
      <w:ind w:left="720"/>
    </w:pPr>
  </w:style>
  <w:style w:type="paragraph" w:styleId="NoSpacing">
    <w:name w:val="No Spacing"/>
    <w:uiPriority w:val="1"/>
    <w:qFormat/>
    <w:rsid w:val="005532ED"/>
    <w:rPr>
      <w:lang w:val="en-US"/>
    </w:rPr>
  </w:style>
  <w:style w:type="character" w:customStyle="1" w:styleId="tal1">
    <w:name w:val="tal1"/>
    <w:rsid w:val="005532ED"/>
  </w:style>
  <w:style w:type="paragraph" w:styleId="BalloonText">
    <w:name w:val="Balloon Text"/>
    <w:basedOn w:val="Normal"/>
    <w:link w:val="BalloonTextChar"/>
    <w:rsid w:val="009645EF"/>
    <w:rPr>
      <w:rFonts w:ascii="Tahoma" w:hAnsi="Tahoma" w:cs="Tahoma"/>
      <w:sz w:val="16"/>
      <w:szCs w:val="16"/>
    </w:rPr>
  </w:style>
  <w:style w:type="character" w:customStyle="1" w:styleId="BalloonTextChar">
    <w:name w:val="Balloon Text Char"/>
    <w:basedOn w:val="DefaultParagraphFont"/>
    <w:link w:val="BalloonText"/>
    <w:rsid w:val="009645EF"/>
    <w:rPr>
      <w:rFonts w:ascii="Tahoma" w:eastAsia="SimSun"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divs>
    <w:div w:id="745348943">
      <w:bodyDiv w:val="1"/>
      <w:marLeft w:val="0"/>
      <w:marRight w:val="0"/>
      <w:marTop w:val="0"/>
      <w:marBottom w:val="0"/>
      <w:divBdr>
        <w:top w:val="none" w:sz="0" w:space="0" w:color="auto"/>
        <w:left w:val="none" w:sz="0" w:space="0" w:color="auto"/>
        <w:bottom w:val="none" w:sz="0" w:space="0" w:color="auto"/>
        <w:right w:val="none" w:sz="0" w:space="0" w:color="auto"/>
      </w:divBdr>
    </w:div>
    <w:div w:id="18349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norme%20de-eco-conditionalitate-in-domeniul-fitosanitar.htlm" TargetMode="External"/><Relationship Id="rId3" Type="http://schemas.openxmlformats.org/officeDocument/2006/relationships/settings" Target="settings.xml"/><Relationship Id="rId7" Type="http://schemas.openxmlformats.org/officeDocument/2006/relationships/hyperlink" Target="http://www.aipro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prom.ro/"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1458</Words>
  <Characters>8457</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D.A.D.D.R. - NEAMT</Company>
  <LinksUpToDate>false</LinksUpToDate>
  <CharactersWithSpaces>9896</CharactersWithSpaces>
  <SharedDoc>false</SharedDoc>
  <HLinks>
    <vt:vector size="18" baseType="variant">
      <vt:variant>
        <vt:i4>4653077</vt:i4>
      </vt:variant>
      <vt:variant>
        <vt:i4>6</vt:i4>
      </vt:variant>
      <vt:variant>
        <vt:i4>0</vt:i4>
      </vt:variant>
      <vt:variant>
        <vt:i4>5</vt:i4>
      </vt:variant>
      <vt:variant>
        <vt:lpwstr>http://www.madr.ro/norme de-eco-conditionalitate-in-domeniul-fitosanitar.htlm</vt:lpwstr>
      </vt:variant>
      <vt:variant>
        <vt:lpwstr/>
      </vt:variant>
      <vt:variant>
        <vt:i4>1310804</vt:i4>
      </vt:variant>
      <vt:variant>
        <vt:i4>3</vt:i4>
      </vt:variant>
      <vt:variant>
        <vt:i4>0</vt:i4>
      </vt:variant>
      <vt:variant>
        <vt:i4>5</vt:i4>
      </vt:variant>
      <vt:variant>
        <vt:lpwstr>http://www.aiprom.ro/</vt:lpwstr>
      </vt:variant>
      <vt:variant>
        <vt:lpwstr/>
      </vt:variant>
      <vt:variant>
        <vt:i4>1310804</vt:i4>
      </vt:variant>
      <vt:variant>
        <vt:i4>0</vt:i4>
      </vt:variant>
      <vt:variant>
        <vt:i4>0</vt:i4>
      </vt:variant>
      <vt:variant>
        <vt:i4>5</vt:i4>
      </vt:variant>
      <vt:variant>
        <vt:lpwstr>http://www.aiprom.ro/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D.A.D.D.R. - NEAMT</dc:creator>
  <cp:lastModifiedBy>dell</cp:lastModifiedBy>
  <cp:revision>6</cp:revision>
  <cp:lastPrinted>2022-05-06T15:14:00Z</cp:lastPrinted>
  <dcterms:created xsi:type="dcterms:W3CDTF">2023-04-27T06:30:00Z</dcterms:created>
  <dcterms:modified xsi:type="dcterms:W3CDTF">2024-04-22T07:21:00Z</dcterms:modified>
</cp:coreProperties>
</file>