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917E" w14:textId="77777777" w:rsidR="001C5EB6" w:rsidRPr="00735528" w:rsidRDefault="001C5EB6" w:rsidP="00C5214F">
      <w:pPr>
        <w:jc w:val="center"/>
        <w:rPr>
          <w:rFonts w:eastAsia="Times New Roman"/>
          <w:sz w:val="22"/>
          <w:szCs w:val="22"/>
          <w:lang w:val="en-US"/>
        </w:rPr>
      </w:pPr>
      <w:r w:rsidRPr="00735528">
        <w:rPr>
          <w:rFonts w:eastAsia="Times New Roman"/>
          <w:sz w:val="22"/>
          <w:szCs w:val="22"/>
          <w:lang w:val="en-US"/>
        </w:rPr>
        <w:t>ROMANIA</w:t>
      </w:r>
    </w:p>
    <w:p w14:paraId="45FF6C35" w14:textId="77777777" w:rsidR="001C5EB6" w:rsidRPr="00735528" w:rsidRDefault="001C5EB6" w:rsidP="001C5EB6">
      <w:pPr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735528">
        <w:rPr>
          <w:rFonts w:eastAsia="Times New Roman"/>
          <w:sz w:val="22"/>
          <w:szCs w:val="22"/>
          <w:lang w:val="en-US"/>
        </w:rPr>
        <w:t>JUDETUL  NEAMT</w:t>
      </w:r>
      <w:proofErr w:type="gramEnd"/>
    </w:p>
    <w:p w14:paraId="72E71A7F" w14:textId="77777777" w:rsidR="001C5EB6" w:rsidRPr="00735528" w:rsidRDefault="001C5EB6" w:rsidP="001C5EB6">
      <w:pPr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735528">
        <w:rPr>
          <w:rFonts w:eastAsia="Times New Roman"/>
          <w:sz w:val="22"/>
          <w:szCs w:val="22"/>
          <w:lang w:val="en-US"/>
        </w:rPr>
        <w:t>COMUNA  ION</w:t>
      </w:r>
      <w:proofErr w:type="gramEnd"/>
      <w:r w:rsidRPr="00735528">
        <w:rPr>
          <w:rFonts w:eastAsia="Times New Roman"/>
          <w:sz w:val="22"/>
          <w:szCs w:val="22"/>
          <w:lang w:val="en-US"/>
        </w:rPr>
        <w:t xml:space="preserve">  CREANGA </w:t>
      </w:r>
    </w:p>
    <w:p w14:paraId="26F073E6" w14:textId="77777777" w:rsidR="001C5EB6" w:rsidRPr="00735528" w:rsidRDefault="001C5EB6" w:rsidP="001C5EB6">
      <w:pPr>
        <w:jc w:val="center"/>
        <w:rPr>
          <w:rFonts w:eastAsia="Times New Roman"/>
          <w:sz w:val="22"/>
          <w:szCs w:val="22"/>
          <w:lang w:val="en-US"/>
        </w:rPr>
      </w:pPr>
      <w:r w:rsidRPr="00735528">
        <w:rPr>
          <w:rFonts w:eastAsia="Times New Roman"/>
          <w:sz w:val="22"/>
          <w:szCs w:val="22"/>
          <w:lang w:val="en-US"/>
        </w:rPr>
        <w:t>PRIMAR</w:t>
      </w:r>
    </w:p>
    <w:p w14:paraId="719AF879" w14:textId="77777777" w:rsidR="001C5EB6" w:rsidRDefault="001C5EB6" w:rsidP="001C5EB6">
      <w:pPr>
        <w:rPr>
          <w:rFonts w:eastAsia="Times New Roman"/>
          <w:sz w:val="22"/>
          <w:szCs w:val="22"/>
          <w:lang w:val="en-US"/>
        </w:rPr>
      </w:pPr>
    </w:p>
    <w:p w14:paraId="613B2374" w14:textId="77777777" w:rsidR="001C5EB6" w:rsidRDefault="001C5EB6" w:rsidP="001C5EB6">
      <w:pPr>
        <w:rPr>
          <w:rFonts w:eastAsia="Times New Roman"/>
          <w:sz w:val="22"/>
          <w:szCs w:val="22"/>
          <w:lang w:val="en-US"/>
        </w:rPr>
      </w:pPr>
    </w:p>
    <w:p w14:paraId="34CC0FC1" w14:textId="77777777" w:rsidR="00B03B86" w:rsidRPr="00735528" w:rsidRDefault="00B03B86" w:rsidP="001C5EB6">
      <w:pPr>
        <w:rPr>
          <w:rFonts w:eastAsia="Times New Roman"/>
          <w:sz w:val="22"/>
          <w:szCs w:val="22"/>
          <w:lang w:val="en-US"/>
        </w:rPr>
      </w:pPr>
    </w:p>
    <w:p w14:paraId="13852733" w14:textId="77777777" w:rsidR="001C5EB6" w:rsidRPr="00735528" w:rsidRDefault="001C5EB6" w:rsidP="001C5EB6">
      <w:pPr>
        <w:jc w:val="center"/>
        <w:rPr>
          <w:rFonts w:eastAsia="Times New Roman"/>
          <w:b/>
          <w:sz w:val="22"/>
          <w:szCs w:val="22"/>
          <w:lang w:val="en-US"/>
        </w:rPr>
      </w:pPr>
      <w:r w:rsidRPr="00735528">
        <w:rPr>
          <w:rFonts w:eastAsia="Times New Roman"/>
          <w:b/>
          <w:sz w:val="22"/>
          <w:szCs w:val="22"/>
          <w:lang w:val="en-US"/>
        </w:rPr>
        <w:t xml:space="preserve">DISPOZITIE  </w:t>
      </w:r>
    </w:p>
    <w:p w14:paraId="763D78F6" w14:textId="77777777" w:rsidR="001C5EB6" w:rsidRPr="00735528" w:rsidRDefault="001C5EB6" w:rsidP="001C5EB6">
      <w:pPr>
        <w:tabs>
          <w:tab w:val="left" w:pos="360"/>
        </w:tabs>
        <w:jc w:val="center"/>
        <w:rPr>
          <w:b/>
          <w:bCs/>
          <w:sz w:val="22"/>
          <w:szCs w:val="22"/>
        </w:rPr>
      </w:pPr>
      <w:r w:rsidRPr="00735528">
        <w:rPr>
          <w:b/>
          <w:sz w:val="22"/>
          <w:szCs w:val="22"/>
        </w:rPr>
        <w:t xml:space="preserve">Nr. </w:t>
      </w:r>
      <w:r w:rsidR="00C5214F">
        <w:rPr>
          <w:b/>
          <w:bCs/>
          <w:sz w:val="22"/>
          <w:szCs w:val="22"/>
        </w:rPr>
        <w:t>118</w:t>
      </w:r>
      <w:r>
        <w:rPr>
          <w:b/>
          <w:bCs/>
          <w:sz w:val="22"/>
          <w:szCs w:val="22"/>
        </w:rPr>
        <w:t xml:space="preserve">  din </w:t>
      </w:r>
      <w:r w:rsidRPr="00735528">
        <w:rPr>
          <w:b/>
          <w:bCs/>
          <w:sz w:val="22"/>
          <w:szCs w:val="22"/>
        </w:rPr>
        <w:t>03.06.2024</w:t>
      </w:r>
    </w:p>
    <w:p w14:paraId="2F56605E" w14:textId="77777777" w:rsidR="00530899" w:rsidRPr="00530899" w:rsidRDefault="001C5EB6" w:rsidP="00530899">
      <w:pPr>
        <w:spacing w:line="276" w:lineRule="auto"/>
        <w:ind w:right="-563"/>
        <w:jc w:val="center"/>
        <w:rPr>
          <w:rFonts w:eastAsia="Times New Roman"/>
          <w:b/>
          <w:sz w:val="22"/>
          <w:szCs w:val="22"/>
          <w:lang w:val="fr-FR" w:eastAsia="en-US"/>
        </w:rPr>
      </w:pPr>
      <w:r w:rsidRPr="0089476B">
        <w:rPr>
          <w:rFonts w:eastAsia="Times New Roman"/>
          <w:b/>
          <w:sz w:val="22"/>
          <w:szCs w:val="22"/>
          <w:lang w:eastAsia="zh-CN"/>
        </w:rPr>
        <w:t xml:space="preserve">privind </w:t>
      </w:r>
      <w:r>
        <w:rPr>
          <w:rFonts w:eastAsia="Times New Roman"/>
          <w:b/>
          <w:sz w:val="22"/>
          <w:szCs w:val="22"/>
          <w:lang w:eastAsia="zh-CN"/>
        </w:rPr>
        <w:t>completarea</w:t>
      </w:r>
      <w:r w:rsidR="00530899">
        <w:rPr>
          <w:rFonts w:eastAsia="Times New Roman"/>
          <w:b/>
          <w:sz w:val="22"/>
          <w:szCs w:val="22"/>
          <w:lang w:eastAsia="zh-CN"/>
        </w:rPr>
        <w:t xml:space="preserve"> Dispozitiei nr. 89 </w:t>
      </w:r>
      <w:r>
        <w:rPr>
          <w:rFonts w:eastAsia="Times New Roman"/>
          <w:b/>
          <w:sz w:val="22"/>
          <w:szCs w:val="22"/>
          <w:lang w:eastAsia="zh-CN"/>
        </w:rPr>
        <w:t xml:space="preserve"> </w:t>
      </w:r>
      <w:proofErr w:type="spellStart"/>
      <w:r w:rsidR="00530899" w:rsidRPr="00530899">
        <w:rPr>
          <w:rFonts w:eastAsia="Times New Roman"/>
          <w:b/>
          <w:sz w:val="22"/>
          <w:szCs w:val="22"/>
          <w:lang w:val="fr-FR" w:eastAsia="en-US"/>
        </w:rPr>
        <w:t>din</w:t>
      </w:r>
      <w:proofErr w:type="spellEnd"/>
      <w:r w:rsidR="00530899" w:rsidRPr="00530899">
        <w:rPr>
          <w:rFonts w:eastAsia="Times New Roman"/>
          <w:b/>
          <w:sz w:val="22"/>
          <w:szCs w:val="22"/>
          <w:lang w:val="fr-FR" w:eastAsia="en-US"/>
        </w:rPr>
        <w:t xml:space="preserve"> 22.04.2024 </w:t>
      </w:r>
      <w:r w:rsidR="00530899" w:rsidRPr="00170A75">
        <w:rPr>
          <w:rFonts w:eastAsia="Times New Roman"/>
          <w:b/>
          <w:sz w:val="22"/>
          <w:szCs w:val="22"/>
        </w:rPr>
        <w:t>privind aprobarea masurilor organizatorice, in vederea pregatirii si desfasurarii</w:t>
      </w:r>
      <w:r w:rsidR="00530899" w:rsidRPr="00530899">
        <w:rPr>
          <w:rFonts w:eastAsia="Times New Roman"/>
          <w:b/>
          <w:sz w:val="22"/>
          <w:szCs w:val="22"/>
          <w:lang w:val="fr-FR" w:eastAsia="en-US"/>
        </w:rPr>
        <w:t xml:space="preserve"> </w:t>
      </w:r>
      <w:r w:rsidR="00530899" w:rsidRPr="00170A75">
        <w:rPr>
          <w:rFonts w:eastAsia="Times New Roman"/>
          <w:b/>
          <w:sz w:val="22"/>
          <w:szCs w:val="22"/>
        </w:rPr>
        <w:t>in bune conditii a alegerilor pentru membrii din Romania in Parlamentul European si</w:t>
      </w:r>
      <w:r w:rsidR="00530899">
        <w:rPr>
          <w:rFonts w:eastAsia="Times New Roman"/>
          <w:b/>
          <w:sz w:val="22"/>
          <w:szCs w:val="22"/>
          <w:lang w:val="fr-FR" w:eastAsia="en-US"/>
        </w:rPr>
        <w:t xml:space="preserve"> </w:t>
      </w:r>
      <w:r w:rsidR="00530899" w:rsidRPr="00170A75">
        <w:rPr>
          <w:rFonts w:eastAsia="Times New Roman"/>
          <w:b/>
          <w:sz w:val="22"/>
          <w:szCs w:val="22"/>
        </w:rPr>
        <w:t>pentru alegerile pentru autoritatile administratiei publice locale din data de 09 iunie 2024,</w:t>
      </w:r>
      <w:r w:rsidR="00530899">
        <w:rPr>
          <w:rFonts w:eastAsia="Times New Roman"/>
          <w:b/>
          <w:sz w:val="22"/>
          <w:szCs w:val="22"/>
          <w:lang w:val="fr-FR" w:eastAsia="en-US"/>
        </w:rPr>
        <w:t xml:space="preserve"> </w:t>
      </w:r>
      <w:r w:rsidR="00530899" w:rsidRPr="00170A75">
        <w:rPr>
          <w:rFonts w:eastAsia="Times New Roman"/>
          <w:b/>
          <w:sz w:val="22"/>
          <w:szCs w:val="22"/>
        </w:rPr>
        <w:t>in comuna Ion Creanga, judetul Neamt</w:t>
      </w:r>
      <w:r w:rsidR="00530899" w:rsidRPr="00530899">
        <w:rPr>
          <w:rFonts w:eastAsia="Times New Roman"/>
          <w:b/>
          <w:sz w:val="22"/>
          <w:szCs w:val="22"/>
        </w:rPr>
        <w:t>,</w:t>
      </w:r>
      <w:r w:rsidR="00670F99">
        <w:rPr>
          <w:rFonts w:eastAsia="Times New Roman"/>
          <w:b/>
          <w:sz w:val="22"/>
          <w:szCs w:val="22"/>
        </w:rPr>
        <w:t xml:space="preserve"> cu</w:t>
      </w:r>
      <w:r w:rsidR="00B03B86">
        <w:rPr>
          <w:rFonts w:eastAsia="Times New Roman"/>
          <w:b/>
          <w:sz w:val="22"/>
          <w:szCs w:val="22"/>
        </w:rPr>
        <w:t xml:space="preserve">  personal  tehnic  auxiliar pentru organizarea </w:t>
      </w:r>
      <w:r w:rsidR="00670F99">
        <w:rPr>
          <w:rFonts w:eastAsia="Times New Roman"/>
          <w:b/>
          <w:sz w:val="22"/>
          <w:szCs w:val="22"/>
        </w:rPr>
        <w:t xml:space="preserve"> sectiilor  de votare </w:t>
      </w:r>
    </w:p>
    <w:p w14:paraId="1FBBB850" w14:textId="77777777" w:rsidR="001C5EB6" w:rsidRPr="00735528" w:rsidRDefault="001C5EB6" w:rsidP="001C5EB6">
      <w:pPr>
        <w:suppressAutoHyphens/>
        <w:ind w:firstLine="720"/>
        <w:jc w:val="center"/>
        <w:rPr>
          <w:sz w:val="22"/>
          <w:szCs w:val="22"/>
        </w:rPr>
      </w:pPr>
    </w:p>
    <w:p w14:paraId="7F9A9772" w14:textId="77777777" w:rsidR="00E80C6C" w:rsidRDefault="00E80C6C" w:rsidP="00E80C6C">
      <w:pPr>
        <w:spacing w:line="276" w:lineRule="auto"/>
        <w:ind w:left="567" w:right="801"/>
        <w:rPr>
          <w:rFonts w:eastAsia="Times New Roman"/>
          <w:sz w:val="22"/>
          <w:szCs w:val="22"/>
          <w:lang w:val="en-US" w:eastAsia="en-US"/>
        </w:rPr>
      </w:pPr>
      <w:r w:rsidRPr="00E80C6C">
        <w:rPr>
          <w:rFonts w:eastAsia="Times New Roman"/>
          <w:sz w:val="22"/>
          <w:szCs w:val="22"/>
          <w:lang w:val="fr-FR" w:eastAsia="en-US"/>
        </w:rPr>
        <w:t xml:space="preserve">    </w:t>
      </w:r>
      <w:r w:rsidRPr="00E80C6C">
        <w:rPr>
          <w:rFonts w:eastAsia="Times New Roman"/>
          <w:sz w:val="22"/>
          <w:szCs w:val="22"/>
          <w:lang w:val="en-US" w:eastAsia="en-US"/>
        </w:rPr>
        <w:t xml:space="preserve">Analizând </w:t>
      </w:r>
      <w:proofErr w:type="spellStart"/>
      <w:proofErr w:type="gramStart"/>
      <w:r w:rsidRPr="00E80C6C">
        <w:rPr>
          <w:rFonts w:eastAsia="Times New Roman"/>
          <w:sz w:val="22"/>
          <w:szCs w:val="22"/>
          <w:lang w:val="en-US" w:eastAsia="en-US"/>
        </w:rPr>
        <w:t>temeiurile</w:t>
      </w:r>
      <w:proofErr w:type="spellEnd"/>
      <w:r w:rsidRPr="00E80C6C">
        <w:rPr>
          <w:rFonts w:eastAsia="Times New Roman"/>
          <w:sz w:val="22"/>
          <w:szCs w:val="22"/>
          <w:lang w:val="en-US" w:eastAsia="en-US"/>
        </w:rPr>
        <w:t xml:space="preserve">  </w:t>
      </w:r>
      <w:proofErr w:type="spellStart"/>
      <w:r w:rsidRPr="00E80C6C">
        <w:rPr>
          <w:rFonts w:eastAsia="Times New Roman"/>
          <w:sz w:val="22"/>
          <w:szCs w:val="22"/>
          <w:lang w:val="en-US" w:eastAsia="en-US"/>
        </w:rPr>
        <w:t>juridice</w:t>
      </w:r>
      <w:proofErr w:type="spellEnd"/>
      <w:proofErr w:type="gramEnd"/>
      <w:r w:rsidRPr="00E80C6C">
        <w:rPr>
          <w:rFonts w:eastAsia="Times New Roman"/>
          <w:sz w:val="22"/>
          <w:szCs w:val="22"/>
          <w:lang w:val="en-US" w:eastAsia="en-US"/>
        </w:rPr>
        <w:t xml:space="preserve"> :</w:t>
      </w:r>
    </w:p>
    <w:p w14:paraId="68B0EE11" w14:textId="77777777" w:rsidR="00864A86" w:rsidRPr="00864A86" w:rsidRDefault="00864A86" w:rsidP="00B03B86">
      <w:pPr>
        <w:suppressAutoHyphens/>
        <w:spacing w:line="276" w:lineRule="auto"/>
        <w:jc w:val="both"/>
        <w:rPr>
          <w:color w:val="000000"/>
          <w:sz w:val="22"/>
          <w:szCs w:val="22"/>
          <w:lang w:val="en-US" w:eastAsia="en-US"/>
        </w:rPr>
      </w:pPr>
      <w:r w:rsidRPr="00B03B86">
        <w:rPr>
          <w:sz w:val="22"/>
          <w:szCs w:val="22"/>
          <w:lang w:val="en-US" w:eastAsia="en-US"/>
        </w:rPr>
        <w:t>-</w:t>
      </w:r>
      <w:r w:rsidRPr="00864A86">
        <w:rPr>
          <w:sz w:val="22"/>
          <w:szCs w:val="22"/>
          <w:lang w:val="en-US" w:eastAsia="en-US"/>
        </w:rPr>
        <w:t xml:space="preserve">art. 11 </w:t>
      </w:r>
      <w:proofErr w:type="spellStart"/>
      <w:r w:rsidRPr="00864A86">
        <w:rPr>
          <w:sz w:val="22"/>
          <w:szCs w:val="22"/>
          <w:lang w:val="en-US" w:eastAsia="en-US"/>
        </w:rPr>
        <w:t>alin</w:t>
      </w:r>
      <w:proofErr w:type="spellEnd"/>
      <w:r w:rsidRPr="00864A86">
        <w:rPr>
          <w:sz w:val="22"/>
          <w:szCs w:val="22"/>
          <w:lang w:val="en-US" w:eastAsia="en-US"/>
        </w:rPr>
        <w:t xml:space="preserve">. (1), art. 25 </w:t>
      </w:r>
      <w:proofErr w:type="spellStart"/>
      <w:r w:rsidRPr="00864A86">
        <w:rPr>
          <w:sz w:val="22"/>
          <w:szCs w:val="22"/>
          <w:lang w:val="en-US" w:eastAsia="en-US"/>
        </w:rPr>
        <w:t>alin</w:t>
      </w:r>
      <w:proofErr w:type="spellEnd"/>
      <w:r w:rsidRPr="00864A86">
        <w:rPr>
          <w:sz w:val="22"/>
          <w:szCs w:val="22"/>
          <w:lang w:val="en-US" w:eastAsia="en-US"/>
        </w:rPr>
        <w:t xml:space="preserve">. (1), art. 112 </w:t>
      </w:r>
      <w:proofErr w:type="spellStart"/>
      <w:r w:rsidRPr="00864A86">
        <w:rPr>
          <w:sz w:val="22"/>
          <w:szCs w:val="22"/>
          <w:lang w:val="en-US" w:eastAsia="en-US"/>
        </w:rPr>
        <w:t>alin</w:t>
      </w:r>
      <w:proofErr w:type="spellEnd"/>
      <w:r w:rsidRPr="00864A86">
        <w:rPr>
          <w:sz w:val="22"/>
          <w:szCs w:val="22"/>
          <w:lang w:val="en-US" w:eastAsia="en-US"/>
        </w:rPr>
        <w:t xml:space="preserve">. (1) </w:t>
      </w:r>
      <w:proofErr w:type="spellStart"/>
      <w:r w:rsidRPr="00864A86">
        <w:rPr>
          <w:sz w:val="22"/>
          <w:szCs w:val="22"/>
          <w:lang w:val="en-US" w:eastAsia="en-US"/>
        </w:rPr>
        <w:t>alin</w:t>
      </w:r>
      <w:proofErr w:type="spellEnd"/>
      <w:r w:rsidRPr="00864A86">
        <w:rPr>
          <w:sz w:val="22"/>
          <w:szCs w:val="22"/>
          <w:lang w:val="en-US" w:eastAsia="en-US"/>
        </w:rPr>
        <w:t xml:space="preserve">. (2) </w:t>
      </w:r>
      <w:proofErr w:type="spellStart"/>
      <w:r w:rsidRPr="00864A86">
        <w:rPr>
          <w:sz w:val="22"/>
          <w:szCs w:val="22"/>
          <w:lang w:val="en-US" w:eastAsia="en-US"/>
        </w:rPr>
        <w:t>si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alin</w:t>
      </w:r>
      <w:proofErr w:type="spellEnd"/>
      <w:r w:rsidRPr="00864A86">
        <w:rPr>
          <w:sz w:val="22"/>
          <w:szCs w:val="22"/>
          <w:lang w:val="en-US" w:eastAsia="en-US"/>
        </w:rPr>
        <w:t xml:space="preserve">. (3), </w:t>
      </w:r>
      <w:r w:rsidRPr="00864A86">
        <w:rPr>
          <w:color w:val="000000"/>
          <w:sz w:val="22"/>
          <w:szCs w:val="22"/>
          <w:lang w:val="en-US" w:eastAsia="en-US"/>
        </w:rPr>
        <w:t xml:space="preserve">art. 121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alin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. (1),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alin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>. (2</w:t>
      </w:r>
      <w:r w:rsidRPr="00864A86">
        <w:rPr>
          <w:color w:val="000000"/>
          <w:sz w:val="22"/>
          <w:szCs w:val="22"/>
          <w:vertAlign w:val="superscript"/>
          <w:lang w:val="en-US" w:eastAsia="en-US"/>
        </w:rPr>
        <w:t>2</w:t>
      </w:r>
      <w:r w:rsidRPr="00864A86">
        <w:rPr>
          <w:color w:val="000000"/>
          <w:sz w:val="22"/>
          <w:szCs w:val="22"/>
          <w:lang w:val="en-US" w:eastAsia="en-US"/>
        </w:rPr>
        <w:t xml:space="preserve">),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alin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>. (2</w:t>
      </w:r>
      <w:r w:rsidRPr="00864A86">
        <w:rPr>
          <w:color w:val="000000"/>
          <w:sz w:val="22"/>
          <w:szCs w:val="22"/>
          <w:vertAlign w:val="superscript"/>
          <w:lang w:val="en-US" w:eastAsia="en-US"/>
        </w:rPr>
        <w:t>3</w:t>
      </w:r>
      <w:r w:rsidRPr="00864A86">
        <w:rPr>
          <w:color w:val="000000"/>
          <w:sz w:val="22"/>
          <w:szCs w:val="22"/>
          <w:lang w:val="en-US" w:eastAsia="en-US"/>
        </w:rPr>
        <w:t xml:space="preserve">) </w:t>
      </w:r>
      <w:proofErr w:type="spellStart"/>
      <w:proofErr w:type="gramStart"/>
      <w:r w:rsidRPr="00864A86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alin</w:t>
      </w:r>
      <w:proofErr w:type="spellEnd"/>
      <w:proofErr w:type="gramEnd"/>
      <w:r w:rsidRPr="00864A86">
        <w:rPr>
          <w:color w:val="000000"/>
          <w:sz w:val="22"/>
          <w:szCs w:val="22"/>
          <w:lang w:val="en-US" w:eastAsia="en-US"/>
        </w:rPr>
        <w:t>. (2</w:t>
      </w:r>
      <w:r w:rsidRPr="00864A86">
        <w:rPr>
          <w:color w:val="000000"/>
          <w:sz w:val="22"/>
          <w:szCs w:val="22"/>
          <w:vertAlign w:val="superscript"/>
          <w:lang w:val="en-US" w:eastAsia="en-US"/>
        </w:rPr>
        <w:t>4</w:t>
      </w:r>
      <w:r w:rsidRPr="00864A86">
        <w:rPr>
          <w:color w:val="000000"/>
          <w:sz w:val="22"/>
          <w:szCs w:val="22"/>
          <w:lang w:val="en-US" w:eastAsia="en-US"/>
        </w:rPr>
        <w:t xml:space="preserve">) din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Legea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nr. 115/2015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pentru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alegerea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autoritatilor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administratiei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publice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locale,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pentru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modificarea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Legii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administratiei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publice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locale nr. 215/2001, precum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pentru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modificarea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completarea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Legii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nr. 393/2004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privind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Statutul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alesilor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locali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, cu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modificarile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completarile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ulterioare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>;</w:t>
      </w:r>
    </w:p>
    <w:p w14:paraId="66A9F38A" w14:textId="77777777" w:rsidR="00864A86" w:rsidRPr="00864A86" w:rsidRDefault="00864A86" w:rsidP="00B03B86">
      <w:pPr>
        <w:suppressAutoHyphens/>
        <w:spacing w:line="276" w:lineRule="auto"/>
        <w:jc w:val="both"/>
        <w:rPr>
          <w:color w:val="000000"/>
          <w:sz w:val="22"/>
          <w:szCs w:val="22"/>
          <w:lang w:val="en-US" w:eastAsia="en-US"/>
        </w:rPr>
      </w:pPr>
      <w:r w:rsidRPr="00B03B86">
        <w:rPr>
          <w:color w:val="000000"/>
          <w:sz w:val="22"/>
          <w:szCs w:val="22"/>
          <w:lang w:val="en-US" w:eastAsia="en-US"/>
        </w:rPr>
        <w:t>-</w:t>
      </w:r>
      <w:r w:rsidRPr="00864A86">
        <w:rPr>
          <w:color w:val="000000"/>
          <w:sz w:val="22"/>
          <w:szCs w:val="22"/>
          <w:lang w:val="en-US" w:eastAsia="en-US"/>
        </w:rPr>
        <w:t xml:space="preserve">OUG nr. 21/2024 </w:t>
      </w:r>
      <w:proofErr w:type="spellStart"/>
      <w:r w:rsidRPr="00864A86">
        <w:rPr>
          <w:sz w:val="22"/>
          <w:szCs w:val="22"/>
          <w:lang w:val="en-US" w:eastAsia="en-US"/>
        </w:rPr>
        <w:t>privind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unele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măsuri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pentru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organizarea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şi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desfăşurarea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alegerilor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pentru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membrii</w:t>
      </w:r>
      <w:proofErr w:type="spellEnd"/>
      <w:r w:rsidRPr="00864A86">
        <w:rPr>
          <w:sz w:val="22"/>
          <w:szCs w:val="22"/>
          <w:lang w:val="en-US" w:eastAsia="en-US"/>
        </w:rPr>
        <w:t xml:space="preserve"> din </w:t>
      </w:r>
      <w:proofErr w:type="spellStart"/>
      <w:r w:rsidRPr="00864A86">
        <w:rPr>
          <w:sz w:val="22"/>
          <w:szCs w:val="22"/>
          <w:lang w:val="en-US" w:eastAsia="en-US"/>
        </w:rPr>
        <w:t>România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în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Parlamentul</w:t>
      </w:r>
      <w:proofErr w:type="spellEnd"/>
      <w:r w:rsidRPr="00864A86">
        <w:rPr>
          <w:sz w:val="22"/>
          <w:szCs w:val="22"/>
          <w:lang w:val="en-US" w:eastAsia="en-US"/>
        </w:rPr>
        <w:t xml:space="preserve"> European din </w:t>
      </w:r>
      <w:proofErr w:type="spellStart"/>
      <w:r w:rsidRPr="00864A86">
        <w:rPr>
          <w:sz w:val="22"/>
          <w:szCs w:val="22"/>
          <w:lang w:val="en-US" w:eastAsia="en-US"/>
        </w:rPr>
        <w:t>anul</w:t>
      </w:r>
      <w:proofErr w:type="spellEnd"/>
      <w:r w:rsidRPr="00864A86">
        <w:rPr>
          <w:sz w:val="22"/>
          <w:szCs w:val="22"/>
          <w:lang w:val="en-US" w:eastAsia="en-US"/>
        </w:rPr>
        <w:t xml:space="preserve"> 2024 </w:t>
      </w:r>
      <w:proofErr w:type="spellStart"/>
      <w:r w:rsidRPr="00864A86">
        <w:rPr>
          <w:sz w:val="22"/>
          <w:szCs w:val="22"/>
          <w:lang w:val="en-US" w:eastAsia="en-US"/>
        </w:rPr>
        <w:t>şi</w:t>
      </w:r>
      <w:proofErr w:type="spellEnd"/>
      <w:r w:rsidRPr="00864A86">
        <w:rPr>
          <w:sz w:val="22"/>
          <w:szCs w:val="22"/>
          <w:lang w:val="en-US" w:eastAsia="en-US"/>
        </w:rPr>
        <w:t xml:space="preserve"> a </w:t>
      </w:r>
      <w:proofErr w:type="spellStart"/>
      <w:r w:rsidRPr="00864A86">
        <w:rPr>
          <w:sz w:val="22"/>
          <w:szCs w:val="22"/>
          <w:lang w:val="en-US" w:eastAsia="en-US"/>
        </w:rPr>
        <w:t>alegerilor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pentru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autorităţile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administraţiei</w:t>
      </w:r>
      <w:proofErr w:type="spellEnd"/>
      <w:r w:rsidRPr="00864A86">
        <w:rPr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sz w:val="22"/>
          <w:szCs w:val="22"/>
          <w:lang w:val="en-US" w:eastAsia="en-US"/>
        </w:rPr>
        <w:t>publice</w:t>
      </w:r>
      <w:proofErr w:type="spellEnd"/>
      <w:r w:rsidRPr="00864A86">
        <w:rPr>
          <w:sz w:val="22"/>
          <w:szCs w:val="22"/>
          <w:lang w:val="en-US" w:eastAsia="en-US"/>
        </w:rPr>
        <w:t xml:space="preserve"> locale din </w:t>
      </w:r>
      <w:proofErr w:type="spellStart"/>
      <w:r w:rsidRPr="00864A86">
        <w:rPr>
          <w:sz w:val="22"/>
          <w:szCs w:val="22"/>
          <w:lang w:val="en-US" w:eastAsia="en-US"/>
        </w:rPr>
        <w:t>anul</w:t>
      </w:r>
      <w:proofErr w:type="spellEnd"/>
      <w:r w:rsidRPr="00864A86">
        <w:rPr>
          <w:sz w:val="22"/>
          <w:szCs w:val="22"/>
          <w:lang w:val="en-US" w:eastAsia="en-US"/>
        </w:rPr>
        <w:t xml:space="preserve"> 2024</w:t>
      </w:r>
      <w:r w:rsidRPr="00864A86">
        <w:rPr>
          <w:color w:val="000000"/>
          <w:sz w:val="22"/>
          <w:szCs w:val="22"/>
          <w:lang w:val="en-US" w:eastAsia="en-US"/>
        </w:rPr>
        <w:t>;</w:t>
      </w:r>
    </w:p>
    <w:p w14:paraId="20F0EE85" w14:textId="77777777" w:rsidR="00864A86" w:rsidRPr="00864A86" w:rsidRDefault="00864A86" w:rsidP="00B03B86">
      <w:pPr>
        <w:suppressAutoHyphens/>
        <w:spacing w:line="276" w:lineRule="auto"/>
        <w:jc w:val="both"/>
        <w:rPr>
          <w:color w:val="000000"/>
          <w:sz w:val="22"/>
          <w:szCs w:val="22"/>
          <w:lang w:val="en-US" w:eastAsia="en-US"/>
        </w:rPr>
      </w:pPr>
      <w:r w:rsidRPr="00B03B86">
        <w:rPr>
          <w:color w:val="000000"/>
          <w:sz w:val="22"/>
          <w:szCs w:val="22"/>
          <w:lang w:val="en-US" w:eastAsia="en-US"/>
        </w:rPr>
        <w:t>-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Hotararea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Guvernului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nr. 206/2024 </w:t>
      </w:r>
      <w:proofErr w:type="spellStart"/>
      <w:r w:rsidRPr="00864A86">
        <w:rPr>
          <w:sz w:val="22"/>
          <w:szCs w:val="22"/>
          <w:lang w:val="en-US"/>
        </w:rPr>
        <w:t>pentru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aprobarea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bugetului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şi</w:t>
      </w:r>
      <w:proofErr w:type="spellEnd"/>
      <w:r w:rsidRPr="00864A86">
        <w:rPr>
          <w:sz w:val="22"/>
          <w:szCs w:val="22"/>
          <w:lang w:val="en-US"/>
        </w:rPr>
        <w:t xml:space="preserve"> a </w:t>
      </w:r>
      <w:proofErr w:type="spellStart"/>
      <w:r w:rsidRPr="00864A86">
        <w:rPr>
          <w:sz w:val="22"/>
          <w:szCs w:val="22"/>
          <w:lang w:val="en-US"/>
        </w:rPr>
        <w:t>cheltuielilor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necesare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pregătirii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şi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desfăşurării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în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bune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condiţii</w:t>
      </w:r>
      <w:proofErr w:type="spellEnd"/>
      <w:r w:rsidRPr="00864A86">
        <w:rPr>
          <w:sz w:val="22"/>
          <w:szCs w:val="22"/>
          <w:lang w:val="en-US"/>
        </w:rPr>
        <w:t xml:space="preserve"> a </w:t>
      </w:r>
      <w:proofErr w:type="spellStart"/>
      <w:r w:rsidRPr="00864A86">
        <w:rPr>
          <w:sz w:val="22"/>
          <w:szCs w:val="22"/>
          <w:lang w:val="en-US"/>
        </w:rPr>
        <w:t>alegerilor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pentru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membrii</w:t>
      </w:r>
      <w:proofErr w:type="spellEnd"/>
      <w:r w:rsidRPr="00864A86">
        <w:rPr>
          <w:sz w:val="22"/>
          <w:szCs w:val="22"/>
          <w:lang w:val="en-US"/>
        </w:rPr>
        <w:t xml:space="preserve"> din </w:t>
      </w:r>
      <w:proofErr w:type="spellStart"/>
      <w:r w:rsidRPr="00864A86">
        <w:rPr>
          <w:sz w:val="22"/>
          <w:szCs w:val="22"/>
          <w:lang w:val="en-US"/>
        </w:rPr>
        <w:t>România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în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Parlamentul</w:t>
      </w:r>
      <w:proofErr w:type="spellEnd"/>
      <w:r w:rsidRPr="00864A86">
        <w:rPr>
          <w:sz w:val="22"/>
          <w:szCs w:val="22"/>
          <w:lang w:val="en-US"/>
        </w:rPr>
        <w:t xml:space="preserve"> European din </w:t>
      </w:r>
      <w:proofErr w:type="spellStart"/>
      <w:r w:rsidRPr="00864A86">
        <w:rPr>
          <w:sz w:val="22"/>
          <w:szCs w:val="22"/>
          <w:lang w:val="en-US"/>
        </w:rPr>
        <w:t>anul</w:t>
      </w:r>
      <w:proofErr w:type="spellEnd"/>
      <w:r w:rsidRPr="00864A86">
        <w:rPr>
          <w:sz w:val="22"/>
          <w:szCs w:val="22"/>
          <w:lang w:val="en-US"/>
        </w:rPr>
        <w:t xml:space="preserve"> 2024 </w:t>
      </w:r>
      <w:proofErr w:type="spellStart"/>
      <w:r w:rsidRPr="00864A86">
        <w:rPr>
          <w:sz w:val="22"/>
          <w:szCs w:val="22"/>
          <w:lang w:val="en-US"/>
        </w:rPr>
        <w:t>şi</w:t>
      </w:r>
      <w:proofErr w:type="spellEnd"/>
      <w:r w:rsidRPr="00864A86">
        <w:rPr>
          <w:sz w:val="22"/>
          <w:szCs w:val="22"/>
          <w:lang w:val="en-US"/>
        </w:rPr>
        <w:t xml:space="preserve"> a </w:t>
      </w:r>
      <w:proofErr w:type="spellStart"/>
      <w:r w:rsidRPr="00864A86">
        <w:rPr>
          <w:sz w:val="22"/>
          <w:szCs w:val="22"/>
          <w:lang w:val="en-US"/>
        </w:rPr>
        <w:t>alegerilor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pentru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autorităţile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administraţiei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publice</w:t>
      </w:r>
      <w:proofErr w:type="spellEnd"/>
      <w:r w:rsidRPr="00864A86">
        <w:rPr>
          <w:sz w:val="22"/>
          <w:szCs w:val="22"/>
          <w:lang w:val="en-US"/>
        </w:rPr>
        <w:t xml:space="preserve"> locale din </w:t>
      </w:r>
      <w:proofErr w:type="spellStart"/>
      <w:r w:rsidRPr="00864A86">
        <w:rPr>
          <w:sz w:val="22"/>
          <w:szCs w:val="22"/>
          <w:lang w:val="en-US"/>
        </w:rPr>
        <w:t>anul</w:t>
      </w:r>
      <w:proofErr w:type="spellEnd"/>
      <w:r w:rsidRPr="00864A86">
        <w:rPr>
          <w:sz w:val="22"/>
          <w:szCs w:val="22"/>
          <w:lang w:val="en-US"/>
        </w:rPr>
        <w:t xml:space="preserve"> 2024</w:t>
      </w:r>
    </w:p>
    <w:p w14:paraId="55FB21AF" w14:textId="77777777" w:rsidR="00864A86" w:rsidRPr="00B03B86" w:rsidRDefault="00864A86" w:rsidP="00B03B86">
      <w:pPr>
        <w:suppressAutoHyphens/>
        <w:spacing w:line="276" w:lineRule="auto"/>
        <w:jc w:val="both"/>
        <w:rPr>
          <w:color w:val="000000"/>
          <w:sz w:val="22"/>
          <w:szCs w:val="22"/>
          <w:lang w:val="en-US" w:eastAsia="en-US"/>
        </w:rPr>
      </w:pPr>
      <w:r w:rsidRPr="00B03B86">
        <w:rPr>
          <w:color w:val="000000"/>
          <w:sz w:val="22"/>
          <w:szCs w:val="22"/>
          <w:lang w:val="en-US" w:eastAsia="en-US"/>
        </w:rPr>
        <w:t>-</w:t>
      </w:r>
      <w:r w:rsidRPr="00864A86">
        <w:rPr>
          <w:color w:val="000000"/>
          <w:sz w:val="22"/>
          <w:szCs w:val="22"/>
          <w:lang w:val="en-US" w:eastAsia="en-US"/>
        </w:rPr>
        <w:t xml:space="preserve">art. 20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art. 21 din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Regulamentul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organizare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functionare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a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birourilor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electorale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constituite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la </w:t>
      </w:r>
      <w:proofErr w:type="spellStart"/>
      <w:r w:rsidRPr="00864A86">
        <w:rPr>
          <w:sz w:val="22"/>
          <w:szCs w:val="22"/>
          <w:lang w:val="en-US"/>
        </w:rPr>
        <w:t>alegerile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pentru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membrii</w:t>
      </w:r>
      <w:proofErr w:type="spellEnd"/>
      <w:r w:rsidRPr="00864A86">
        <w:rPr>
          <w:sz w:val="22"/>
          <w:szCs w:val="22"/>
          <w:lang w:val="en-US"/>
        </w:rPr>
        <w:t xml:space="preserve"> din Romania in </w:t>
      </w:r>
      <w:proofErr w:type="spellStart"/>
      <w:r w:rsidRPr="00864A86">
        <w:rPr>
          <w:sz w:val="22"/>
          <w:szCs w:val="22"/>
          <w:lang w:val="en-US"/>
        </w:rPr>
        <w:t>Parlamentul</w:t>
      </w:r>
      <w:proofErr w:type="spellEnd"/>
      <w:r w:rsidRPr="00864A86">
        <w:rPr>
          <w:sz w:val="22"/>
          <w:szCs w:val="22"/>
          <w:lang w:val="en-US"/>
        </w:rPr>
        <w:t xml:space="preserve"> European din </w:t>
      </w:r>
      <w:proofErr w:type="spellStart"/>
      <w:r w:rsidRPr="00864A86">
        <w:rPr>
          <w:sz w:val="22"/>
          <w:szCs w:val="22"/>
          <w:lang w:val="en-US"/>
        </w:rPr>
        <w:t>anul</w:t>
      </w:r>
      <w:proofErr w:type="spellEnd"/>
      <w:r w:rsidRPr="00864A86">
        <w:rPr>
          <w:sz w:val="22"/>
          <w:szCs w:val="22"/>
          <w:lang w:val="en-US"/>
        </w:rPr>
        <w:t xml:space="preserve"> 2024 </w:t>
      </w:r>
      <w:proofErr w:type="spellStart"/>
      <w:r w:rsidRPr="00864A86">
        <w:rPr>
          <w:sz w:val="22"/>
          <w:szCs w:val="22"/>
          <w:lang w:val="en-US"/>
        </w:rPr>
        <w:t>si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pentru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alegerile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pentru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autoritatile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administratiei</w:t>
      </w:r>
      <w:proofErr w:type="spellEnd"/>
      <w:r w:rsidRPr="00864A86">
        <w:rPr>
          <w:sz w:val="22"/>
          <w:szCs w:val="22"/>
          <w:lang w:val="en-US"/>
        </w:rPr>
        <w:t xml:space="preserve"> </w:t>
      </w:r>
      <w:proofErr w:type="spellStart"/>
      <w:r w:rsidRPr="00864A86">
        <w:rPr>
          <w:sz w:val="22"/>
          <w:szCs w:val="22"/>
          <w:lang w:val="en-US"/>
        </w:rPr>
        <w:t>publice</w:t>
      </w:r>
      <w:proofErr w:type="spellEnd"/>
      <w:r w:rsidRPr="00864A86">
        <w:rPr>
          <w:sz w:val="22"/>
          <w:szCs w:val="22"/>
          <w:lang w:val="en-US"/>
        </w:rPr>
        <w:t xml:space="preserve"> locale din </w:t>
      </w:r>
      <w:proofErr w:type="spellStart"/>
      <w:r w:rsidRPr="00864A86">
        <w:rPr>
          <w:sz w:val="22"/>
          <w:szCs w:val="22"/>
          <w:lang w:val="en-US"/>
        </w:rPr>
        <w:t>anul</w:t>
      </w:r>
      <w:proofErr w:type="spellEnd"/>
      <w:r w:rsidRPr="00864A86">
        <w:rPr>
          <w:sz w:val="22"/>
          <w:szCs w:val="22"/>
          <w:lang w:val="en-US"/>
        </w:rPr>
        <w:t xml:space="preserve"> 2024</w:t>
      </w:r>
      <w:r w:rsidRPr="00864A86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aprobat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prin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Hotararea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64A86">
        <w:rPr>
          <w:color w:val="000000"/>
          <w:sz w:val="22"/>
          <w:szCs w:val="22"/>
          <w:lang w:val="en-US" w:eastAsia="en-US"/>
        </w:rPr>
        <w:t>Biroului</w:t>
      </w:r>
      <w:proofErr w:type="spellEnd"/>
      <w:r w:rsidRPr="00864A86">
        <w:rPr>
          <w:color w:val="000000"/>
          <w:sz w:val="22"/>
          <w:szCs w:val="22"/>
          <w:lang w:val="en-US" w:eastAsia="en-US"/>
        </w:rPr>
        <w:t xml:space="preserve"> Electoral Central nr. 1 din data de 20.03.2024.</w:t>
      </w:r>
    </w:p>
    <w:p w14:paraId="1E480759" w14:textId="77777777" w:rsidR="00E80C6C" w:rsidRPr="00E80C6C" w:rsidRDefault="00E80C6C" w:rsidP="00315634">
      <w:pPr>
        <w:spacing w:line="276" w:lineRule="auto"/>
        <w:ind w:right="-563"/>
        <w:rPr>
          <w:rFonts w:eastAsia="Times New Roman"/>
          <w:sz w:val="22"/>
          <w:szCs w:val="22"/>
          <w:lang w:val="fr-FR" w:eastAsia="en-US"/>
        </w:rPr>
      </w:pPr>
      <w:r w:rsidRPr="00E80C6C">
        <w:rPr>
          <w:rFonts w:eastAsia="Times New Roman"/>
          <w:sz w:val="22"/>
          <w:szCs w:val="22"/>
          <w:lang w:val="fr-FR" w:eastAsia="en-US"/>
        </w:rPr>
        <w:t xml:space="preserve">      </w:t>
      </w:r>
      <w:proofErr w:type="spellStart"/>
      <w:r w:rsidRPr="00E80C6C">
        <w:rPr>
          <w:rFonts w:eastAsia="Times New Roman"/>
          <w:sz w:val="22"/>
          <w:szCs w:val="22"/>
          <w:lang w:val="fr-FR" w:eastAsia="en-US"/>
        </w:rPr>
        <w:t>Tinand</w:t>
      </w:r>
      <w:proofErr w:type="spellEnd"/>
      <w:r w:rsidRPr="00E80C6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E80C6C">
        <w:rPr>
          <w:rFonts w:eastAsia="Times New Roman"/>
          <w:sz w:val="22"/>
          <w:szCs w:val="22"/>
          <w:lang w:val="fr-FR" w:eastAsia="en-US"/>
        </w:rPr>
        <w:t>seama</w:t>
      </w:r>
      <w:proofErr w:type="spellEnd"/>
      <w:r w:rsidRPr="00E80C6C">
        <w:rPr>
          <w:rFonts w:eastAsia="Times New Roman"/>
          <w:sz w:val="22"/>
          <w:szCs w:val="22"/>
          <w:lang w:val="fr-FR" w:eastAsia="en-US"/>
        </w:rPr>
        <w:t xml:space="preserve"> de </w:t>
      </w:r>
      <w:proofErr w:type="spellStart"/>
      <w:r w:rsidRPr="00E80C6C">
        <w:rPr>
          <w:rFonts w:eastAsia="Times New Roman"/>
          <w:sz w:val="22"/>
          <w:szCs w:val="22"/>
          <w:lang w:val="fr-FR" w:eastAsia="en-US"/>
        </w:rPr>
        <w:t>prevederile</w:t>
      </w:r>
      <w:proofErr w:type="spellEnd"/>
      <w:r w:rsidRPr="00E80C6C">
        <w:rPr>
          <w:rFonts w:eastAsia="Times New Roman"/>
          <w:sz w:val="22"/>
          <w:szCs w:val="22"/>
          <w:lang w:val="fr-FR" w:eastAsia="en-US"/>
        </w:rPr>
        <w:t xml:space="preserve"> :</w:t>
      </w:r>
    </w:p>
    <w:p w14:paraId="4C4EB3D4" w14:textId="77777777" w:rsidR="00E80C6C" w:rsidRDefault="00E80C6C" w:rsidP="00315634">
      <w:pPr>
        <w:spacing w:line="276" w:lineRule="auto"/>
        <w:ind w:right="-563"/>
        <w:jc w:val="both"/>
        <w:rPr>
          <w:color w:val="000000"/>
          <w:sz w:val="22"/>
          <w:szCs w:val="22"/>
          <w:lang w:val="en-US" w:eastAsia="en-US"/>
        </w:rPr>
      </w:pPr>
      <w:r w:rsidRPr="00E80C6C">
        <w:rPr>
          <w:color w:val="000000"/>
          <w:sz w:val="22"/>
          <w:szCs w:val="22"/>
          <w:lang w:val="en-US" w:eastAsia="en-US"/>
        </w:rPr>
        <w:t xml:space="preserve">-art. 20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art. 21 din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Regulamentul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organizare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si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functionare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a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birourilor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electorale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constituite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la </w:t>
      </w:r>
      <w:proofErr w:type="spellStart"/>
      <w:r w:rsidRPr="00E80C6C">
        <w:rPr>
          <w:sz w:val="22"/>
          <w:szCs w:val="22"/>
          <w:lang w:val="en-US"/>
        </w:rPr>
        <w:t>alegerile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pentru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membrii</w:t>
      </w:r>
      <w:proofErr w:type="spellEnd"/>
      <w:r w:rsidRPr="00E80C6C">
        <w:rPr>
          <w:sz w:val="22"/>
          <w:szCs w:val="22"/>
          <w:lang w:val="en-US"/>
        </w:rPr>
        <w:t xml:space="preserve"> din Romania in </w:t>
      </w:r>
      <w:proofErr w:type="spellStart"/>
      <w:r w:rsidRPr="00E80C6C">
        <w:rPr>
          <w:sz w:val="22"/>
          <w:szCs w:val="22"/>
          <w:lang w:val="en-US"/>
        </w:rPr>
        <w:t>Parlamentul</w:t>
      </w:r>
      <w:proofErr w:type="spellEnd"/>
      <w:r w:rsidRPr="00E80C6C">
        <w:rPr>
          <w:sz w:val="22"/>
          <w:szCs w:val="22"/>
          <w:lang w:val="en-US"/>
        </w:rPr>
        <w:t xml:space="preserve"> European din </w:t>
      </w:r>
      <w:proofErr w:type="spellStart"/>
      <w:r w:rsidRPr="00E80C6C">
        <w:rPr>
          <w:sz w:val="22"/>
          <w:szCs w:val="22"/>
          <w:lang w:val="en-US"/>
        </w:rPr>
        <w:t>anul</w:t>
      </w:r>
      <w:proofErr w:type="spellEnd"/>
      <w:r w:rsidRPr="00E80C6C">
        <w:rPr>
          <w:sz w:val="22"/>
          <w:szCs w:val="22"/>
          <w:lang w:val="en-US"/>
        </w:rPr>
        <w:t xml:space="preserve"> 2024 </w:t>
      </w:r>
      <w:proofErr w:type="spellStart"/>
      <w:r w:rsidRPr="00E80C6C">
        <w:rPr>
          <w:sz w:val="22"/>
          <w:szCs w:val="22"/>
          <w:lang w:val="en-US"/>
        </w:rPr>
        <w:t>si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pentru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alegerile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pentru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autoritatile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administratiei</w:t>
      </w:r>
      <w:proofErr w:type="spellEnd"/>
      <w:r w:rsidRPr="00E80C6C">
        <w:rPr>
          <w:sz w:val="22"/>
          <w:szCs w:val="22"/>
          <w:lang w:val="en-US"/>
        </w:rPr>
        <w:t xml:space="preserve"> </w:t>
      </w:r>
      <w:proofErr w:type="spellStart"/>
      <w:r w:rsidRPr="00E80C6C">
        <w:rPr>
          <w:sz w:val="22"/>
          <w:szCs w:val="22"/>
          <w:lang w:val="en-US"/>
        </w:rPr>
        <w:t>publice</w:t>
      </w:r>
      <w:proofErr w:type="spellEnd"/>
      <w:r w:rsidRPr="00E80C6C">
        <w:rPr>
          <w:sz w:val="22"/>
          <w:szCs w:val="22"/>
          <w:lang w:val="en-US"/>
        </w:rPr>
        <w:t xml:space="preserve"> locale din </w:t>
      </w:r>
      <w:proofErr w:type="spellStart"/>
      <w:r w:rsidRPr="00E80C6C">
        <w:rPr>
          <w:sz w:val="22"/>
          <w:szCs w:val="22"/>
          <w:lang w:val="en-US"/>
        </w:rPr>
        <w:t>anul</w:t>
      </w:r>
      <w:proofErr w:type="spellEnd"/>
      <w:r w:rsidRPr="00E80C6C">
        <w:rPr>
          <w:sz w:val="22"/>
          <w:szCs w:val="22"/>
          <w:lang w:val="en-US"/>
        </w:rPr>
        <w:t xml:space="preserve"> 2024</w:t>
      </w:r>
      <w:r w:rsidRPr="00E80C6C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aprobat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prin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Hotararea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0C6C">
        <w:rPr>
          <w:color w:val="000000"/>
          <w:sz w:val="22"/>
          <w:szCs w:val="22"/>
          <w:lang w:val="en-US" w:eastAsia="en-US"/>
        </w:rPr>
        <w:t>Biroului</w:t>
      </w:r>
      <w:proofErr w:type="spellEnd"/>
      <w:r w:rsidRPr="00E80C6C">
        <w:rPr>
          <w:color w:val="000000"/>
          <w:sz w:val="22"/>
          <w:szCs w:val="22"/>
          <w:lang w:val="en-US" w:eastAsia="en-US"/>
        </w:rPr>
        <w:t xml:space="preserve"> Electoral Central nr. 1 din data de 20.03.2024.</w:t>
      </w:r>
    </w:p>
    <w:p w14:paraId="0255A556" w14:textId="77777777" w:rsidR="00170A75" w:rsidRPr="00C5214F" w:rsidRDefault="00170A75" w:rsidP="00C5214F">
      <w:pPr>
        <w:tabs>
          <w:tab w:val="left" w:pos="9781"/>
        </w:tabs>
        <w:spacing w:line="276" w:lineRule="auto"/>
        <w:ind w:right="-563"/>
        <w:rPr>
          <w:rFonts w:eastAsia="Times New Roman"/>
          <w:sz w:val="22"/>
          <w:szCs w:val="22"/>
          <w:lang w:val="fr-FR" w:eastAsia="en-US"/>
        </w:rPr>
      </w:pPr>
      <w:r>
        <w:rPr>
          <w:rFonts w:eastAsia="Times New Roman"/>
          <w:sz w:val="22"/>
          <w:szCs w:val="22"/>
          <w:lang w:val="en-US" w:eastAsia="en-US"/>
        </w:rPr>
        <w:t>-</w:t>
      </w:r>
      <w:proofErr w:type="spellStart"/>
      <w:r w:rsidRPr="00170A75">
        <w:rPr>
          <w:rFonts w:eastAsia="Times New Roman"/>
          <w:sz w:val="22"/>
          <w:szCs w:val="22"/>
          <w:lang w:val="en-US" w:eastAsia="en-US"/>
        </w:rPr>
        <w:t>Dispozitiei</w:t>
      </w:r>
      <w:proofErr w:type="spellEnd"/>
      <w:r w:rsidRPr="00170A75">
        <w:rPr>
          <w:rFonts w:eastAsia="Times New Roman"/>
          <w:sz w:val="22"/>
          <w:szCs w:val="22"/>
          <w:lang w:val="en-US" w:eastAsia="en-US"/>
        </w:rPr>
        <w:t xml:space="preserve"> nr</w:t>
      </w:r>
      <w:r w:rsidRPr="00170A75">
        <w:rPr>
          <w:rFonts w:eastAsia="Times New Roman"/>
          <w:sz w:val="22"/>
          <w:szCs w:val="22"/>
          <w:lang w:val="fr-FR" w:eastAsia="en-US"/>
        </w:rPr>
        <w:t xml:space="preserve">. 89 </w:t>
      </w:r>
      <w:proofErr w:type="spellStart"/>
      <w:r w:rsidRPr="00170A75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170A75">
        <w:rPr>
          <w:rFonts w:eastAsia="Times New Roman"/>
          <w:sz w:val="22"/>
          <w:szCs w:val="22"/>
          <w:lang w:val="fr-FR" w:eastAsia="en-US"/>
        </w:rPr>
        <w:t xml:space="preserve"> 22.04.2024 </w:t>
      </w:r>
      <w:r w:rsidRPr="00170A75">
        <w:rPr>
          <w:rFonts w:eastAsia="Times New Roman"/>
          <w:sz w:val="22"/>
          <w:szCs w:val="22"/>
        </w:rPr>
        <w:t>privind aprobarea masurilor organizatorice, in vederea pregatirii si</w:t>
      </w:r>
      <w:r w:rsidR="00C5214F">
        <w:rPr>
          <w:rFonts w:eastAsia="Times New Roman"/>
          <w:sz w:val="22"/>
          <w:szCs w:val="22"/>
        </w:rPr>
        <w:t xml:space="preserve"> </w:t>
      </w:r>
      <w:r w:rsidRPr="00170A75">
        <w:rPr>
          <w:rFonts w:eastAsia="Times New Roman"/>
          <w:sz w:val="22"/>
          <w:szCs w:val="22"/>
        </w:rPr>
        <w:t>desfasurarii</w:t>
      </w:r>
      <w:r w:rsidRPr="00170A75">
        <w:rPr>
          <w:rFonts w:eastAsia="Times New Roman"/>
          <w:sz w:val="22"/>
          <w:szCs w:val="22"/>
          <w:lang w:val="fr-FR" w:eastAsia="en-US"/>
        </w:rPr>
        <w:t xml:space="preserve"> </w:t>
      </w:r>
      <w:r w:rsidRPr="00170A75">
        <w:rPr>
          <w:rFonts w:eastAsia="Times New Roman"/>
          <w:sz w:val="22"/>
          <w:szCs w:val="22"/>
        </w:rPr>
        <w:t>in bune conditii a alegerilor pentru membrii din Romania in Parlamentul European si</w:t>
      </w:r>
      <w:r w:rsidR="00C5214F">
        <w:rPr>
          <w:rFonts w:eastAsia="Times New Roman"/>
          <w:sz w:val="22"/>
          <w:szCs w:val="22"/>
          <w:lang w:val="fr-FR" w:eastAsia="en-US"/>
        </w:rPr>
        <w:t xml:space="preserve"> </w:t>
      </w:r>
      <w:r w:rsidRPr="00170A75">
        <w:rPr>
          <w:rFonts w:eastAsia="Times New Roman"/>
          <w:sz w:val="22"/>
          <w:szCs w:val="22"/>
        </w:rPr>
        <w:t>pentru alegerile pentru autoritatile administratiei publice locale din data de 09 iunie 2024,</w:t>
      </w:r>
      <w:r w:rsidR="00C5214F">
        <w:rPr>
          <w:rFonts w:eastAsia="Times New Roman"/>
          <w:sz w:val="22"/>
          <w:szCs w:val="22"/>
          <w:lang w:val="fr-FR" w:eastAsia="en-US"/>
        </w:rPr>
        <w:t xml:space="preserve"> </w:t>
      </w:r>
      <w:r w:rsidRPr="00170A75">
        <w:rPr>
          <w:rFonts w:eastAsia="Times New Roman"/>
          <w:sz w:val="22"/>
          <w:szCs w:val="22"/>
        </w:rPr>
        <w:t>in comuna Ion Creanga, judetul Neamt</w:t>
      </w:r>
      <w:r>
        <w:rPr>
          <w:rFonts w:eastAsia="Times New Roman"/>
          <w:sz w:val="22"/>
          <w:szCs w:val="22"/>
        </w:rPr>
        <w:t>,</w:t>
      </w:r>
    </w:p>
    <w:p w14:paraId="2AB47523" w14:textId="77777777" w:rsidR="00170A75" w:rsidRPr="00E80C6C" w:rsidRDefault="00170A75" w:rsidP="0031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3"/>
        <w:rPr>
          <w:rFonts w:eastAsiaTheme="minorEastAsia"/>
          <w:bCs/>
          <w:sz w:val="22"/>
          <w:szCs w:val="22"/>
          <w:lang w:val="en-US"/>
        </w:rPr>
      </w:pPr>
      <w:r w:rsidRPr="00CA224A">
        <w:rPr>
          <w:rFonts w:eastAsiaTheme="minorEastAsia"/>
          <w:bCs/>
          <w:sz w:val="22"/>
          <w:szCs w:val="22"/>
          <w:lang w:val="en-US"/>
        </w:rPr>
        <w:t xml:space="preserve">-  </w:t>
      </w:r>
      <w:proofErr w:type="spellStart"/>
      <w:r w:rsidRPr="00CA224A">
        <w:rPr>
          <w:rFonts w:eastAsiaTheme="minorEastAsia"/>
          <w:bCs/>
          <w:sz w:val="22"/>
          <w:szCs w:val="22"/>
          <w:lang w:val="en-US"/>
        </w:rPr>
        <w:t>Dispozitia</w:t>
      </w:r>
      <w:proofErr w:type="spellEnd"/>
      <w:r w:rsidRPr="00CA224A">
        <w:rPr>
          <w:rFonts w:eastAsiaTheme="minorEastAsia"/>
          <w:bCs/>
          <w:sz w:val="22"/>
          <w:szCs w:val="22"/>
          <w:lang w:val="en-US"/>
        </w:rPr>
        <w:t xml:space="preserve"> nr. </w:t>
      </w:r>
      <w:proofErr w:type="gramStart"/>
      <w:r w:rsidRPr="00CA224A">
        <w:rPr>
          <w:rFonts w:eastAsiaTheme="minorEastAsia"/>
          <w:bCs/>
          <w:sz w:val="22"/>
          <w:szCs w:val="22"/>
          <w:lang w:val="en-US"/>
        </w:rPr>
        <w:t>105  din</w:t>
      </w:r>
      <w:proofErr w:type="gramEnd"/>
      <w:r w:rsidRPr="00CA224A">
        <w:rPr>
          <w:rFonts w:eastAsiaTheme="minorEastAsia"/>
          <w:bCs/>
          <w:sz w:val="22"/>
          <w:szCs w:val="22"/>
          <w:lang w:val="en-US"/>
        </w:rPr>
        <w:t xml:space="preserve"> 13.05.2024 p</w:t>
      </w:r>
      <w:r w:rsidRPr="00CA224A">
        <w:rPr>
          <w:rFonts w:eastAsia="Times New Roman"/>
          <w:sz w:val="22"/>
          <w:szCs w:val="22"/>
        </w:rPr>
        <w:t xml:space="preserve">rivind </w:t>
      </w:r>
      <w:r w:rsidRPr="00CA224A">
        <w:rPr>
          <w:rFonts w:eastAsia="Times New Roman"/>
          <w:bCs/>
          <w:sz w:val="22"/>
          <w:szCs w:val="22"/>
        </w:rPr>
        <w:t>delimitarea, numerotarea și stabilirea sediului secțiilor de votare din cadrul Circumscripției electorale comunale nr. 46  Ion Creanga, judeţul Neamt</w:t>
      </w:r>
      <w:r w:rsidRPr="00CA224A">
        <w:rPr>
          <w:rFonts w:eastAsia="Times New Roman"/>
          <w:sz w:val="22"/>
          <w:szCs w:val="22"/>
        </w:rPr>
        <w:t xml:space="preserve">, în vederea organizării şi desfăşurării </w:t>
      </w:r>
      <w:r w:rsidRPr="00CA224A">
        <w:rPr>
          <w:rFonts w:eastAsia="Times New Roman"/>
          <w:bCs/>
          <w:iCs/>
          <w:sz w:val="22"/>
          <w:szCs w:val="22"/>
        </w:rPr>
        <w:t>alegerilor</w:t>
      </w:r>
      <w:r w:rsidRPr="00CA224A">
        <w:rPr>
          <w:rFonts w:eastAsia="Times New Roman"/>
          <w:i/>
          <w:sz w:val="22"/>
          <w:szCs w:val="22"/>
        </w:rPr>
        <w:t xml:space="preserve"> </w:t>
      </w:r>
      <w:r w:rsidRPr="00CA224A">
        <w:rPr>
          <w:rFonts w:eastAsia="Times New Roman"/>
          <w:sz w:val="22"/>
          <w:szCs w:val="22"/>
        </w:rPr>
        <w:t>pentru membrii din România în Parlamentul European din anul 2024 şi a alegerilor pentru autorităţile administraţiei publice locale din anul 2024</w:t>
      </w:r>
      <w:r>
        <w:rPr>
          <w:rFonts w:eastAsiaTheme="minorEastAsia"/>
          <w:bCs/>
          <w:sz w:val="22"/>
          <w:szCs w:val="22"/>
          <w:lang w:val="en-US"/>
        </w:rPr>
        <w:t>,</w:t>
      </w:r>
    </w:p>
    <w:p w14:paraId="67FE8F97" w14:textId="77777777" w:rsidR="00E80C6C" w:rsidRDefault="00E80C6C" w:rsidP="00315634">
      <w:pPr>
        <w:spacing w:line="276" w:lineRule="auto"/>
        <w:ind w:right="-563"/>
        <w:rPr>
          <w:rFonts w:eastAsia="Times New Roman"/>
          <w:sz w:val="22"/>
          <w:szCs w:val="22"/>
          <w:lang w:val="en-US" w:eastAsia="en-US"/>
        </w:rPr>
      </w:pPr>
      <w:r w:rsidRPr="00E80C6C">
        <w:rPr>
          <w:rFonts w:eastAsia="Times New Roman"/>
          <w:sz w:val="22"/>
          <w:szCs w:val="22"/>
          <w:lang w:val="en-US" w:eastAsia="en-US"/>
        </w:rPr>
        <w:t xml:space="preserve">      </w:t>
      </w:r>
      <w:proofErr w:type="spellStart"/>
      <w:proofErr w:type="gramStart"/>
      <w:r w:rsidRPr="00E80C6C">
        <w:rPr>
          <w:rFonts w:eastAsia="Times New Roman"/>
          <w:sz w:val="22"/>
          <w:szCs w:val="22"/>
          <w:lang w:val="en-US" w:eastAsia="en-US"/>
        </w:rPr>
        <w:t>Luând</w:t>
      </w:r>
      <w:proofErr w:type="spellEnd"/>
      <w:r w:rsidRPr="00E80C6C">
        <w:rPr>
          <w:rFonts w:eastAsia="Times New Roman"/>
          <w:sz w:val="22"/>
          <w:szCs w:val="22"/>
          <w:lang w:val="en-US" w:eastAsia="en-US"/>
        </w:rPr>
        <w:t xml:space="preserve">  act</w:t>
      </w:r>
      <w:proofErr w:type="gramEnd"/>
      <w:r w:rsidRPr="00E80C6C">
        <w:rPr>
          <w:rFonts w:eastAsia="Times New Roman"/>
          <w:sz w:val="22"/>
          <w:szCs w:val="22"/>
          <w:lang w:val="en-US" w:eastAsia="en-US"/>
        </w:rPr>
        <w:t xml:space="preserve">  de :</w:t>
      </w:r>
    </w:p>
    <w:p w14:paraId="2BD77676" w14:textId="77777777" w:rsidR="00E80C6C" w:rsidRPr="00E80C6C" w:rsidRDefault="00E80C6C" w:rsidP="00315634">
      <w:pPr>
        <w:suppressAutoHyphens/>
        <w:spacing w:line="276" w:lineRule="auto"/>
        <w:ind w:right="-563"/>
        <w:jc w:val="both"/>
        <w:rPr>
          <w:rFonts w:eastAsia="Times New Roman"/>
          <w:sz w:val="22"/>
          <w:szCs w:val="22"/>
          <w:lang w:eastAsia="zh-CN"/>
        </w:rPr>
      </w:pPr>
      <w:r w:rsidRPr="00E80C6C">
        <w:rPr>
          <w:rFonts w:eastAsia="Times New Roman"/>
          <w:sz w:val="22"/>
          <w:szCs w:val="22"/>
          <w:lang w:eastAsia="zh-CN"/>
        </w:rPr>
        <w:t>- Re</w:t>
      </w:r>
      <w:r w:rsidR="00170A75">
        <w:rPr>
          <w:rFonts w:eastAsia="Times New Roman"/>
          <w:sz w:val="22"/>
          <w:szCs w:val="22"/>
          <w:lang w:eastAsia="zh-CN"/>
        </w:rPr>
        <w:t>feratul de specialitate nr. 6162 din 03.06</w:t>
      </w:r>
      <w:r w:rsidRPr="00E80C6C">
        <w:rPr>
          <w:rFonts w:eastAsia="Times New Roman"/>
          <w:sz w:val="22"/>
          <w:szCs w:val="22"/>
          <w:lang w:eastAsia="zh-CN"/>
        </w:rPr>
        <w:t>.2024 al secretarului general al  Comunei  Ion Creanga;</w:t>
      </w:r>
    </w:p>
    <w:p w14:paraId="03E86835" w14:textId="77777777" w:rsidR="00E80C6C" w:rsidRPr="00E80C6C" w:rsidRDefault="00E80C6C" w:rsidP="00315634">
      <w:pPr>
        <w:suppressAutoHyphens/>
        <w:spacing w:line="276" w:lineRule="auto"/>
        <w:ind w:right="-563"/>
        <w:rPr>
          <w:rFonts w:eastAsia="Times New Roman"/>
          <w:sz w:val="22"/>
          <w:szCs w:val="22"/>
          <w:lang w:eastAsia="zh-CN"/>
        </w:rPr>
      </w:pPr>
      <w:r w:rsidRPr="00E80C6C">
        <w:rPr>
          <w:rFonts w:eastAsia="Times New Roman"/>
          <w:sz w:val="22"/>
          <w:szCs w:val="22"/>
          <w:lang w:eastAsia="zh-CN"/>
        </w:rPr>
        <w:t xml:space="preserve">       </w:t>
      </w:r>
      <w:r w:rsidRPr="00E80C6C">
        <w:rPr>
          <w:rFonts w:eastAsia="Times New Roman"/>
          <w:sz w:val="22"/>
          <w:szCs w:val="22"/>
        </w:rPr>
        <w:t xml:space="preserve"> In temeiul </w:t>
      </w:r>
      <w:r w:rsidRPr="00E80C6C">
        <w:rPr>
          <w:rFonts w:eastAsia="Times New Roman"/>
          <w:sz w:val="22"/>
          <w:szCs w:val="22"/>
          <w:lang w:eastAsia="zh-CN"/>
        </w:rPr>
        <w:t>art. 155 alin. (1) lit.,, a</w:t>
      </w:r>
      <w:r w:rsidRPr="00E80C6C">
        <w:rPr>
          <w:rFonts w:eastAsia="Times New Roman"/>
          <w:sz w:val="22"/>
          <w:szCs w:val="22"/>
          <w:lang w:val="en-US" w:eastAsia="zh-CN"/>
        </w:rPr>
        <w:t>”</w:t>
      </w:r>
      <w:r w:rsidRPr="00E80C6C">
        <w:rPr>
          <w:rFonts w:eastAsia="Times New Roman"/>
          <w:sz w:val="22"/>
          <w:szCs w:val="22"/>
          <w:lang w:eastAsia="zh-CN"/>
        </w:rPr>
        <w:t xml:space="preserve">  alin. (2) lit.,, b”,  art. 156 alin. (1) ,</w:t>
      </w:r>
      <w:r w:rsidRPr="00E80C6C">
        <w:rPr>
          <w:rFonts w:eastAsia="Times New Roman"/>
          <w:sz w:val="22"/>
          <w:szCs w:val="22"/>
        </w:rPr>
        <w:t xml:space="preserve">art. 196 alin. (1) lit. ,,b”,  </w:t>
      </w:r>
      <w:r w:rsidRPr="00E80C6C">
        <w:rPr>
          <w:rFonts w:eastAsia="Times New Roman"/>
          <w:sz w:val="22"/>
          <w:szCs w:val="22"/>
          <w:lang w:eastAsia="zh-CN"/>
        </w:rPr>
        <w:t xml:space="preserve">art. 199 </w:t>
      </w:r>
      <w:r w:rsidRPr="00E80C6C">
        <w:rPr>
          <w:rFonts w:eastAsia="Times New Roman"/>
          <w:sz w:val="22"/>
          <w:szCs w:val="22"/>
        </w:rPr>
        <w:t>si art. 240 alin. (2) din Ordonanta de urgenta nr. 57/2019 privind Codul administrativ, cu modificarile si completarile ulterioare;</w:t>
      </w:r>
    </w:p>
    <w:p w14:paraId="05F27CD8" w14:textId="77777777" w:rsidR="00E80C6C" w:rsidRDefault="00E80C6C" w:rsidP="00E80C6C">
      <w:pPr>
        <w:suppressAutoHyphens/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b/>
          <w:sz w:val="22"/>
          <w:szCs w:val="22"/>
          <w:lang w:eastAsia="zh-CN"/>
        </w:rPr>
      </w:pPr>
      <w:r w:rsidRPr="00E80C6C">
        <w:rPr>
          <w:rFonts w:eastAsia="Times New Roman"/>
          <w:b/>
          <w:sz w:val="22"/>
          <w:szCs w:val="22"/>
          <w:lang w:eastAsia="zh-CN"/>
        </w:rPr>
        <w:t xml:space="preserve">       Primarul  comunei  Ion Creanga , judetul Neamt ,</w:t>
      </w:r>
    </w:p>
    <w:p w14:paraId="42AC17CD" w14:textId="77777777" w:rsidR="00170A75" w:rsidRDefault="00170A75" w:rsidP="00E80C6C">
      <w:pPr>
        <w:suppressAutoHyphens/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b/>
          <w:sz w:val="22"/>
          <w:szCs w:val="22"/>
          <w:lang w:eastAsia="zh-CN"/>
        </w:rPr>
      </w:pPr>
    </w:p>
    <w:p w14:paraId="5F19E930" w14:textId="77777777" w:rsidR="00170A75" w:rsidRDefault="00170A75" w:rsidP="00170A75">
      <w:pPr>
        <w:suppressAutoHyphens/>
        <w:spacing w:line="276" w:lineRule="auto"/>
        <w:ind w:left="567" w:right="801" w:firstLine="720"/>
        <w:rPr>
          <w:rFonts w:eastAsia="Times New Roman"/>
          <w:b/>
          <w:sz w:val="22"/>
          <w:szCs w:val="22"/>
          <w:lang w:eastAsia="zh-CN"/>
        </w:rPr>
      </w:pPr>
      <w:r w:rsidRPr="00170A75">
        <w:rPr>
          <w:rFonts w:eastAsia="Times New Roman"/>
          <w:b/>
          <w:sz w:val="22"/>
          <w:szCs w:val="22"/>
          <w:lang w:eastAsia="zh-CN"/>
        </w:rPr>
        <w:t xml:space="preserve">                                                      DISPUN:</w:t>
      </w:r>
    </w:p>
    <w:p w14:paraId="0013CEDA" w14:textId="77777777" w:rsidR="00C5214F" w:rsidRDefault="00C5214F" w:rsidP="00170A75">
      <w:pPr>
        <w:suppressAutoHyphens/>
        <w:spacing w:line="276" w:lineRule="auto"/>
        <w:ind w:left="567" w:right="801" w:firstLine="720"/>
        <w:rPr>
          <w:rFonts w:eastAsia="Times New Roman"/>
          <w:b/>
          <w:sz w:val="22"/>
          <w:szCs w:val="22"/>
          <w:lang w:eastAsia="zh-CN"/>
        </w:rPr>
      </w:pPr>
    </w:p>
    <w:p w14:paraId="12F330B4" w14:textId="77777777" w:rsidR="00B03B86" w:rsidRDefault="00B03B86" w:rsidP="00170A75">
      <w:pPr>
        <w:suppressAutoHyphens/>
        <w:spacing w:line="276" w:lineRule="auto"/>
        <w:ind w:left="567" w:right="801" w:firstLine="720"/>
        <w:rPr>
          <w:rFonts w:eastAsia="Times New Roman"/>
          <w:b/>
          <w:sz w:val="22"/>
          <w:szCs w:val="22"/>
          <w:lang w:eastAsia="zh-CN"/>
        </w:rPr>
      </w:pPr>
    </w:p>
    <w:p w14:paraId="16A02304" w14:textId="77777777" w:rsidR="00C5214F" w:rsidRPr="00170A75" w:rsidRDefault="00C5214F" w:rsidP="00C5214F">
      <w:pPr>
        <w:suppressAutoHyphens/>
        <w:spacing w:line="276" w:lineRule="auto"/>
        <w:ind w:left="567" w:right="801" w:firstLine="720"/>
        <w:jc w:val="center"/>
        <w:rPr>
          <w:rFonts w:eastAsia="Times New Roman"/>
          <w:sz w:val="22"/>
          <w:szCs w:val="22"/>
          <w:lang w:eastAsia="zh-CN"/>
        </w:rPr>
      </w:pPr>
      <w:r w:rsidRPr="00C5214F">
        <w:rPr>
          <w:rFonts w:eastAsia="Times New Roman"/>
          <w:sz w:val="22"/>
          <w:szCs w:val="22"/>
          <w:lang w:eastAsia="zh-CN"/>
        </w:rPr>
        <w:lastRenderedPageBreak/>
        <w:t>-02-</w:t>
      </w:r>
    </w:p>
    <w:p w14:paraId="186C0560" w14:textId="77777777" w:rsidR="00170A75" w:rsidRPr="00E80C6C" w:rsidRDefault="00170A75" w:rsidP="00E80C6C">
      <w:pPr>
        <w:suppressAutoHyphens/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b/>
          <w:sz w:val="22"/>
          <w:szCs w:val="22"/>
          <w:lang w:eastAsia="zh-CN"/>
        </w:rPr>
      </w:pPr>
    </w:p>
    <w:p w14:paraId="0316E8A6" w14:textId="77777777" w:rsidR="00530899" w:rsidRPr="00530899" w:rsidRDefault="00170A75" w:rsidP="00530899">
      <w:pPr>
        <w:spacing w:line="276" w:lineRule="auto"/>
        <w:ind w:right="-563"/>
        <w:rPr>
          <w:rFonts w:eastAsia="Times New Roman"/>
          <w:sz w:val="22"/>
          <w:szCs w:val="22"/>
          <w:lang w:val="fr-FR" w:eastAsia="en-US"/>
        </w:rPr>
      </w:pPr>
      <w:r w:rsidRPr="00170A75">
        <w:rPr>
          <w:rFonts w:eastAsia="Times New Roman"/>
          <w:b/>
          <w:bCs/>
          <w:sz w:val="22"/>
          <w:szCs w:val="22"/>
        </w:rPr>
        <w:t xml:space="preserve">    </w:t>
      </w:r>
      <w:r w:rsidRPr="00170A75">
        <w:rPr>
          <w:rFonts w:eastAsia="Times New Roman"/>
          <w:sz w:val="22"/>
          <w:szCs w:val="22"/>
          <w:lang w:val="fr-FR" w:eastAsia="en-US"/>
        </w:rPr>
        <w:t xml:space="preserve"> </w:t>
      </w:r>
      <w:r w:rsidR="00530899" w:rsidRPr="00530899">
        <w:rPr>
          <w:rFonts w:eastAsia="Times New Roman"/>
          <w:b/>
          <w:bCs/>
          <w:sz w:val="22"/>
          <w:szCs w:val="22"/>
        </w:rPr>
        <w:t>Art.1</w:t>
      </w:r>
      <w:r w:rsidR="00530899" w:rsidRPr="00530899">
        <w:rPr>
          <w:rFonts w:eastAsia="Times New Roman"/>
          <w:bCs/>
          <w:sz w:val="22"/>
          <w:szCs w:val="22"/>
        </w:rPr>
        <w:t xml:space="preserve">. </w:t>
      </w:r>
      <w:r w:rsidR="00530899">
        <w:rPr>
          <w:rFonts w:eastAsia="Times New Roman"/>
          <w:bCs/>
          <w:sz w:val="22"/>
          <w:szCs w:val="22"/>
        </w:rPr>
        <w:t xml:space="preserve">alin.(1) </w:t>
      </w:r>
      <w:r w:rsidR="00530899" w:rsidRPr="00530899">
        <w:rPr>
          <w:rFonts w:eastAsia="Times New Roman"/>
          <w:bCs/>
          <w:sz w:val="22"/>
          <w:szCs w:val="22"/>
        </w:rPr>
        <w:t xml:space="preserve"> Incepand  cu  data  prezentei prevederile  art. 1 ale  Dispozitiei nr. </w:t>
      </w:r>
      <w:r w:rsidR="00530899" w:rsidRPr="00530899">
        <w:rPr>
          <w:rFonts w:eastAsia="Times New Roman"/>
          <w:sz w:val="22"/>
          <w:szCs w:val="22"/>
          <w:lang w:eastAsia="zh-CN"/>
        </w:rPr>
        <w:t xml:space="preserve">nr. 89 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22.04.2024 </w:t>
      </w:r>
      <w:r w:rsidR="00530899" w:rsidRPr="00170A75">
        <w:rPr>
          <w:rFonts w:eastAsia="Times New Roman"/>
          <w:sz w:val="22"/>
          <w:szCs w:val="22"/>
        </w:rPr>
        <w:t>privind aprobarea masurilor organizatorice, in vederea pregatirii si desfasurarii</w:t>
      </w:r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</w:t>
      </w:r>
      <w:r w:rsidR="00530899" w:rsidRPr="00170A75">
        <w:rPr>
          <w:rFonts w:eastAsia="Times New Roman"/>
          <w:sz w:val="22"/>
          <w:szCs w:val="22"/>
        </w:rPr>
        <w:t>in bune conditii a alegerilor pentru membrii din Romania in Parlamentul European si</w:t>
      </w:r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</w:t>
      </w:r>
      <w:r w:rsidR="00530899" w:rsidRPr="00170A75">
        <w:rPr>
          <w:rFonts w:eastAsia="Times New Roman"/>
          <w:sz w:val="22"/>
          <w:szCs w:val="22"/>
        </w:rPr>
        <w:t>pentru alegerile pentru autoritatile administratiei publice locale din data de 09 iunie 2024,</w:t>
      </w:r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</w:t>
      </w:r>
      <w:r w:rsidR="00530899" w:rsidRPr="00170A75">
        <w:rPr>
          <w:rFonts w:eastAsia="Times New Roman"/>
          <w:sz w:val="22"/>
          <w:szCs w:val="22"/>
        </w:rPr>
        <w:t>in comuna Ion Creanga, judetul Neamt</w:t>
      </w:r>
      <w:r w:rsidR="00530899" w:rsidRPr="00530899">
        <w:rPr>
          <w:rFonts w:eastAsia="Times New Roman"/>
          <w:sz w:val="22"/>
          <w:szCs w:val="22"/>
        </w:rPr>
        <w:t>,</w:t>
      </w:r>
      <w:r w:rsidR="00530899">
        <w:rPr>
          <w:rFonts w:eastAsia="Times New Roman"/>
          <w:sz w:val="22"/>
          <w:szCs w:val="22"/>
          <w:lang w:val="fr-FR" w:eastAsia="en-US"/>
        </w:rPr>
        <w:t xml:space="preserve"> se  </w:t>
      </w:r>
      <w:proofErr w:type="spellStart"/>
      <w:r w:rsidR="00530899">
        <w:rPr>
          <w:rFonts w:eastAsia="Times New Roman"/>
          <w:sz w:val="22"/>
          <w:szCs w:val="22"/>
          <w:lang w:val="fr-FR" w:eastAsia="en-US"/>
        </w:rPr>
        <w:t>completeaza</w:t>
      </w:r>
      <w:proofErr w:type="spellEnd"/>
      <w:r w:rsidR="00530899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="00C5214F">
        <w:rPr>
          <w:rFonts w:eastAsia="Times New Roman"/>
          <w:sz w:val="22"/>
          <w:szCs w:val="22"/>
          <w:lang w:val="fr-FR" w:eastAsia="en-US"/>
        </w:rPr>
        <w:t>cu</w:t>
      </w:r>
      <w:proofErr w:type="spellEnd"/>
      <w:r w:rsidR="00C5214F">
        <w:rPr>
          <w:rFonts w:eastAsia="Times New Roman"/>
          <w:sz w:val="22"/>
          <w:szCs w:val="22"/>
          <w:lang w:val="fr-FR" w:eastAsia="en-US"/>
        </w:rPr>
        <w:t xml:space="preserve"> </w:t>
      </w:r>
      <w:r w:rsidR="00530899">
        <w:rPr>
          <w:rFonts w:eastAsia="Times New Roman"/>
          <w:sz w:val="22"/>
          <w:szCs w:val="22"/>
        </w:rPr>
        <w:t xml:space="preserve"> aparat</w:t>
      </w:r>
      <w:r w:rsidR="00C5214F">
        <w:rPr>
          <w:rFonts w:eastAsia="Times New Roman"/>
          <w:sz w:val="22"/>
          <w:szCs w:val="22"/>
        </w:rPr>
        <w:t xml:space="preserve"> </w:t>
      </w:r>
      <w:r w:rsidR="00670F99">
        <w:rPr>
          <w:rFonts w:eastAsia="Times New Roman"/>
          <w:sz w:val="22"/>
          <w:szCs w:val="22"/>
        </w:rPr>
        <w:t xml:space="preserve">tehnic auxiliar </w:t>
      </w:r>
      <w:r w:rsidR="00B03B86">
        <w:rPr>
          <w:rFonts w:eastAsia="Times New Roman"/>
          <w:sz w:val="22"/>
          <w:szCs w:val="22"/>
        </w:rPr>
        <w:t>pentru organizarea</w:t>
      </w:r>
      <w:r w:rsidR="00C5214F">
        <w:rPr>
          <w:rFonts w:eastAsia="Times New Roman"/>
          <w:sz w:val="22"/>
          <w:szCs w:val="22"/>
        </w:rPr>
        <w:t xml:space="preserve"> sectiilor  de  votare</w:t>
      </w:r>
      <w:r w:rsidR="00670F99">
        <w:rPr>
          <w:rFonts w:eastAsia="Times New Roman"/>
          <w:sz w:val="22"/>
          <w:szCs w:val="22"/>
        </w:rPr>
        <w:t xml:space="preserve"> , </w:t>
      </w:r>
      <w:r w:rsidR="00530899">
        <w:rPr>
          <w:rFonts w:eastAsia="Times New Roman"/>
          <w:sz w:val="22"/>
          <w:szCs w:val="22"/>
        </w:rPr>
        <w:t>cu  urmatoarele persoane</w:t>
      </w:r>
      <w:r w:rsidR="00530899" w:rsidRPr="00530899">
        <w:rPr>
          <w:rFonts w:eastAsia="Times New Roman"/>
          <w:sz w:val="22"/>
          <w:szCs w:val="22"/>
        </w:rPr>
        <w:t>:</w:t>
      </w:r>
    </w:p>
    <w:p w14:paraId="20E7CF23" w14:textId="77777777" w:rsidR="00530899" w:rsidRPr="00530899" w:rsidRDefault="00530899" w:rsidP="00530899">
      <w:pPr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sz w:val="22"/>
          <w:szCs w:val="22"/>
        </w:rPr>
      </w:pPr>
      <w:r w:rsidRPr="00530899">
        <w:rPr>
          <w:rFonts w:eastAsia="Times New Roman"/>
          <w:sz w:val="22"/>
          <w:szCs w:val="22"/>
        </w:rPr>
        <w:t xml:space="preserve">1.  </w:t>
      </w:r>
      <w:r>
        <w:rPr>
          <w:rFonts w:eastAsia="Times New Roman"/>
          <w:sz w:val="22"/>
          <w:szCs w:val="22"/>
        </w:rPr>
        <w:t xml:space="preserve"> Baciu  Mihai –Adrian,  </w:t>
      </w:r>
      <w:r w:rsidRPr="00530899">
        <w:rPr>
          <w:rFonts w:eastAsia="Times New Roman"/>
          <w:sz w:val="22"/>
          <w:szCs w:val="22"/>
        </w:rPr>
        <w:t>;</w:t>
      </w:r>
    </w:p>
    <w:p w14:paraId="78024727" w14:textId="77777777" w:rsidR="00530899" w:rsidRDefault="00530899" w:rsidP="00530899">
      <w:pPr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sz w:val="22"/>
          <w:szCs w:val="22"/>
        </w:rPr>
      </w:pPr>
      <w:r w:rsidRPr="00530899">
        <w:rPr>
          <w:rFonts w:eastAsia="Times New Roman"/>
          <w:sz w:val="22"/>
          <w:szCs w:val="22"/>
        </w:rPr>
        <w:t xml:space="preserve">2. </w:t>
      </w:r>
      <w:r>
        <w:rPr>
          <w:rFonts w:eastAsia="Times New Roman"/>
          <w:sz w:val="22"/>
          <w:szCs w:val="22"/>
        </w:rPr>
        <w:t xml:space="preserve">  Baciu  Maria- Mihaela ,</w:t>
      </w:r>
    </w:p>
    <w:p w14:paraId="0A708ED8" w14:textId="77777777" w:rsidR="00530899" w:rsidRDefault="00530899" w:rsidP="00530899">
      <w:pPr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3. </w:t>
      </w:r>
      <w:r w:rsidR="00315634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>Berza  Adrian,</w:t>
      </w:r>
    </w:p>
    <w:p w14:paraId="1B24A8B2" w14:textId="77777777" w:rsidR="00530899" w:rsidRDefault="00530899" w:rsidP="00530899">
      <w:pPr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4. </w:t>
      </w:r>
      <w:r w:rsidR="00315634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 xml:space="preserve">Berza  </w:t>
      </w:r>
      <w:r w:rsidR="00315634">
        <w:rPr>
          <w:rFonts w:eastAsia="Times New Roman"/>
          <w:sz w:val="22"/>
          <w:szCs w:val="22"/>
        </w:rPr>
        <w:t>Maria- Adriana</w:t>
      </w:r>
      <w:r>
        <w:rPr>
          <w:rFonts w:eastAsia="Times New Roman"/>
          <w:sz w:val="22"/>
          <w:szCs w:val="22"/>
        </w:rPr>
        <w:t>,</w:t>
      </w:r>
    </w:p>
    <w:p w14:paraId="68687F4A" w14:textId="77777777" w:rsidR="00315634" w:rsidRDefault="00315634" w:rsidP="00530899">
      <w:pPr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5.   Ghiuta  Gheorghe </w:t>
      </w:r>
    </w:p>
    <w:p w14:paraId="0BE836CB" w14:textId="77777777" w:rsidR="00530899" w:rsidRDefault="00315634" w:rsidP="00530899">
      <w:pPr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</w:t>
      </w:r>
      <w:r w:rsidR="00530899"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 xml:space="preserve">   </w:t>
      </w:r>
      <w:r w:rsidR="00530899">
        <w:rPr>
          <w:rFonts w:eastAsia="Times New Roman"/>
          <w:sz w:val="22"/>
          <w:szCs w:val="22"/>
        </w:rPr>
        <w:t>Istiuc  Elena .</w:t>
      </w:r>
    </w:p>
    <w:p w14:paraId="668AB55A" w14:textId="77777777" w:rsidR="00670F99" w:rsidRDefault="00530899" w:rsidP="00670F99">
      <w:pPr>
        <w:autoSpaceDE w:val="0"/>
        <w:autoSpaceDN w:val="0"/>
        <w:adjustRightInd w:val="0"/>
        <w:spacing w:line="276" w:lineRule="auto"/>
        <w:ind w:right="-56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Alin.(2) Persoanele  nominalizate la  alin.(1) vor  </w:t>
      </w:r>
      <w:r w:rsidR="00670F99">
        <w:rPr>
          <w:rFonts w:eastAsia="Times New Roman"/>
          <w:sz w:val="22"/>
          <w:szCs w:val="22"/>
        </w:rPr>
        <w:t xml:space="preserve">asigura  </w:t>
      </w:r>
      <w:r>
        <w:rPr>
          <w:rFonts w:eastAsia="Times New Roman"/>
          <w:sz w:val="22"/>
          <w:szCs w:val="22"/>
        </w:rPr>
        <w:t>ducerea  la  indeplinir</w:t>
      </w:r>
      <w:r w:rsidR="00670F99">
        <w:rPr>
          <w:rFonts w:eastAsia="Times New Roman"/>
          <w:sz w:val="22"/>
          <w:szCs w:val="22"/>
        </w:rPr>
        <w:t xml:space="preserve">e  a  urmatoarelor  activitati: igienizarea , </w:t>
      </w:r>
      <w:r w:rsidR="00670F99" w:rsidRPr="00670F99">
        <w:rPr>
          <w:rFonts w:eastAsia="Times New Roman"/>
          <w:sz w:val="22"/>
          <w:szCs w:val="22"/>
        </w:rPr>
        <w:t xml:space="preserve">amenajarea </w:t>
      </w:r>
      <w:r w:rsidR="00670F99">
        <w:rPr>
          <w:rFonts w:eastAsia="Times New Roman"/>
          <w:sz w:val="22"/>
          <w:szCs w:val="22"/>
        </w:rPr>
        <w:t>si  asigurarea cu  materiale de curatenie , a</w:t>
      </w:r>
      <w:r w:rsidR="00670F99" w:rsidRPr="00670F99">
        <w:rPr>
          <w:rFonts w:eastAsia="Times New Roman"/>
          <w:sz w:val="22"/>
          <w:szCs w:val="22"/>
        </w:rPr>
        <w:t xml:space="preserve"> sectiilor  de  votare din  cadrul  biroului de circumscriptie comunala Ion Creanga nr. 46, dupa  cum  urmeaza : </w:t>
      </w:r>
    </w:p>
    <w:p w14:paraId="725C32F5" w14:textId="77777777" w:rsidR="00670F99" w:rsidRDefault="00670F99" w:rsidP="00670F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80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Sectia  de  votarea  nr. 320 – Ion Creangă , </w:t>
      </w:r>
    </w:p>
    <w:p w14:paraId="561BC51B" w14:textId="77777777" w:rsidR="00670F99" w:rsidRDefault="00670F99" w:rsidP="00670F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801"/>
        <w:rPr>
          <w:rFonts w:eastAsia="Times New Roman"/>
          <w:sz w:val="22"/>
          <w:szCs w:val="22"/>
        </w:rPr>
      </w:pPr>
      <w:r w:rsidRPr="00670F99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Sectia  de  votarea  nr. 321 – Ion Creangă , </w:t>
      </w:r>
    </w:p>
    <w:p w14:paraId="0265906D" w14:textId="77777777" w:rsidR="00670F99" w:rsidRDefault="00670F99" w:rsidP="00670F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80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Sectia  de  votarea  nr. 322 – Averești, </w:t>
      </w:r>
    </w:p>
    <w:p w14:paraId="0D62637E" w14:textId="77777777" w:rsidR="00670F99" w:rsidRDefault="00670F99" w:rsidP="00670F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80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Sectia  de  votarea  nr. 323 – Izvoru , </w:t>
      </w:r>
    </w:p>
    <w:p w14:paraId="128F8D9A" w14:textId="77777777" w:rsidR="00670F99" w:rsidRDefault="00670F99" w:rsidP="00670F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80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Sectia  de  votarea  nr. 324 – Recea , </w:t>
      </w:r>
    </w:p>
    <w:p w14:paraId="28381999" w14:textId="77777777" w:rsidR="00530899" w:rsidRPr="00670F99" w:rsidRDefault="00670F99" w:rsidP="00670F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80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Sectia  de  votarea  nr. 325 – Stejaru , </w:t>
      </w:r>
    </w:p>
    <w:p w14:paraId="0B3AD575" w14:textId="77777777" w:rsidR="00670F99" w:rsidRPr="00670F99" w:rsidRDefault="00530899" w:rsidP="00670F99">
      <w:pPr>
        <w:spacing w:line="276" w:lineRule="auto"/>
        <w:ind w:right="-563"/>
        <w:rPr>
          <w:rFonts w:eastAsia="Times New Roman"/>
          <w:sz w:val="22"/>
          <w:szCs w:val="22"/>
          <w:lang w:val="fr-FR" w:eastAsia="en-US"/>
        </w:rPr>
      </w:pPr>
      <w:r w:rsidRPr="00530899">
        <w:rPr>
          <w:rFonts w:eastAsia="Times New Roman"/>
          <w:b/>
          <w:bCs/>
          <w:sz w:val="22"/>
          <w:szCs w:val="22"/>
        </w:rPr>
        <w:t xml:space="preserve">Art.2. </w:t>
      </w:r>
      <w:r w:rsidR="00670F99">
        <w:rPr>
          <w:rFonts w:eastAsia="Times New Roman"/>
          <w:sz w:val="22"/>
          <w:szCs w:val="22"/>
          <w:lang w:eastAsia="zh-CN"/>
        </w:rPr>
        <w:t xml:space="preserve"> Celelate  prevederi  ale  Dispozitiei </w:t>
      </w:r>
      <w:r w:rsidR="00670F99" w:rsidRPr="00670F99">
        <w:rPr>
          <w:rFonts w:eastAsia="Times New Roman"/>
          <w:sz w:val="22"/>
          <w:szCs w:val="22"/>
          <w:lang w:eastAsia="zh-CN"/>
        </w:rPr>
        <w:t xml:space="preserve">nr. 89  </w:t>
      </w:r>
      <w:proofErr w:type="spellStart"/>
      <w:r w:rsidR="00670F99" w:rsidRPr="00670F99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="00670F99" w:rsidRPr="00670F99">
        <w:rPr>
          <w:rFonts w:eastAsia="Times New Roman"/>
          <w:sz w:val="22"/>
          <w:szCs w:val="22"/>
          <w:lang w:val="fr-FR" w:eastAsia="en-US"/>
        </w:rPr>
        <w:t xml:space="preserve"> 22.04.2024 </w:t>
      </w:r>
      <w:r w:rsidR="00670F99" w:rsidRPr="00170A75">
        <w:rPr>
          <w:rFonts w:eastAsia="Times New Roman"/>
          <w:sz w:val="22"/>
          <w:szCs w:val="22"/>
        </w:rPr>
        <w:t>privind aprobarea masurilor organizatorice, in vederea pregatirii si desfasurarii</w:t>
      </w:r>
      <w:r w:rsidR="00670F99" w:rsidRPr="00670F99">
        <w:rPr>
          <w:rFonts w:eastAsia="Times New Roman"/>
          <w:sz w:val="22"/>
          <w:szCs w:val="22"/>
          <w:lang w:val="fr-FR" w:eastAsia="en-US"/>
        </w:rPr>
        <w:t xml:space="preserve"> </w:t>
      </w:r>
      <w:r w:rsidR="00670F99" w:rsidRPr="00170A75">
        <w:rPr>
          <w:rFonts w:eastAsia="Times New Roman"/>
          <w:sz w:val="22"/>
          <w:szCs w:val="22"/>
        </w:rPr>
        <w:t>in bune conditii a alegerilor pentru membrii din Romania in Parlamentul European si</w:t>
      </w:r>
      <w:r w:rsidR="00670F99" w:rsidRPr="00670F99">
        <w:rPr>
          <w:rFonts w:eastAsia="Times New Roman"/>
          <w:sz w:val="22"/>
          <w:szCs w:val="22"/>
          <w:lang w:val="fr-FR" w:eastAsia="en-US"/>
        </w:rPr>
        <w:t xml:space="preserve"> </w:t>
      </w:r>
      <w:r w:rsidR="00670F99" w:rsidRPr="00170A75">
        <w:rPr>
          <w:rFonts w:eastAsia="Times New Roman"/>
          <w:sz w:val="22"/>
          <w:szCs w:val="22"/>
        </w:rPr>
        <w:t>pentru alegerile pentru autoritatile administratiei publice locale din data de 09 iunie 2024,</w:t>
      </w:r>
      <w:r w:rsidR="00670F99" w:rsidRPr="00670F99">
        <w:rPr>
          <w:rFonts w:eastAsia="Times New Roman"/>
          <w:sz w:val="22"/>
          <w:szCs w:val="22"/>
          <w:lang w:val="fr-FR" w:eastAsia="en-US"/>
        </w:rPr>
        <w:t xml:space="preserve"> </w:t>
      </w:r>
      <w:r w:rsidR="00670F99" w:rsidRPr="00170A75">
        <w:rPr>
          <w:rFonts w:eastAsia="Times New Roman"/>
          <w:sz w:val="22"/>
          <w:szCs w:val="22"/>
        </w:rPr>
        <w:t>in comuna Ion Creanga, judetul Neamt</w:t>
      </w:r>
      <w:r w:rsidR="00670F99" w:rsidRPr="00670F99">
        <w:rPr>
          <w:rFonts w:eastAsia="Times New Roman"/>
          <w:sz w:val="22"/>
          <w:szCs w:val="22"/>
        </w:rPr>
        <w:t>,</w:t>
      </w:r>
      <w:r w:rsidR="00670F99">
        <w:rPr>
          <w:rFonts w:eastAsia="Times New Roman"/>
          <w:sz w:val="22"/>
          <w:szCs w:val="22"/>
        </w:rPr>
        <w:t xml:space="preserve"> rămân neschimbate,</w:t>
      </w:r>
    </w:p>
    <w:p w14:paraId="6B1B98EE" w14:textId="77777777" w:rsidR="00530899" w:rsidRPr="00530899" w:rsidRDefault="00670F99" w:rsidP="00530899">
      <w:pPr>
        <w:autoSpaceDE w:val="0"/>
        <w:autoSpaceDN w:val="0"/>
        <w:adjustRightInd w:val="0"/>
        <w:spacing w:line="276" w:lineRule="auto"/>
        <w:ind w:right="80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  <w:lang w:eastAsia="zh-CN"/>
        </w:rPr>
        <w:t xml:space="preserve">Art.3. </w:t>
      </w:r>
      <w:r w:rsidR="00530899" w:rsidRPr="00530899">
        <w:rPr>
          <w:rFonts w:eastAsia="Times New Roman"/>
          <w:b/>
          <w:sz w:val="22"/>
          <w:szCs w:val="22"/>
          <w:lang w:eastAsia="zh-CN"/>
        </w:rPr>
        <w:t xml:space="preserve"> </w:t>
      </w:r>
      <w:r w:rsidR="00530899" w:rsidRPr="00530899">
        <w:rPr>
          <w:rFonts w:eastAsia="Times New Roman"/>
          <w:sz w:val="22"/>
          <w:szCs w:val="22"/>
          <w:lang w:eastAsia="zh-CN"/>
        </w:rPr>
        <w:t>Prezenta dispoziție poate fi contestată</w:t>
      </w:r>
      <w:r w:rsidR="00530899" w:rsidRPr="00530899">
        <w:rPr>
          <w:rFonts w:eastAsia="Times New Roman"/>
          <w:b/>
          <w:sz w:val="22"/>
          <w:szCs w:val="22"/>
          <w:lang w:eastAsia="zh-CN"/>
        </w:rPr>
        <w:t xml:space="preserve"> </w:t>
      </w:r>
      <w:r w:rsidR="00530899" w:rsidRPr="00530899">
        <w:rPr>
          <w:rFonts w:eastAsia="Times New Roman"/>
          <w:sz w:val="22"/>
          <w:szCs w:val="22"/>
          <w:lang w:eastAsia="zh-CN"/>
        </w:rPr>
        <w:t>conform Legii contenciosului administrativ nr. 554/ 2004 în termen 30 zile de la comunicare.</w:t>
      </w:r>
    </w:p>
    <w:p w14:paraId="1CC6E1D7" w14:textId="77777777" w:rsidR="00530899" w:rsidRPr="00530899" w:rsidRDefault="00670F99" w:rsidP="00530899">
      <w:pPr>
        <w:suppressAutoHyphens/>
        <w:spacing w:line="276" w:lineRule="auto"/>
        <w:ind w:right="-563"/>
        <w:rPr>
          <w:rFonts w:eastAsia="Times New Roman"/>
          <w:sz w:val="22"/>
          <w:szCs w:val="22"/>
          <w:lang w:val="fr-FR" w:eastAsia="en-US"/>
        </w:rPr>
      </w:pPr>
      <w:r>
        <w:rPr>
          <w:rFonts w:eastAsia="Times New Roman"/>
          <w:b/>
          <w:sz w:val="22"/>
          <w:szCs w:val="22"/>
          <w:lang w:val="fr-FR" w:eastAsia="en-US"/>
        </w:rPr>
        <w:t xml:space="preserve">Art.4. </w:t>
      </w:r>
      <w:r w:rsidR="00530899" w:rsidRPr="00530899">
        <w:rPr>
          <w:rFonts w:eastAsia="Times New Roman"/>
          <w:b/>
          <w:sz w:val="22"/>
          <w:szCs w:val="22"/>
          <w:lang w:val="fr-FR" w:eastAsia="en-US"/>
        </w:rPr>
        <w:t xml:space="preserve"> </w:t>
      </w:r>
      <w:proofErr w:type="spellStart"/>
      <w:proofErr w:type="gramStart"/>
      <w:r w:rsidR="00530899" w:rsidRPr="00530899">
        <w:rPr>
          <w:rFonts w:eastAsia="Times New Roman"/>
          <w:sz w:val="22"/>
          <w:szCs w:val="22"/>
          <w:lang w:val="fr-FR" w:eastAsia="en-US"/>
        </w:rPr>
        <w:t>Secretarul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general</w:t>
      </w:r>
      <w:proofErr w:type="spellEnd"/>
      <w:proofErr w:type="gram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al UAT  va 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comunica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prezenta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institutiilor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,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autoritatilor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 si 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persoanelor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530899" w:rsidRPr="00530899">
        <w:rPr>
          <w:rFonts w:eastAsia="Times New Roman"/>
          <w:sz w:val="22"/>
          <w:szCs w:val="22"/>
          <w:lang w:val="fr-FR" w:eastAsia="en-US"/>
        </w:rPr>
        <w:t>interesate</w:t>
      </w:r>
      <w:proofErr w:type="spellEnd"/>
      <w:r w:rsidR="00530899" w:rsidRPr="00530899">
        <w:rPr>
          <w:rFonts w:eastAsia="Times New Roman"/>
          <w:sz w:val="22"/>
          <w:szCs w:val="22"/>
          <w:lang w:val="fr-FR" w:eastAsia="en-US"/>
        </w:rPr>
        <w:t xml:space="preserve">.  </w:t>
      </w:r>
    </w:p>
    <w:p w14:paraId="14D2C6DB" w14:textId="77777777" w:rsidR="00530899" w:rsidRPr="00530899" w:rsidRDefault="00530899" w:rsidP="00530899">
      <w:pPr>
        <w:spacing w:line="276" w:lineRule="auto"/>
        <w:ind w:right="-563"/>
        <w:rPr>
          <w:rFonts w:eastAsia="Times New Roman"/>
          <w:sz w:val="22"/>
          <w:szCs w:val="22"/>
          <w:lang w:val="fr-FR" w:eastAsia="en-US"/>
        </w:rPr>
      </w:pPr>
    </w:p>
    <w:p w14:paraId="7523798D" w14:textId="77777777" w:rsidR="00530899" w:rsidRPr="00530899" w:rsidRDefault="00530899" w:rsidP="00530899">
      <w:pPr>
        <w:spacing w:line="276" w:lineRule="auto"/>
        <w:ind w:left="-284" w:right="-563"/>
        <w:rPr>
          <w:rFonts w:eastAsia="Times New Roman"/>
          <w:sz w:val="22"/>
          <w:szCs w:val="22"/>
          <w:lang w:val="fr-FR" w:eastAsia="en-US"/>
        </w:rPr>
      </w:pPr>
      <w:r w:rsidRPr="00530899">
        <w:rPr>
          <w:rFonts w:eastAsia="Times New Roman"/>
          <w:sz w:val="22"/>
          <w:szCs w:val="22"/>
          <w:lang w:val="fr-FR" w:eastAsia="en-US"/>
        </w:rPr>
        <w:t xml:space="preserve">                            PRIMAR                                                                                       </w:t>
      </w:r>
      <w:proofErr w:type="spellStart"/>
      <w:proofErr w:type="gramStart"/>
      <w:r w:rsidRPr="00530899">
        <w:rPr>
          <w:rFonts w:eastAsia="Times New Roman"/>
          <w:sz w:val="22"/>
          <w:szCs w:val="22"/>
          <w:lang w:val="fr-FR" w:eastAsia="en-US"/>
        </w:rPr>
        <w:t>Avizat</w:t>
      </w:r>
      <w:proofErr w:type="spellEnd"/>
      <w:r w:rsidRPr="00530899">
        <w:rPr>
          <w:rFonts w:eastAsia="Times New Roman"/>
          <w:sz w:val="22"/>
          <w:szCs w:val="22"/>
          <w:lang w:val="fr-FR" w:eastAsia="en-US"/>
        </w:rPr>
        <w:t xml:space="preserve">  pentru</w:t>
      </w:r>
      <w:proofErr w:type="gramEnd"/>
      <w:r w:rsidRPr="00530899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530899">
        <w:rPr>
          <w:rFonts w:eastAsia="Times New Roman"/>
          <w:sz w:val="22"/>
          <w:szCs w:val="22"/>
          <w:lang w:val="fr-FR" w:eastAsia="en-US"/>
        </w:rPr>
        <w:t>legalitate</w:t>
      </w:r>
      <w:proofErr w:type="spellEnd"/>
      <w:r w:rsidRPr="00530899">
        <w:rPr>
          <w:rFonts w:eastAsia="Times New Roman"/>
          <w:sz w:val="22"/>
          <w:szCs w:val="22"/>
          <w:lang w:val="fr-FR" w:eastAsia="en-US"/>
        </w:rPr>
        <w:t xml:space="preserve"> </w:t>
      </w:r>
    </w:p>
    <w:p w14:paraId="6CFB06B0" w14:textId="77777777" w:rsidR="00530899" w:rsidRPr="00530899" w:rsidRDefault="00530899" w:rsidP="00530899">
      <w:pPr>
        <w:spacing w:line="276" w:lineRule="auto"/>
        <w:ind w:left="-284" w:right="-563"/>
        <w:rPr>
          <w:rFonts w:eastAsia="Times New Roman"/>
          <w:sz w:val="22"/>
          <w:szCs w:val="22"/>
          <w:lang w:val="fr-FR" w:eastAsia="en-US"/>
        </w:rPr>
      </w:pPr>
      <w:r w:rsidRPr="00530899">
        <w:rPr>
          <w:rFonts w:eastAsia="Times New Roman"/>
          <w:sz w:val="22"/>
          <w:szCs w:val="22"/>
          <w:lang w:val="fr-FR" w:eastAsia="en-US"/>
        </w:rPr>
        <w:t xml:space="preserve">                Dumitru – </w:t>
      </w:r>
      <w:proofErr w:type="spellStart"/>
      <w:r w:rsidRPr="00530899">
        <w:rPr>
          <w:rFonts w:eastAsia="Times New Roman"/>
          <w:sz w:val="22"/>
          <w:szCs w:val="22"/>
          <w:lang w:val="fr-FR" w:eastAsia="en-US"/>
        </w:rPr>
        <w:t>Dorin</w:t>
      </w:r>
      <w:proofErr w:type="spellEnd"/>
      <w:r w:rsidRPr="00530899">
        <w:rPr>
          <w:rFonts w:eastAsia="Times New Roman"/>
          <w:sz w:val="22"/>
          <w:szCs w:val="22"/>
          <w:lang w:val="fr-FR" w:eastAsia="en-US"/>
        </w:rPr>
        <w:t xml:space="preserve"> TABACARIU                                                           </w:t>
      </w:r>
      <w:proofErr w:type="gramStart"/>
      <w:r w:rsidRPr="00530899">
        <w:rPr>
          <w:rFonts w:eastAsia="Times New Roman"/>
          <w:sz w:val="22"/>
          <w:szCs w:val="22"/>
          <w:lang w:val="fr-FR" w:eastAsia="en-US"/>
        </w:rPr>
        <w:t>SECRETAR  GENERAL</w:t>
      </w:r>
      <w:proofErr w:type="gramEnd"/>
      <w:r w:rsidRPr="00530899">
        <w:rPr>
          <w:rFonts w:eastAsia="Times New Roman"/>
          <w:sz w:val="22"/>
          <w:szCs w:val="22"/>
          <w:lang w:val="fr-FR" w:eastAsia="en-US"/>
        </w:rPr>
        <w:t xml:space="preserve"> al UAT</w:t>
      </w:r>
    </w:p>
    <w:p w14:paraId="753C8080" w14:textId="77777777" w:rsidR="00530899" w:rsidRPr="00530899" w:rsidRDefault="00530899" w:rsidP="00530899">
      <w:pPr>
        <w:spacing w:line="276" w:lineRule="auto"/>
        <w:ind w:left="-284" w:right="-563"/>
        <w:rPr>
          <w:rFonts w:eastAsia="Times New Roman"/>
          <w:sz w:val="22"/>
          <w:szCs w:val="22"/>
          <w:lang w:val="fr-FR" w:eastAsia="en-US"/>
        </w:rPr>
      </w:pPr>
      <w:r w:rsidRPr="00530899">
        <w:rPr>
          <w:rFonts w:eastAsia="Times New Roman"/>
          <w:sz w:val="22"/>
          <w:szCs w:val="22"/>
          <w:lang w:val="fr-FR" w:eastAsia="en-US"/>
        </w:rPr>
        <w:t xml:space="preserve">                                                                                                                                         </w:t>
      </w:r>
      <w:proofErr w:type="spellStart"/>
      <w:r w:rsidRPr="00530899">
        <w:rPr>
          <w:rFonts w:eastAsia="Times New Roman"/>
          <w:sz w:val="22"/>
          <w:szCs w:val="22"/>
          <w:lang w:val="fr-FR" w:eastAsia="en-US"/>
        </w:rPr>
        <w:t>Mihaela</w:t>
      </w:r>
      <w:proofErr w:type="spellEnd"/>
      <w:r w:rsidRPr="00530899">
        <w:rPr>
          <w:rFonts w:eastAsia="Times New Roman"/>
          <w:sz w:val="22"/>
          <w:szCs w:val="22"/>
          <w:lang w:val="fr-FR" w:eastAsia="en-US"/>
        </w:rPr>
        <w:t xml:space="preserve">    NITA  </w:t>
      </w:r>
    </w:p>
    <w:p w14:paraId="2D1AA45D" w14:textId="77777777" w:rsidR="00530899" w:rsidRPr="00530899" w:rsidRDefault="00530899" w:rsidP="00530899">
      <w:pPr>
        <w:spacing w:line="276" w:lineRule="auto"/>
        <w:ind w:left="-284" w:right="-563"/>
        <w:rPr>
          <w:rFonts w:eastAsia="Times New Roman"/>
          <w:sz w:val="22"/>
          <w:szCs w:val="22"/>
          <w:lang w:val="fr-FR" w:eastAsia="en-US"/>
        </w:rPr>
      </w:pPr>
    </w:p>
    <w:p w14:paraId="722052FB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  <w:r w:rsidRPr="00530899">
        <w:rPr>
          <w:sz w:val="22"/>
          <w:szCs w:val="22"/>
          <w:lang w:val="en-US" w:eastAsia="en-US"/>
        </w:rPr>
        <w:t xml:space="preserve">   </w:t>
      </w:r>
    </w:p>
    <w:p w14:paraId="5D1C6729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25AE7307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307F92EF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2934A7ED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641B056A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7BAB96EF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00CA5074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6C7D2EE8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197D600A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79DA11E8" w14:textId="77777777" w:rsidR="00530899" w:rsidRPr="00530899" w:rsidRDefault="00530899" w:rsidP="00530899">
      <w:pPr>
        <w:spacing w:line="276" w:lineRule="auto"/>
        <w:rPr>
          <w:sz w:val="22"/>
          <w:szCs w:val="22"/>
          <w:lang w:val="en-US" w:eastAsia="en-US"/>
        </w:rPr>
      </w:pPr>
    </w:p>
    <w:p w14:paraId="3DEDECEA" w14:textId="77777777" w:rsidR="00E67E16" w:rsidRDefault="00E67E16" w:rsidP="00530899">
      <w:pPr>
        <w:spacing w:line="276" w:lineRule="auto"/>
        <w:ind w:right="-563"/>
        <w:rPr>
          <w:rFonts w:eastAsia="Times New Roman"/>
          <w:sz w:val="22"/>
          <w:szCs w:val="22"/>
        </w:rPr>
      </w:pPr>
    </w:p>
    <w:p w14:paraId="6BA69BC1" w14:textId="77777777" w:rsidR="00E67E16" w:rsidRDefault="00E67E16" w:rsidP="00530899">
      <w:pPr>
        <w:spacing w:line="276" w:lineRule="auto"/>
        <w:ind w:right="-563"/>
        <w:rPr>
          <w:rFonts w:eastAsia="Times New Roman"/>
          <w:sz w:val="22"/>
          <w:szCs w:val="22"/>
        </w:rPr>
      </w:pPr>
    </w:p>
    <w:p w14:paraId="71B237A4" w14:textId="77777777" w:rsidR="00E67E16" w:rsidRDefault="00E67E16" w:rsidP="00530899">
      <w:pPr>
        <w:spacing w:line="276" w:lineRule="auto"/>
        <w:ind w:right="-563"/>
        <w:rPr>
          <w:rFonts w:eastAsia="Times New Roman"/>
          <w:sz w:val="22"/>
          <w:szCs w:val="22"/>
        </w:rPr>
      </w:pPr>
    </w:p>
    <w:p w14:paraId="5D0D8A95" w14:textId="77777777" w:rsidR="00E67E16" w:rsidRDefault="00E67E16" w:rsidP="00530899">
      <w:pPr>
        <w:spacing w:line="276" w:lineRule="auto"/>
        <w:ind w:right="-563"/>
        <w:rPr>
          <w:rFonts w:eastAsia="Times New Roman"/>
          <w:sz w:val="22"/>
          <w:szCs w:val="22"/>
        </w:rPr>
      </w:pPr>
    </w:p>
    <w:p w14:paraId="6B8A67A5" w14:textId="77777777" w:rsidR="00E67E16" w:rsidRDefault="00E67E16" w:rsidP="00530899">
      <w:pPr>
        <w:spacing w:line="276" w:lineRule="auto"/>
        <w:ind w:right="-563"/>
        <w:rPr>
          <w:rFonts w:eastAsia="Times New Roman"/>
          <w:sz w:val="22"/>
          <w:szCs w:val="22"/>
        </w:rPr>
      </w:pPr>
    </w:p>
    <w:p w14:paraId="37B705E6" w14:textId="77777777" w:rsidR="00E67E16" w:rsidRDefault="00E67E16" w:rsidP="00530899">
      <w:pPr>
        <w:spacing w:line="276" w:lineRule="auto"/>
        <w:ind w:right="-563"/>
        <w:rPr>
          <w:rFonts w:eastAsia="Times New Roman"/>
          <w:sz w:val="22"/>
          <w:szCs w:val="22"/>
        </w:rPr>
      </w:pPr>
    </w:p>
    <w:p w14:paraId="036A2432" w14:textId="77777777" w:rsidR="00E67E16" w:rsidRDefault="00E67E16" w:rsidP="00530899">
      <w:pPr>
        <w:spacing w:line="276" w:lineRule="auto"/>
        <w:ind w:right="-563"/>
        <w:rPr>
          <w:rFonts w:eastAsia="Times New Roman"/>
          <w:sz w:val="22"/>
          <w:szCs w:val="22"/>
        </w:rPr>
      </w:pPr>
    </w:p>
    <w:sectPr w:rsidR="00E67E16" w:rsidSect="009A57C2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C85"/>
    <w:multiLevelType w:val="hybridMultilevel"/>
    <w:tmpl w:val="1832B204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5F742259"/>
    <w:multiLevelType w:val="hybridMultilevel"/>
    <w:tmpl w:val="A95476A2"/>
    <w:lvl w:ilvl="0" w:tplc="7A6C0C3C"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num w:numId="1" w16cid:durableId="1629898831">
    <w:abstractNumId w:val="1"/>
  </w:num>
  <w:num w:numId="2" w16cid:durableId="16008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31"/>
    <w:rsid w:val="00170A75"/>
    <w:rsid w:val="0018531F"/>
    <w:rsid w:val="001C5EB6"/>
    <w:rsid w:val="00315634"/>
    <w:rsid w:val="00347806"/>
    <w:rsid w:val="00530899"/>
    <w:rsid w:val="00571888"/>
    <w:rsid w:val="00670F99"/>
    <w:rsid w:val="00703AEA"/>
    <w:rsid w:val="00714C6E"/>
    <w:rsid w:val="00726054"/>
    <w:rsid w:val="00735528"/>
    <w:rsid w:val="00784BD6"/>
    <w:rsid w:val="00864A86"/>
    <w:rsid w:val="00891DAD"/>
    <w:rsid w:val="0089476B"/>
    <w:rsid w:val="009A57C2"/>
    <w:rsid w:val="009B577E"/>
    <w:rsid w:val="00B03B86"/>
    <w:rsid w:val="00B23015"/>
    <w:rsid w:val="00C00889"/>
    <w:rsid w:val="00C5214F"/>
    <w:rsid w:val="00C61BCE"/>
    <w:rsid w:val="00CA224A"/>
    <w:rsid w:val="00CF3E70"/>
    <w:rsid w:val="00CF643A"/>
    <w:rsid w:val="00D555BC"/>
    <w:rsid w:val="00D73C31"/>
    <w:rsid w:val="00E67E16"/>
    <w:rsid w:val="00E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6A35"/>
  <w15:chartTrackingRefBased/>
  <w15:docId w15:val="{08FAD883-3393-45AB-8730-1A49497E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7C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88"/>
    <w:rPr>
      <w:rFonts w:ascii="Segoe UI" w:eastAsia="Calibri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CF643A"/>
    <w:pPr>
      <w:ind w:left="720"/>
      <w:contextualSpacing/>
    </w:pPr>
  </w:style>
  <w:style w:type="table" w:styleId="TableGrid">
    <w:name w:val="Table Grid"/>
    <w:basedOn w:val="TableNormal"/>
    <w:uiPriority w:val="59"/>
    <w:rsid w:val="00E67E1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34</cp:revision>
  <cp:lastPrinted>2024-06-03T05:52:00Z</cp:lastPrinted>
  <dcterms:created xsi:type="dcterms:W3CDTF">2024-06-03T05:15:00Z</dcterms:created>
  <dcterms:modified xsi:type="dcterms:W3CDTF">2024-06-03T10:54:00Z</dcterms:modified>
</cp:coreProperties>
</file>