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3B9C6B6" w14:textId="77777777" w:rsidR="0098682C" w:rsidRPr="000C5AC0" w:rsidRDefault="0098682C" w:rsidP="0098682C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/>
          <w:bCs/>
          <w:lang w:val="en-US"/>
        </w:rPr>
      </w:pPr>
      <w:bookmarkStart w:id="0" w:name="bookmark2"/>
      <w:r w:rsidRPr="000C5AC0">
        <w:rPr>
          <w:rFonts w:ascii="Times New Roman" w:hAnsi="Times New Roman"/>
          <w:color w:val="333333"/>
          <w:lang w:eastAsia="zh-CN"/>
        </w:rPr>
        <w:t>ROMÂNIA</w:t>
      </w:r>
    </w:p>
    <w:p w14:paraId="490919DF" w14:textId="77777777" w:rsidR="0098682C" w:rsidRPr="000C5AC0" w:rsidRDefault="0098682C" w:rsidP="0098682C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JUDEŢUL NEAMŢ</w:t>
      </w:r>
    </w:p>
    <w:p w14:paraId="7D32641D" w14:textId="77777777" w:rsidR="0098682C" w:rsidRPr="000C5AC0" w:rsidRDefault="0098682C" w:rsidP="0098682C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COMUNA ION CREANGĂ</w:t>
      </w:r>
    </w:p>
    <w:p w14:paraId="1137A027" w14:textId="77777777" w:rsidR="0098682C" w:rsidRPr="000C5AC0" w:rsidRDefault="0098682C" w:rsidP="0098682C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0C5AC0">
        <w:rPr>
          <w:rFonts w:ascii="Times New Roman" w:hAnsi="Times New Roman"/>
        </w:rPr>
        <w:t>CONSILIUL  LOCAL</w:t>
      </w:r>
    </w:p>
    <w:p w14:paraId="1E07B623" w14:textId="77777777" w:rsidR="0098682C" w:rsidRPr="000C5AC0" w:rsidRDefault="0098682C" w:rsidP="0098682C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28E31882" w14:textId="77777777" w:rsidR="0098682C" w:rsidRPr="000C5AC0" w:rsidRDefault="0098682C" w:rsidP="0098682C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>HOTĂRÂREA</w:t>
      </w:r>
    </w:p>
    <w:p w14:paraId="02E26E9A" w14:textId="71237F4B" w:rsidR="0098682C" w:rsidRPr="0098682C" w:rsidRDefault="0098682C" w:rsidP="0098682C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 xml:space="preserve"> Nr. 2</w:t>
      </w:r>
      <w:r>
        <w:rPr>
          <w:rFonts w:ascii="Times New Roman" w:hAnsi="Times New Roman"/>
          <w:b/>
        </w:rPr>
        <w:t>6</w:t>
      </w:r>
      <w:r w:rsidRPr="000C5AC0">
        <w:rPr>
          <w:rFonts w:ascii="Times New Roman" w:hAnsi="Times New Roman"/>
          <w:b/>
        </w:rPr>
        <w:t xml:space="preserve"> din 27.03.202</w:t>
      </w:r>
      <w:bookmarkEnd w:id="0"/>
      <w:r>
        <w:rPr>
          <w:rFonts w:ascii="Times New Roman" w:hAnsi="Times New Roman"/>
          <w:b/>
        </w:rPr>
        <w:t>5</w:t>
      </w:r>
    </w:p>
    <w:p w14:paraId="2559F9D6" w14:textId="6681212B" w:rsidR="00A54A5F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A54A5F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domnului</w:t>
      </w:r>
      <w:proofErr w:type="spellEnd"/>
      <w:r w:rsidR="00A54A5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Podariu</w:t>
      </w:r>
      <w:proofErr w:type="spellEnd"/>
      <w:r w:rsidR="00A54A5F">
        <w:rPr>
          <w:rFonts w:ascii="Times New Roman" w:eastAsia="Times New Roman" w:hAnsi="Times New Roman"/>
          <w:b/>
          <w:bCs/>
          <w:lang w:val="fr-FR"/>
        </w:rPr>
        <w:t xml:space="preserve"> Alexandru-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Ionuț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destinate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</w:p>
    <w:p w14:paraId="593BEEB4" w14:textId="54B10001" w:rsidR="00AA05EF" w:rsidRPr="008B1069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 xml:space="preserve">in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4C6CBB5C" w:rsidR="00871303" w:rsidRPr="0098682C" w:rsidRDefault="0098682C" w:rsidP="0098682C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o-RO"/>
        </w:rPr>
        <w:t xml:space="preserve">     </w:t>
      </w:r>
      <w:r w:rsidRPr="000C5AC0">
        <w:rPr>
          <w:rFonts w:ascii="Times New Roman" w:hAnsi="Times New Roman"/>
        </w:rPr>
        <w:t>Consiliul local al comunei Ion Creangă, județul  Neamț, întrunit  în ședință ordinară</w:t>
      </w:r>
      <w:r>
        <w:rPr>
          <w:rFonts w:ascii="Times New Roman" w:hAnsi="Times New Roman"/>
        </w:rPr>
        <w:t>,</w:t>
      </w:r>
    </w:p>
    <w:p w14:paraId="69918250" w14:textId="4CC64984" w:rsidR="005C254B" w:rsidRPr="008B1069" w:rsidRDefault="0098682C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       </w:t>
      </w:r>
      <w:r w:rsidR="00212796" w:rsidRPr="008B1069">
        <w:rPr>
          <w:rFonts w:ascii="Times New Roman" w:eastAsia="Times New Roman" w:hAnsi="Times New Roman"/>
          <w:lang w:val="en-US"/>
        </w:rPr>
        <w:t xml:space="preserve">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8B1069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</w:p>
    <w:p w14:paraId="16668D21" w14:textId="14686491" w:rsidR="005C254B" w:rsidRPr="008B1069" w:rsidRDefault="0098682C" w:rsidP="008B1069">
      <w:pPr>
        <w:pStyle w:val="ListParagraph"/>
        <w:ind w:left="-207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lang w:val="fr-FR" w:eastAsia="ro-RO"/>
        </w:rPr>
        <w:t xml:space="preserve">        </w:t>
      </w:r>
      <w:proofErr w:type="spellStart"/>
      <w:proofErr w:type="gramStart"/>
      <w:r w:rsidR="005C254B"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="005C254B"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="005C254B" w:rsidRPr="008B1069">
        <w:rPr>
          <w:rFonts w:ascii="Times New Roman" w:hAnsi="Times New Roman"/>
          <w:lang w:val="fr-FR" w:eastAsia="ro-RO"/>
        </w:rPr>
        <w:t>:</w:t>
      </w:r>
    </w:p>
    <w:p w14:paraId="44C7E399" w14:textId="320B7CD8" w:rsidR="005C254B" w:rsidRPr="00D92F31" w:rsidRDefault="00645917" w:rsidP="00D92F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9C21FB">
        <w:rPr>
          <w:rFonts w:ascii="Times New Roman" w:eastAsia="Times New Roman" w:hAnsi="Times New Roman"/>
          <w:lang w:val="en-US"/>
        </w:rPr>
        <w:t>27</w:t>
      </w:r>
      <w:r w:rsidR="009C21F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C21FB">
        <w:rPr>
          <w:rFonts w:ascii="Times New Roman" w:eastAsia="Times New Roman" w:hAnsi="Times New Roman"/>
          <w:lang w:val="fr-FR"/>
        </w:rPr>
        <w:t>din</w:t>
      </w:r>
      <w:proofErr w:type="spellEnd"/>
      <w:r w:rsidR="009C21FB">
        <w:rPr>
          <w:rFonts w:ascii="Times New Roman" w:eastAsia="Times New Roman" w:hAnsi="Times New Roman"/>
          <w:lang w:val="fr-FR"/>
        </w:rPr>
        <w:t xml:space="preserve">  31.03</w:t>
      </w:r>
      <w:r w:rsidR="0055400B">
        <w:rPr>
          <w:rFonts w:ascii="Times New Roman" w:eastAsia="Times New Roman" w:hAnsi="Times New Roman"/>
          <w:lang w:val="fr-FR"/>
        </w:rPr>
        <w:t>.202</w:t>
      </w:r>
      <w:r w:rsidR="009C21FB">
        <w:rPr>
          <w:rFonts w:ascii="Times New Roman" w:eastAsia="Times New Roman" w:hAnsi="Times New Roman"/>
          <w:lang w:val="fr-FR"/>
        </w:rPr>
        <w:t>0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</w:t>
      </w:r>
      <w:r w:rsidR="00F240CB">
        <w:rPr>
          <w:rFonts w:ascii="Times New Roman" w:eastAsia="Times New Roman" w:hAnsi="Times New Roman"/>
          <w:lang w:val="fr-FR"/>
        </w:rPr>
        <w:t>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240CB">
        <w:rPr>
          <w:rFonts w:ascii="Times New Roman" w:eastAsia="Times New Roman" w:hAnsi="Times New Roman"/>
          <w:lang w:val="fr-FR"/>
        </w:rPr>
        <w:t>Podariu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Alexandru- </w:t>
      </w:r>
      <w:proofErr w:type="spellStart"/>
      <w:r w:rsidR="00F240CB">
        <w:rPr>
          <w:rFonts w:ascii="Times New Roman" w:eastAsia="Times New Roman" w:hAnsi="Times New Roman"/>
          <w:lang w:val="fr-FR"/>
        </w:rPr>
        <w:t>Ionuț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240CB">
        <w:rPr>
          <w:rFonts w:ascii="Times New Roman" w:eastAsia="Times New Roman" w:hAnsi="Times New Roman"/>
          <w:lang w:val="fr-FR"/>
        </w:rPr>
        <w:t>Izvoru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</w:t>
      </w:r>
      <w:r w:rsidRPr="00645917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  <w:proofErr w:type="gramEnd"/>
    </w:p>
    <w:p w14:paraId="7BA10DBB" w14:textId="68193162" w:rsidR="0038651D" w:rsidRDefault="0098682C" w:rsidP="008B106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 w:rsidR="005C254B" w:rsidRPr="008B1069">
        <w:rPr>
          <w:rFonts w:ascii="Times New Roman" w:eastAsia="Times New Roman" w:hAnsi="Times New Roman"/>
        </w:rPr>
        <w:t xml:space="preserve">  Luând  act  de :</w:t>
      </w:r>
    </w:p>
    <w:p w14:paraId="3EA879CD" w14:textId="52A53069" w:rsidR="00D92F31" w:rsidRPr="00D92F31" w:rsidRDefault="00D92F31" w:rsidP="00D92F31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 w:rsidR="00F15845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55400B">
        <w:rPr>
          <w:rFonts w:ascii="Times New Roman" w:eastAsia="Times New Roman" w:hAnsi="Times New Roman"/>
          <w:lang w:val="fr-FR"/>
        </w:rPr>
        <w:t>do</w:t>
      </w:r>
      <w:r w:rsidR="00F240CB">
        <w:rPr>
          <w:rFonts w:ascii="Times New Roman" w:eastAsia="Times New Roman" w:hAnsi="Times New Roman"/>
          <w:lang w:val="fr-FR"/>
        </w:rPr>
        <w:t>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240CB">
        <w:rPr>
          <w:rFonts w:ascii="Times New Roman" w:eastAsia="Times New Roman" w:hAnsi="Times New Roman"/>
          <w:lang w:val="fr-FR"/>
        </w:rPr>
        <w:t>Podariu</w:t>
      </w:r>
      <w:proofErr w:type="spellEnd"/>
      <w:proofErr w:type="gramEnd"/>
      <w:r w:rsidR="00F240CB">
        <w:rPr>
          <w:rFonts w:ascii="Times New Roman" w:eastAsia="Times New Roman" w:hAnsi="Times New Roman"/>
          <w:lang w:val="fr-FR"/>
        </w:rPr>
        <w:t xml:space="preserve"> Alexandru- </w:t>
      </w:r>
      <w:proofErr w:type="spellStart"/>
      <w:r w:rsidR="00F240CB">
        <w:rPr>
          <w:rFonts w:ascii="Times New Roman" w:eastAsia="Times New Roman" w:hAnsi="Times New Roman"/>
          <w:lang w:val="fr-FR"/>
        </w:rPr>
        <w:t>Ionuț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</w:t>
      </w:r>
      <w:r w:rsidR="0055400B">
        <w:rPr>
          <w:rFonts w:ascii="Times New Roman" w:eastAsia="Times New Roman" w:hAnsi="Times New Roman"/>
          <w:lang w:val="fr-FR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F240CB">
        <w:rPr>
          <w:rFonts w:ascii="Times New Roman" w:eastAsia="Times New Roman" w:hAnsi="Times New Roman"/>
          <w:lang w:val="en-US"/>
        </w:rPr>
        <w:t xml:space="preserve"> 2130 din </w:t>
      </w:r>
      <w:proofErr w:type="gramStart"/>
      <w:r w:rsidR="00F240CB">
        <w:rPr>
          <w:rFonts w:ascii="Times New Roman" w:eastAsia="Times New Roman" w:hAnsi="Times New Roman"/>
          <w:lang w:val="en-US"/>
        </w:rPr>
        <w:t>26.02.2025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44F66A54" w:rsidR="00C434DD" w:rsidRPr="008B1069" w:rsidRDefault="0038651D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F240CB">
        <w:rPr>
          <w:rFonts w:ascii="Times New Roman" w:eastAsia="Times New Roman" w:hAnsi="Times New Roman"/>
          <w:lang w:val="en-US"/>
        </w:rPr>
        <w:t xml:space="preserve"> 2157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F240CB">
        <w:rPr>
          <w:rFonts w:ascii="Times New Roman" w:eastAsia="Times New Roman" w:hAnsi="Times New Roman"/>
          <w:lang w:val="en-US"/>
        </w:rPr>
        <w:t>26.02.2025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58CE8FC4" w:rsidR="00C434DD" w:rsidRPr="00E3615C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F240CB">
        <w:rPr>
          <w:rFonts w:ascii="Times New Roman" w:eastAsia="Times New Roman" w:hAnsi="Times New Roman"/>
          <w:lang w:val="en-US"/>
        </w:rPr>
        <w:t>2158 din 26.02.2025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8B1069" w:rsidRDefault="005C254B" w:rsidP="008B1069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Pr="008B1069">
        <w:rPr>
          <w:rFonts w:ascii="Times New Roman" w:eastAsia="Times New Roman" w:hAnsi="Times New Roman"/>
          <w:lang w:val="en-US"/>
        </w:rPr>
        <w:t>03.07.2019 :</w:t>
      </w:r>
      <w:proofErr w:type="gramEnd"/>
    </w:p>
    <w:p w14:paraId="4CB6C6B1" w14:textId="77777777" w:rsidR="0098682C" w:rsidRPr="000C5AC0" w:rsidRDefault="0098682C" w:rsidP="0098682C">
      <w:pPr>
        <w:rPr>
          <w:rFonts w:ascii="Times New Roman" w:hAnsi="Times New Roman"/>
        </w:rPr>
      </w:pPr>
      <w:r w:rsidRPr="000C5AC0">
        <w:rPr>
          <w:rFonts w:ascii="Times New Roman" w:hAnsi="Times New Roman"/>
          <w:b/>
        </w:rPr>
        <w:t xml:space="preserve">Consiliul  Local  Ion  Creanga, judetul Neamt,  adoptă prezenta </w:t>
      </w:r>
      <w:r w:rsidRPr="000C5AC0">
        <w:rPr>
          <w:rFonts w:ascii="Times New Roman" w:hAnsi="Times New Roman"/>
        </w:rPr>
        <w:t>;</w:t>
      </w:r>
    </w:p>
    <w:p w14:paraId="1AF159C2" w14:textId="77777777" w:rsidR="0098682C" w:rsidRPr="008D4BD0" w:rsidRDefault="0098682C" w:rsidP="0098682C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r w:rsidRPr="000C5AC0">
        <w:rPr>
          <w:rFonts w:ascii="Times New Roman" w:hAnsi="Times New Roman"/>
          <w:b/>
        </w:rPr>
        <w:t>HOTĂRÂRE :</w:t>
      </w:r>
      <w:r>
        <w:rPr>
          <w:rFonts w:ascii="Times New Roman" w:hAnsi="Times New Roman"/>
          <w:b/>
          <w:lang w:val="fr-FR"/>
        </w:rPr>
        <w:t xml:space="preserve">    </w:t>
      </w:r>
    </w:p>
    <w:p w14:paraId="6A68D357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5B19369F" w14:textId="3F2724AC" w:rsidR="00871303" w:rsidRPr="00A110E1" w:rsidRDefault="00212796" w:rsidP="00A110E1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. </w:t>
      </w:r>
      <w:r w:rsidR="00F240CB">
        <w:rPr>
          <w:rFonts w:ascii="Times New Roman" w:eastAsia="Times New Roman" w:hAnsi="Times New Roman"/>
          <w:lang w:val="en-US"/>
        </w:rPr>
        <w:t>2635 din 31.03.2020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240CB">
        <w:rPr>
          <w:rFonts w:ascii="Times New Roman" w:eastAsia="Times New Roman" w:hAnsi="Times New Roman"/>
          <w:lang w:val="fr-FR"/>
        </w:rPr>
        <w:t>familiei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240CB">
        <w:rPr>
          <w:rFonts w:ascii="Times New Roman" w:eastAsia="Times New Roman" w:hAnsi="Times New Roman"/>
          <w:lang w:val="fr-FR"/>
        </w:rPr>
        <w:t>domnului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240CB">
        <w:rPr>
          <w:rFonts w:ascii="Times New Roman" w:eastAsia="Times New Roman" w:hAnsi="Times New Roman"/>
          <w:lang w:val="fr-FR"/>
        </w:rPr>
        <w:t>Podariu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Alexandru- </w:t>
      </w:r>
      <w:proofErr w:type="spellStart"/>
      <w:r w:rsidR="00F240CB">
        <w:rPr>
          <w:rFonts w:ascii="Times New Roman" w:eastAsia="Times New Roman" w:hAnsi="Times New Roman"/>
          <w:lang w:val="fr-FR"/>
        </w:rPr>
        <w:t>Ionuț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 str.  </w:t>
      </w:r>
      <w:proofErr w:type="spellStart"/>
      <w:proofErr w:type="gramStart"/>
      <w:r w:rsidR="00B47CC3" w:rsidRPr="008B1069">
        <w:rPr>
          <w:rFonts w:ascii="Times New Roman" w:eastAsia="Times New Roman" w:hAnsi="Times New Roman"/>
          <w:lang w:val="en-US"/>
        </w:rPr>
        <w:t>Bisericii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</w:t>
      </w:r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en-US"/>
        </w:rPr>
        <w:t>satul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55400B">
        <w:rPr>
          <w:rFonts w:ascii="Times New Roman" w:eastAsia="Times New Roman" w:hAnsi="Times New Roman"/>
          <w:lang w:val="en-US"/>
        </w:rPr>
        <w:t>Creanga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</w:t>
      </w:r>
      <w:r w:rsidR="00B84F71" w:rsidRPr="008B1069">
        <w:rPr>
          <w:rFonts w:ascii="Times New Roman" w:eastAsia="Times New Roman" w:hAnsi="Times New Roman"/>
        </w:rPr>
        <w:t xml:space="preserve"> , nr. 68 , apt</w:t>
      </w:r>
      <w:r w:rsidR="0014602C" w:rsidRPr="008B1069">
        <w:rPr>
          <w:rFonts w:ascii="Times New Roman" w:eastAsia="Times New Roman" w:hAnsi="Times New Roman"/>
        </w:rPr>
        <w:t>.</w:t>
      </w:r>
      <w:r w:rsidR="00F240CB">
        <w:rPr>
          <w:rFonts w:ascii="Times New Roman" w:eastAsia="Times New Roman" w:hAnsi="Times New Roman"/>
        </w:rPr>
        <w:t>9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55400B">
        <w:rPr>
          <w:rFonts w:ascii="Times New Roman" w:eastAsia="Times New Roman" w:hAnsi="Times New Roman"/>
        </w:rPr>
        <w:t>II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55400B">
        <w:rPr>
          <w:rFonts w:ascii="Times New Roman" w:eastAsia="Times New Roman" w:hAnsi="Times New Roman"/>
        </w:rPr>
        <w:t>A</w:t>
      </w:r>
      <w:r w:rsidR="00F240CB">
        <w:rPr>
          <w:rFonts w:ascii="Times New Roman" w:eastAsia="Times New Roman" w:hAnsi="Times New Roman"/>
        </w:rPr>
        <w:t xml:space="preserve"> ,  garsoniera </w:t>
      </w:r>
      <w:r w:rsidR="00B84F71" w:rsidRPr="008B1069">
        <w:rPr>
          <w:rFonts w:ascii="Times New Roman" w:eastAsia="Times New Roman" w:hAnsi="Times New Roman"/>
        </w:rPr>
        <w:t xml:space="preserve"> in  suprafata  de  </w:t>
      </w:r>
      <w:r w:rsidR="00F240CB">
        <w:rPr>
          <w:rFonts w:ascii="Times New Roman" w:eastAsia="Times New Roman" w:hAnsi="Times New Roman"/>
        </w:rPr>
        <w:t>62,19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r w:rsidR="00F240CB">
        <w:rPr>
          <w:rFonts w:ascii="Times New Roman" w:eastAsia="Times New Roman" w:hAnsi="Times New Roman"/>
          <w:lang w:val="en-US"/>
        </w:rPr>
        <w:t>2635 din 31.03.2020</w:t>
      </w:r>
      <w:r w:rsidR="00871303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9FBA004" w14:textId="115BB15B" w:rsidR="00871303" w:rsidRPr="008B1069" w:rsidRDefault="00807850" w:rsidP="00A110E1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F240CB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1243F536" w:rsidR="00807850" w:rsidRPr="008B1069" w:rsidRDefault="00807850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0F59F0EB" w14:textId="77777777" w:rsidR="00A94946" w:rsidRPr="008B1069" w:rsidRDefault="00A94946" w:rsidP="008B1069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</w:p>
    <w:p w14:paraId="7591F3A2" w14:textId="77777777" w:rsidR="00846BAB" w:rsidRPr="00B80B42" w:rsidRDefault="00846BAB" w:rsidP="00846BA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B80B42">
        <w:rPr>
          <w:rFonts w:ascii="Times New Roman" w:hAnsi="Times New Roman"/>
        </w:rPr>
        <w:t>PREȘEDINTE  DE  ȘEDINȚĂ                                                  Contrasemneaza  ptr. Legalitate</w:t>
      </w:r>
    </w:p>
    <w:p w14:paraId="7B3C79E5" w14:textId="77777777" w:rsidR="00846BAB" w:rsidRPr="00B80B42" w:rsidRDefault="00846BAB" w:rsidP="00846BAB">
      <w:pPr>
        <w:spacing w:after="0"/>
        <w:rPr>
          <w:rFonts w:ascii="Times New Roman" w:hAnsi="Times New Roman"/>
        </w:rPr>
      </w:pPr>
      <w:r w:rsidRPr="00B80B42">
        <w:rPr>
          <w:rFonts w:ascii="Times New Roman" w:hAnsi="Times New Roman"/>
        </w:rPr>
        <w:t xml:space="preserve">          CONSILIER   LOCAL                                                                  SECRETAR GENERAL  </w:t>
      </w:r>
    </w:p>
    <w:p w14:paraId="5A1D43B2" w14:textId="161AA1EB" w:rsidR="00846BAB" w:rsidRDefault="00846BAB" w:rsidP="00846BAB">
      <w:pPr>
        <w:spacing w:after="0"/>
        <w:ind w:left="-567" w:right="-618"/>
        <w:rPr>
          <w:rFonts w:ascii="Times New Roman" w:hAnsi="Times New Roman"/>
        </w:rPr>
      </w:pPr>
      <w:r w:rsidRPr="00B80B42">
        <w:rPr>
          <w:rFonts w:ascii="Times New Roman" w:hAnsi="Times New Roman"/>
        </w:rPr>
        <w:t xml:space="preserve">                    Gabriela  CĂNĂRĂU                                                                          Mihaela   NIŢĂ</w:t>
      </w:r>
    </w:p>
    <w:p w14:paraId="16C27E8E" w14:textId="3E7DBA52" w:rsidR="00846BAB" w:rsidRDefault="00846BAB" w:rsidP="00846BAB">
      <w:pPr>
        <w:spacing w:after="0"/>
        <w:ind w:left="-567" w:right="-618"/>
        <w:rPr>
          <w:rFonts w:ascii="Times New Roman" w:hAnsi="Times New Roman"/>
        </w:rPr>
      </w:pPr>
    </w:p>
    <w:p w14:paraId="7861A01F" w14:textId="77777777" w:rsidR="00846BAB" w:rsidRPr="00B80B42" w:rsidRDefault="00846BAB" w:rsidP="00846BAB">
      <w:pPr>
        <w:spacing w:after="0"/>
        <w:ind w:left="-567" w:right="-618"/>
        <w:rPr>
          <w:rFonts w:ascii="Times New Roman" w:hAnsi="Times New Roman"/>
        </w:rPr>
      </w:pPr>
    </w:p>
    <w:p w14:paraId="2FBAE718" w14:textId="77777777" w:rsidR="00846BAB" w:rsidRPr="00B80B42" w:rsidRDefault="00846BAB" w:rsidP="00846BAB">
      <w:pPr>
        <w:spacing w:after="0"/>
        <w:ind w:left="-567" w:right="-618"/>
        <w:rPr>
          <w:rFonts w:ascii="Times New Roman" w:hAnsi="Times New Roman"/>
        </w:rPr>
      </w:pPr>
    </w:p>
    <w:p w14:paraId="30405EFC" w14:textId="2AB0DB8C" w:rsidR="00846BAB" w:rsidRPr="00B80B42" w:rsidRDefault="00846BAB" w:rsidP="00846BAB">
      <w:pPr>
        <w:spacing w:after="0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      Notă:   </w:t>
      </w:r>
      <w:r w:rsidR="00220008">
        <w:rPr>
          <w:rFonts w:ascii="Times New Roman" w:hAnsi="Times New Roman"/>
          <w:sz w:val="18"/>
          <w:szCs w:val="18"/>
        </w:rPr>
        <w:t>1. Consilieri prezenţi: 15</w:t>
      </w:r>
      <w:r w:rsidRPr="00B80B42"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3088A62A" w14:textId="3204EC80" w:rsidR="00846BAB" w:rsidRDefault="00846BAB" w:rsidP="00846BAB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2. Prezenta hotărâr</w:t>
      </w:r>
      <w:r w:rsidR="00220008">
        <w:rPr>
          <w:rFonts w:ascii="Times New Roman" w:hAnsi="Times New Roman"/>
          <w:sz w:val="18"/>
          <w:szCs w:val="18"/>
        </w:rPr>
        <w:t xml:space="preserve">e a fost aprobată cu  15 </w:t>
      </w:r>
      <w:r w:rsidRPr="00B80B42">
        <w:rPr>
          <w:rFonts w:ascii="Times New Roman" w:hAnsi="Times New Roman"/>
          <w:sz w:val="18"/>
          <w:szCs w:val="18"/>
        </w:rPr>
        <w:t xml:space="preserve"> voturi pentru,.....</w:t>
      </w:r>
      <w:r w:rsidR="00220008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...voturi împotrivă și ....</w:t>
      </w:r>
      <w:r w:rsidR="00220008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......abține</w:t>
      </w:r>
    </w:p>
    <w:p w14:paraId="055B7114" w14:textId="77777777" w:rsidR="00846BAB" w:rsidRPr="00B80B42" w:rsidRDefault="00846BAB" w:rsidP="00846BAB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</w:p>
    <w:p w14:paraId="200DBB3F" w14:textId="77777777" w:rsidR="00846BAB" w:rsidRPr="00B80B42" w:rsidRDefault="00846BAB" w:rsidP="00846BAB">
      <w:pPr>
        <w:shd w:val="clear" w:color="auto" w:fill="FFFFFF"/>
        <w:spacing w:after="0"/>
        <w:rPr>
          <w:rFonts w:ascii="Times New Roman" w:hAnsi="Times New Roman"/>
          <w:color w:val="333333"/>
        </w:rPr>
      </w:pPr>
    </w:p>
    <w:p w14:paraId="49D53574" w14:textId="77777777" w:rsidR="00846BAB" w:rsidRPr="00B80B42" w:rsidRDefault="00846BAB" w:rsidP="00846BAB">
      <w:pPr>
        <w:shd w:val="clear" w:color="auto" w:fill="FFFFFF"/>
        <w:spacing w:after="0"/>
        <w:rPr>
          <w:rFonts w:ascii="Times New Roman" w:hAnsi="Times New Roman"/>
          <w:color w:val="333333"/>
        </w:rPr>
      </w:pPr>
      <w:r w:rsidRPr="00B80B42">
        <w:rPr>
          <w:rFonts w:ascii="Times New Roman" w:hAnsi="Times New Roman"/>
          <w:color w:val="333333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46BAB" w:rsidRPr="00744797" w14:paraId="6CC0D0AC" w14:textId="77777777" w:rsidTr="002B1CD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8D9E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sz w:val="20"/>
                <w:szCs w:val="20"/>
                <w:lang w:val="en-US"/>
              </w:rPr>
              <w:t>PROCEDURI OBLIGATORII ULTERIOARE ADOPTĂRII HOTĂRÂRII CONSILIULUI LOCAL</w:t>
            </w:r>
          </w:p>
          <w:p w14:paraId="5FF59E25" w14:textId="1323856D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26</w:t>
            </w:r>
            <w:r w:rsidRPr="007447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27.03.2025</w:t>
            </w:r>
          </w:p>
        </w:tc>
      </w:tr>
    </w:tbl>
    <w:p w14:paraId="3C125184" w14:textId="77777777" w:rsidR="00846BAB" w:rsidRPr="00744797" w:rsidRDefault="00846BAB" w:rsidP="00846BAB">
      <w:pPr>
        <w:spacing w:after="0" w:line="259" w:lineRule="auto"/>
        <w:jc w:val="both"/>
        <w:rPr>
          <w:rFonts w:ascii="Times New Roman" w:hAnsi="Times New Roman"/>
          <w:b/>
          <w:bCs/>
          <w:kern w:val="2"/>
          <w:sz w:val="20"/>
          <w:szCs w:val="20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846BAB" w:rsidRPr="00744797" w14:paraId="0BF7BB8F" w14:textId="77777777" w:rsidTr="002B1CDB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18AF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Nr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crt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C258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Operaţiuni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efectuate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2D5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Data </w:t>
            </w:r>
          </w:p>
          <w:p w14:paraId="776C7867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FC03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Semnătura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persoanei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responsabile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efectueze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procedura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846BAB" w:rsidRPr="00744797" w14:paraId="784C1E03" w14:textId="77777777" w:rsidTr="002B1CD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6D4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09A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98C4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625B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</w:t>
            </w:r>
          </w:p>
        </w:tc>
      </w:tr>
      <w:tr w:rsidR="00846BAB" w:rsidRPr="00744797" w14:paraId="22E8EF2C" w14:textId="77777777" w:rsidTr="002B1CDB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5AF1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FFF5" w14:textId="77777777" w:rsidR="00D73E3E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Adoptarea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hotărâri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s-a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făcut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majoritate</w:t>
            </w:r>
            <w:proofErr w:type="spellEnd"/>
          </w:p>
          <w:p w14:paraId="7635A125" w14:textId="6545BAB8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□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simplă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0274013B" w14:textId="157DD9F7" w:rsidR="00846BAB" w:rsidRPr="00744797" w:rsidRDefault="00D73E3E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X </w:t>
            </w:r>
            <w:bookmarkStart w:id="1" w:name="_GoBack"/>
            <w:bookmarkEnd w:id="1"/>
            <w:r w:rsidR="00846BAB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6BAB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absolută</w:t>
            </w:r>
            <w:proofErr w:type="spellEnd"/>
            <w:r w:rsidR="00846BAB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375FE06B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calificată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3440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27.03.2025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61C1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846BAB" w:rsidRPr="00744797" w14:paraId="19A1E199" w14:textId="77777777" w:rsidTr="002B1CD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E74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CF52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către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primar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34D7" w14:textId="47B2F233" w:rsidR="00846BAB" w:rsidRPr="00744797" w:rsidRDefault="00220008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846BAB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CA7C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846BAB" w:rsidRPr="00744797" w14:paraId="1BEF5372" w14:textId="77777777" w:rsidTr="002B1CD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694B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63B9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către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prefectul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judeţului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853F" w14:textId="1E28ADF1" w:rsidR="00846BAB" w:rsidRPr="00744797" w:rsidRDefault="00220008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846BAB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.03.2025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C84F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846BAB" w:rsidRPr="00744797" w14:paraId="7B987F32" w14:textId="77777777" w:rsidTr="002B1CD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0099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2A8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Aducerea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cunoştinţa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publică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7881" w14:textId="152F31B5" w:rsidR="00846BAB" w:rsidRPr="00744797" w:rsidRDefault="00220008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846BAB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E845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846BAB" w:rsidRPr="00744797" w14:paraId="2024D869" w14:textId="77777777" w:rsidTr="002B1CD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A317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1FE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numai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în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cazul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celei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caracter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E8E7" w14:textId="240D9C52" w:rsidR="00846BAB" w:rsidRPr="00744797" w:rsidRDefault="00220008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846BAB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DAE2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846BAB" w:rsidRPr="00744797" w14:paraId="40AA5D03" w14:textId="77777777" w:rsidTr="002B1CD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F27C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5DAE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Hotărârea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devine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obligatorie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sau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produce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efecte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juridice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după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caz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C5DC" w14:textId="386765CE" w:rsidR="00846BAB" w:rsidRPr="00744797" w:rsidRDefault="00220008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846BAB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671B" w14:textId="77777777" w:rsidR="00846BAB" w:rsidRPr="00744797" w:rsidRDefault="00846BAB" w:rsidP="002B1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</w:tbl>
    <w:p w14:paraId="62BF0CA3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5654AD2B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0984304D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Extrase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din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Ordonanţa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urgenţă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Guvernului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nr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57/2019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privind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Codul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administrativ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modificările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şi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completările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ulterioare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: </w:t>
      </w:r>
    </w:p>
    <w:p w14:paraId="2F3DC01B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1)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139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exercitarea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atribuţiilor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revin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adoptă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majoritate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absolută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sau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simplă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după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caz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</w:t>
      </w:r>
    </w:p>
    <w:p w14:paraId="6EFFA63F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(2)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excepţie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prevederile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(1),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privind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dobândirea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sau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înstrăinarea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dreptului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proprietate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cazul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bunurilor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imobile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adoptă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majoritatea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calificată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definită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la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5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lit. </w:t>
      </w:r>
      <w:proofErr w:type="spellStart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dd</w:t>
      </w:r>
      <w:proofErr w:type="spellEnd"/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), de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două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treimi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din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numărul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consilierilor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locali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funcţie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.“ </w:t>
      </w:r>
    </w:p>
    <w:p w14:paraId="6099A1F1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2)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(2):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primarului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00E6797D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3)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. (1),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adaptat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Secretarul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general 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comunei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Consiliului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local 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comunei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prefectului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cel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mult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10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zile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lucrătoare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data </w:t>
      </w:r>
      <w:proofErr w:type="spellStart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adoptării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...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24CF6935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4)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(4):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aduc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cunoştinţa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publică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şi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condiţiile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legii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grija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secretarului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general 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comunei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4403E3F5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5)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Comunicarea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caracter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individual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persoanele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cărora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li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adresează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se face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cel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mult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5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zile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data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oficiale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prefect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644CFAD7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6)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198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cu data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aducerii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lor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cunoştinţă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publică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840018A" w14:textId="77777777" w:rsidR="00846BAB" w:rsidRPr="0066346D" w:rsidRDefault="00846BAB" w:rsidP="00846BA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7) Art. </w:t>
      </w:r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199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>. (2): „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… cu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caracter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individual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produc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efecte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juridice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de la data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comunicării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persoanele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cărora</w:t>
      </w:r>
      <w:proofErr w:type="spellEnd"/>
      <w:r w:rsidRPr="0066346D">
        <w:rPr>
          <w:rFonts w:ascii="Times New Roman" w:hAnsi="Times New Roman"/>
          <w:sz w:val="18"/>
          <w:szCs w:val="18"/>
          <w:lang w:val="en-US"/>
        </w:rPr>
        <w:t xml:space="preserve"> li se </w:t>
      </w:r>
      <w:proofErr w:type="spellStart"/>
      <w:r w:rsidRPr="0066346D">
        <w:rPr>
          <w:rFonts w:ascii="Times New Roman" w:hAnsi="Times New Roman"/>
          <w:sz w:val="18"/>
          <w:szCs w:val="18"/>
          <w:lang w:val="en-US"/>
        </w:rPr>
        <w:t>adresează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  <w:lang w:val="en-US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4A87F980" w14:textId="77777777" w:rsidR="00846BAB" w:rsidRPr="0066346D" w:rsidRDefault="00846BAB" w:rsidP="00846BAB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</w:p>
    <w:p w14:paraId="5D7B92C4" w14:textId="77777777" w:rsidR="00846BAB" w:rsidRPr="0066346D" w:rsidRDefault="00846BAB" w:rsidP="00846BAB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>* Se bifează tipul de majoritate cu care s-a adoptat hotărârea Consiliului local.</w:t>
      </w:r>
    </w:p>
    <w:p w14:paraId="68BA5F4A" w14:textId="77777777" w:rsidR="00846BAB" w:rsidRPr="0066346D" w:rsidRDefault="00846BAB" w:rsidP="00846BAB">
      <w:pPr>
        <w:spacing w:after="0" w:line="259" w:lineRule="auto"/>
        <w:jc w:val="both"/>
        <w:rPr>
          <w:rFonts w:ascii="Times New Roman" w:hAnsi="Times New Roman"/>
        </w:rPr>
      </w:pPr>
    </w:p>
    <w:p w14:paraId="50E67DE9" w14:textId="77777777" w:rsidR="00846BAB" w:rsidRPr="00B80B42" w:rsidRDefault="00846BAB" w:rsidP="00846BAB">
      <w:pPr>
        <w:spacing w:after="0"/>
        <w:jc w:val="center"/>
        <w:rPr>
          <w:rFonts w:ascii="Times New Roman" w:hAnsi="Times New Roman"/>
          <w:lang w:val="en-US"/>
        </w:rPr>
      </w:pPr>
    </w:p>
    <w:p w14:paraId="3579404B" w14:textId="77777777" w:rsidR="00846BAB" w:rsidRPr="00B80B42" w:rsidRDefault="00846BAB" w:rsidP="00846BAB">
      <w:pPr>
        <w:spacing w:after="0"/>
        <w:rPr>
          <w:rFonts w:ascii="Times New Roman" w:hAnsi="Times New Roman"/>
          <w:lang w:val="fr-FR"/>
        </w:rPr>
      </w:pPr>
      <w:r w:rsidRPr="00B80B42">
        <w:rPr>
          <w:rFonts w:ascii="Times New Roman" w:hAnsi="Times New Roman"/>
          <w:lang w:val="fr-FR"/>
        </w:rPr>
        <w:t xml:space="preserve">   </w:t>
      </w:r>
    </w:p>
    <w:p w14:paraId="07A43F43" w14:textId="77777777" w:rsidR="00846BAB" w:rsidRPr="00B80B42" w:rsidRDefault="00846BAB" w:rsidP="00846BAB">
      <w:pPr>
        <w:spacing w:after="0"/>
        <w:rPr>
          <w:rFonts w:ascii="Times New Roman" w:hAnsi="Times New Roman"/>
          <w:lang w:val="fr-FR"/>
        </w:rPr>
      </w:pPr>
    </w:p>
    <w:p w14:paraId="431BA1CA" w14:textId="77777777" w:rsidR="00846BAB" w:rsidRPr="00B80B42" w:rsidRDefault="00846BAB" w:rsidP="00846BAB">
      <w:pPr>
        <w:spacing w:after="0"/>
        <w:rPr>
          <w:rFonts w:ascii="Times New Roman" w:hAnsi="Times New Roman"/>
          <w:lang w:val="fr-FR"/>
        </w:rPr>
      </w:pPr>
    </w:p>
    <w:p w14:paraId="4982B786" w14:textId="77777777" w:rsidR="00871303" w:rsidRDefault="00871303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1BA09C8E" w14:textId="77777777" w:rsidR="00A2285C" w:rsidRDefault="00A2285C" w:rsidP="002E708D">
      <w:pPr>
        <w:spacing w:after="0"/>
        <w:rPr>
          <w:rFonts w:ascii="Times New Roman" w:hAnsi="Times New Roman"/>
          <w:sz w:val="24"/>
          <w:szCs w:val="24"/>
        </w:rPr>
      </w:pPr>
    </w:p>
    <w:sectPr w:rsidR="00A2285C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61F2"/>
    <w:rsid w:val="000674C8"/>
    <w:rsid w:val="000B1D47"/>
    <w:rsid w:val="000D7B26"/>
    <w:rsid w:val="00102CBB"/>
    <w:rsid w:val="001053E1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20008"/>
    <w:rsid w:val="002759CF"/>
    <w:rsid w:val="002C20B8"/>
    <w:rsid w:val="002C6426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60FD"/>
    <w:rsid w:val="0051682A"/>
    <w:rsid w:val="00516F54"/>
    <w:rsid w:val="005317E6"/>
    <w:rsid w:val="0055400B"/>
    <w:rsid w:val="00564ECB"/>
    <w:rsid w:val="0058065F"/>
    <w:rsid w:val="005C254B"/>
    <w:rsid w:val="00606174"/>
    <w:rsid w:val="00623F9A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46BAB"/>
    <w:rsid w:val="0086539F"/>
    <w:rsid w:val="00871303"/>
    <w:rsid w:val="008B1069"/>
    <w:rsid w:val="008B12F6"/>
    <w:rsid w:val="008B5603"/>
    <w:rsid w:val="008D3373"/>
    <w:rsid w:val="008E3712"/>
    <w:rsid w:val="00945C3A"/>
    <w:rsid w:val="00954A25"/>
    <w:rsid w:val="00954CBC"/>
    <w:rsid w:val="00960182"/>
    <w:rsid w:val="00975001"/>
    <w:rsid w:val="0098682C"/>
    <w:rsid w:val="009C21FB"/>
    <w:rsid w:val="009D188D"/>
    <w:rsid w:val="009D7FDB"/>
    <w:rsid w:val="009E4392"/>
    <w:rsid w:val="00A02296"/>
    <w:rsid w:val="00A110E1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CF6FA7"/>
    <w:rsid w:val="00D11BA1"/>
    <w:rsid w:val="00D4449C"/>
    <w:rsid w:val="00D73E3E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240CB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ED28-2172-4902-8F82-ADB32CBF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225</cp:revision>
  <cp:lastPrinted>2023-01-19T07:27:00Z</cp:lastPrinted>
  <dcterms:created xsi:type="dcterms:W3CDTF">2016-01-27T15:04:00Z</dcterms:created>
  <dcterms:modified xsi:type="dcterms:W3CDTF">2025-03-31T13:37:00Z</dcterms:modified>
</cp:coreProperties>
</file>