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C1" w:rsidRPr="00756203" w:rsidRDefault="00857FC1" w:rsidP="00AE61F8">
      <w:pPr>
        <w:spacing w:after="0" w:line="276" w:lineRule="auto"/>
        <w:rPr>
          <w:rFonts w:ascii="Times New Roman" w:eastAsia="Times New Roman" w:hAnsi="Times New Roman"/>
          <w:lang w:val="fr-FR"/>
        </w:rPr>
      </w:pPr>
      <w:r w:rsidRPr="007C2EFE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>
        <w:rPr>
          <w:rFonts w:ascii="Times New Roman" w:eastAsia="Times New Roman" w:hAnsi="Times New Roman"/>
          <w:lang w:val="fr-FR"/>
        </w:rPr>
        <w:t>RO</w:t>
      </w:r>
      <w:r w:rsidRPr="00756203">
        <w:rPr>
          <w:rFonts w:ascii="Times New Roman" w:eastAsia="Times New Roman" w:hAnsi="Times New Roman"/>
          <w:lang w:val="fr-FR"/>
        </w:rPr>
        <w:t>MÂNIA</w:t>
      </w:r>
    </w:p>
    <w:p w:rsidR="00857FC1" w:rsidRPr="00756203" w:rsidRDefault="00857FC1" w:rsidP="00AE61F8">
      <w:pPr>
        <w:spacing w:after="0" w:line="276" w:lineRule="auto"/>
        <w:rPr>
          <w:rFonts w:ascii="Times New Roman" w:eastAsia="Times New Roman" w:hAnsi="Times New Roman"/>
          <w:lang w:val="fr-FR"/>
        </w:rPr>
      </w:pPr>
      <w:r w:rsidRPr="00756203">
        <w:rPr>
          <w:rFonts w:ascii="Times New Roman" w:eastAsia="Times New Roman" w:hAnsi="Times New Roman"/>
          <w:lang w:val="fr-FR"/>
        </w:rPr>
        <w:t>JUDEŢUL   NEAMT</w:t>
      </w:r>
    </w:p>
    <w:p w:rsidR="00857FC1" w:rsidRPr="00756203" w:rsidRDefault="00857FC1" w:rsidP="00AE61F8">
      <w:pPr>
        <w:spacing w:after="0" w:line="276" w:lineRule="auto"/>
        <w:rPr>
          <w:rFonts w:ascii="Times New Roman" w:eastAsia="Times New Roman" w:hAnsi="Times New Roman"/>
          <w:lang w:val="fr-FR"/>
        </w:rPr>
      </w:pPr>
      <w:r w:rsidRPr="00756203">
        <w:rPr>
          <w:rFonts w:ascii="Times New Roman" w:eastAsia="Times New Roman" w:hAnsi="Times New Roman"/>
          <w:lang w:val="fr-FR"/>
        </w:rPr>
        <w:t>PRIMĂRIA COMUNEI ION CREANGA</w:t>
      </w:r>
    </w:p>
    <w:p w:rsidR="00857FC1" w:rsidRPr="00756203" w:rsidRDefault="00AE61F8" w:rsidP="00AE61F8">
      <w:pPr>
        <w:spacing w:after="0" w:line="276" w:lineRule="auto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>Nr. 9661</w:t>
      </w:r>
      <w:r w:rsidR="00857FC1" w:rsidRPr="00756203">
        <w:rPr>
          <w:rFonts w:ascii="Times New Roman" w:eastAsia="Times New Roman" w:hAnsi="Times New Roman"/>
          <w:lang w:val="fr-FR"/>
        </w:rPr>
        <w:t xml:space="preserve"> din </w:t>
      </w:r>
      <w:r>
        <w:rPr>
          <w:rFonts w:ascii="Times New Roman" w:eastAsia="Times New Roman" w:hAnsi="Times New Roman"/>
          <w:lang w:val="fr-FR"/>
        </w:rPr>
        <w:t>27.08</w:t>
      </w:r>
      <w:r w:rsidR="00857FC1">
        <w:rPr>
          <w:rFonts w:ascii="Times New Roman" w:eastAsia="Times New Roman" w:hAnsi="Times New Roman"/>
          <w:lang w:val="fr-FR"/>
        </w:rPr>
        <w:t xml:space="preserve">.2025 </w:t>
      </w:r>
    </w:p>
    <w:p w:rsidR="00857FC1" w:rsidRPr="00756203" w:rsidRDefault="00857FC1" w:rsidP="00857FC1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:rsidR="00857FC1" w:rsidRPr="00756203" w:rsidRDefault="00857FC1" w:rsidP="00857FC1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:rsidR="00857FC1" w:rsidRPr="00756203" w:rsidRDefault="00857FC1" w:rsidP="00857FC1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:rsidR="00857FC1" w:rsidRPr="00756203" w:rsidRDefault="00857FC1" w:rsidP="00857FC1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r w:rsidRPr="00756203">
        <w:rPr>
          <w:rFonts w:ascii="Times New Roman" w:eastAsia="Times New Roman" w:hAnsi="Times New Roman"/>
          <w:b/>
          <w:lang w:val="fr-FR"/>
        </w:rPr>
        <w:t xml:space="preserve">ANUNT   </w:t>
      </w:r>
    </w:p>
    <w:p w:rsidR="00857FC1" w:rsidRPr="00756203" w:rsidRDefault="00857FC1" w:rsidP="00857FC1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r w:rsidRPr="00756203">
        <w:rPr>
          <w:rFonts w:ascii="Times New Roman" w:eastAsia="Times New Roman" w:hAnsi="Times New Roman"/>
          <w:b/>
          <w:lang w:val="fr-FR"/>
        </w:rPr>
        <w:t xml:space="preserve">DIN </w:t>
      </w:r>
      <w:r w:rsidR="00AE61F8">
        <w:rPr>
          <w:rFonts w:ascii="Times New Roman" w:eastAsia="Times New Roman" w:hAnsi="Times New Roman"/>
          <w:b/>
          <w:lang w:val="fr-FR"/>
        </w:rPr>
        <w:t>27.08</w:t>
      </w:r>
      <w:r>
        <w:rPr>
          <w:rFonts w:ascii="Times New Roman" w:eastAsia="Times New Roman" w:hAnsi="Times New Roman"/>
          <w:b/>
          <w:lang w:val="fr-FR"/>
        </w:rPr>
        <w:t xml:space="preserve">.2025 </w:t>
      </w:r>
    </w:p>
    <w:p w:rsidR="00AE61F8" w:rsidRPr="00AE61F8" w:rsidRDefault="00857FC1" w:rsidP="00AE61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56203">
        <w:rPr>
          <w:rFonts w:ascii="Times New Roman" w:eastAsia="Times New Roman" w:hAnsi="Times New Roman"/>
          <w:color w:val="555555"/>
        </w:rPr>
        <w:br/>
      </w:r>
      <w:r w:rsidR="00AE61F8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AE61F8" w:rsidRPr="000B7CBC">
        <w:rPr>
          <w:rFonts w:ascii="Times New Roman" w:eastAsia="Times New Roman" w:hAnsi="Times New Roman"/>
          <w:sz w:val="24"/>
          <w:szCs w:val="24"/>
        </w:rPr>
        <w:t>Se supune dezbaterii publice Proiectul de Hotărâre a Consiliului Local</w:t>
      </w:r>
      <w:r w:rsidR="00AE61F8" w:rsidRPr="00AE61F8">
        <w:rPr>
          <w:rFonts w:ascii="Times New Roman" w:hAnsi="Times New Roman" w:cs="Times New Roman"/>
          <w:b/>
          <w:bCs/>
        </w:rPr>
        <w:t xml:space="preserve"> </w:t>
      </w:r>
      <w:r w:rsidR="00AE61F8" w:rsidRPr="00AE61F8">
        <w:rPr>
          <w:rFonts w:ascii="Times New Roman" w:hAnsi="Times New Roman" w:cs="Times New Roman"/>
          <w:bCs/>
        </w:rPr>
        <w:t>privind aprobarea Regulamentului pentru utilizarea microbuzelor școlare destinate transportului</w:t>
      </w:r>
      <w:r w:rsidR="00AE61F8">
        <w:rPr>
          <w:rFonts w:ascii="Times New Roman" w:hAnsi="Times New Roman" w:cs="Times New Roman"/>
          <w:bCs/>
        </w:rPr>
        <w:t xml:space="preserve"> </w:t>
      </w:r>
      <w:r w:rsidR="00AE61F8" w:rsidRPr="00AE61F8">
        <w:rPr>
          <w:rFonts w:ascii="Times New Roman" w:hAnsi="Times New Roman" w:cs="Times New Roman"/>
          <w:bCs/>
        </w:rPr>
        <w:t>elevilor, la nivelul comun</w:t>
      </w:r>
      <w:r w:rsidR="00AE61F8">
        <w:rPr>
          <w:rFonts w:ascii="Times New Roman" w:hAnsi="Times New Roman" w:cs="Times New Roman"/>
          <w:bCs/>
        </w:rPr>
        <w:t>ei  Ion Creangă , judetul Neamț</w:t>
      </w:r>
      <w:r w:rsidR="00AE61F8" w:rsidRPr="000B7CBC">
        <w:rPr>
          <w:rFonts w:ascii="Times New Roman" w:hAnsi="Times New Roman"/>
          <w:color w:val="000000"/>
          <w:sz w:val="24"/>
          <w:szCs w:val="24"/>
        </w:rPr>
        <w:t>, în conformitate cu prevederile art.7 (1) din Legea nr.52/2003 privind transparenţa decizională în administraţia publică, cu modificările şi completările ulterioare,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</w:t>
      </w:r>
      <w:proofErr w:type="gramStart"/>
      <w:r w:rsidRPr="00D54831">
        <w:rPr>
          <w:rFonts w:ascii="Times New Roman" w:hAnsi="Times New Roman"/>
          <w:color w:val="000000"/>
        </w:rPr>
        <w:t>Primăria  comunei</w:t>
      </w:r>
      <w:proofErr w:type="gramEnd"/>
      <w:r w:rsidRPr="00D54831">
        <w:rPr>
          <w:rFonts w:ascii="Times New Roman" w:hAnsi="Times New Roman"/>
          <w:color w:val="000000"/>
        </w:rPr>
        <w:t xml:space="preserve"> Ion Creangă anunță deschiderea procesului de consultare publică privind următorul proiect de act normativ: </w:t>
      </w:r>
      <w:r w:rsidRPr="00D54831">
        <w:rPr>
          <w:rFonts w:ascii="Times New Roman" w:hAnsi="Times New Roman"/>
          <w:i/>
          <w:iCs/>
          <w:color w:val="000000"/>
        </w:rPr>
        <w:t>“</w:t>
      </w:r>
      <w:r>
        <w:rPr>
          <w:rFonts w:ascii="Times New Roman" w:eastAsia="Times New Roman" w:hAnsi="Times New Roman"/>
          <w:i/>
          <w:lang w:val="fr-FR"/>
        </w:rPr>
        <w:t xml:space="preserve"> </w:t>
      </w:r>
      <w:r w:rsidRPr="00AE61F8">
        <w:rPr>
          <w:rFonts w:ascii="Times New Roman" w:hAnsi="Times New Roman" w:cs="Times New Roman"/>
          <w:bCs/>
          <w:i/>
        </w:rPr>
        <w:t>Aprobarea Regulamentului pentru utilizarea microbuzelor școlare destinate transportului elevilor, la nivelul comunei  Ion Creangă , judetul Neamț</w:t>
      </w:r>
      <w:r w:rsidRPr="00D54831">
        <w:rPr>
          <w:rFonts w:ascii="Times New Roman" w:hAnsi="Times New Roman"/>
          <w:i/>
          <w:iCs/>
          <w:color w:val="000000"/>
        </w:rPr>
        <w:t>”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Documentația aferentă proiectului de act normativ include: referatul de aprobare, raportul de specialitate întocmit de c</w:t>
      </w:r>
      <w:r>
        <w:rPr>
          <w:rFonts w:ascii="Times New Roman" w:hAnsi="Times New Roman"/>
          <w:color w:val="000000"/>
        </w:rPr>
        <w:t xml:space="preserve">ompartimentul de </w:t>
      </w:r>
      <w:proofErr w:type="gramStart"/>
      <w:r>
        <w:rPr>
          <w:rFonts w:ascii="Times New Roman" w:hAnsi="Times New Roman"/>
          <w:color w:val="000000"/>
        </w:rPr>
        <w:t>specialitate ,</w:t>
      </w:r>
      <w:proofErr w:type="gramEnd"/>
      <w:r>
        <w:rPr>
          <w:rFonts w:ascii="Times New Roman" w:hAnsi="Times New Roman"/>
          <w:color w:val="000000"/>
        </w:rPr>
        <w:t xml:space="preserve"> adresa  Scoala  Gimnaziala  comuna  Ion Creanga referitoare la  aprobare  traseu  microbuze.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Documentația poate fi consultată: pe pagina de internet </w:t>
      </w:r>
      <w:proofErr w:type="gramStart"/>
      <w:r w:rsidRPr="00D54831">
        <w:rPr>
          <w:rFonts w:ascii="Times New Roman" w:hAnsi="Times New Roman"/>
          <w:color w:val="000000"/>
        </w:rPr>
        <w:t>a</w:t>
      </w:r>
      <w:proofErr w:type="gramEnd"/>
      <w:r w:rsidRPr="00D54831">
        <w:rPr>
          <w:rFonts w:ascii="Times New Roman" w:hAnsi="Times New Roman"/>
          <w:color w:val="000000"/>
        </w:rPr>
        <w:t xml:space="preserve"> instituției, la adresa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b/>
          <w:bCs/>
          <w:color w:val="33339A"/>
        </w:rPr>
        <w:t>http://www.primariaioncreanga.ro/transparenta.decizionala</w:t>
      </w:r>
      <w:r w:rsidRPr="00D54831">
        <w:rPr>
          <w:rFonts w:ascii="Times New Roman" w:hAnsi="Times New Roman"/>
          <w:color w:val="000000"/>
        </w:rPr>
        <w:t xml:space="preserve">; la sediul instituției, str. I.C.Brătianu, nr. </w:t>
      </w:r>
      <w:proofErr w:type="gramStart"/>
      <w:r w:rsidRPr="00D54831">
        <w:rPr>
          <w:rFonts w:ascii="Times New Roman" w:hAnsi="Times New Roman"/>
          <w:color w:val="000000"/>
        </w:rPr>
        <w:t>111</w:t>
      </w:r>
      <w:proofErr w:type="gramEnd"/>
      <w:r w:rsidRPr="00D54831">
        <w:rPr>
          <w:rFonts w:ascii="Times New Roman" w:hAnsi="Times New Roman"/>
          <w:color w:val="000000"/>
        </w:rPr>
        <w:t>;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Proiectul de act normativ se poate obține în copie, pe bază de cerere depusă la registratura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instituției.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Propuneri, sugestii, opinii cu valoare de recomandare privind proiectul de act normativ supus consultării publice se pot depune până la data de </w:t>
      </w:r>
      <w:r>
        <w:rPr>
          <w:rFonts w:ascii="Times New Roman" w:hAnsi="Times New Roman"/>
          <w:color w:val="000000"/>
        </w:rPr>
        <w:t>08</w:t>
      </w:r>
      <w:r w:rsidRPr="00D54831">
        <w:rPr>
          <w:rFonts w:ascii="Times New Roman" w:hAnsi="Times New Roman"/>
          <w:color w:val="000000"/>
        </w:rPr>
        <w:t xml:space="preserve"> septembrie 2025  ca mesaj în format electronic pe adresa de e-mail:primariaioncreanga@gmail.com; prin poștă, pe adresa: Primăria Comunei Ion Creanga , str. I.C.Brătianu , nr. 111</w:t>
      </w:r>
      <w:proofErr w:type="gramStart"/>
      <w:r w:rsidRPr="00D54831">
        <w:rPr>
          <w:rFonts w:ascii="Times New Roman" w:hAnsi="Times New Roman"/>
          <w:color w:val="000000"/>
        </w:rPr>
        <w:t>,  Ion</w:t>
      </w:r>
      <w:proofErr w:type="gramEnd"/>
      <w:r w:rsidRPr="00D54831">
        <w:rPr>
          <w:rFonts w:ascii="Times New Roman" w:hAnsi="Times New Roman"/>
          <w:color w:val="000000"/>
        </w:rPr>
        <w:t xml:space="preserve"> Creangă , cod  postal 617260; la sediul instituției, la Registratură, la  str. I.C.Brătianu , nr. </w:t>
      </w:r>
      <w:proofErr w:type="gramStart"/>
      <w:r w:rsidRPr="00D54831">
        <w:rPr>
          <w:rFonts w:ascii="Times New Roman" w:hAnsi="Times New Roman"/>
          <w:color w:val="000000"/>
        </w:rPr>
        <w:t>111</w:t>
      </w:r>
      <w:proofErr w:type="gramEnd"/>
      <w:r w:rsidRPr="00D54831">
        <w:rPr>
          <w:rFonts w:ascii="Times New Roman" w:hAnsi="Times New Roman"/>
          <w:color w:val="000000"/>
        </w:rPr>
        <w:t>, între orele 08.00-16.00.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Materialele transmise vor purta mențiunea: </w:t>
      </w:r>
      <w:proofErr w:type="gramStart"/>
      <w:r w:rsidRPr="00D54831">
        <w:rPr>
          <w:rFonts w:ascii="Times New Roman" w:hAnsi="Times New Roman"/>
          <w:i/>
          <w:iCs/>
          <w:color w:val="000000"/>
        </w:rPr>
        <w:t>“</w:t>
      </w:r>
      <w:r>
        <w:rPr>
          <w:rFonts w:ascii="Times New Roman" w:eastAsia="Times New Roman" w:hAnsi="Times New Roman"/>
          <w:i/>
          <w:lang w:val="fr-FR"/>
        </w:rPr>
        <w:t xml:space="preserve"> </w:t>
      </w:r>
      <w:r w:rsidRPr="00AE61F8">
        <w:rPr>
          <w:rFonts w:ascii="Times New Roman" w:hAnsi="Times New Roman" w:cs="Times New Roman"/>
          <w:bCs/>
          <w:i/>
        </w:rPr>
        <w:t>Aprobarea</w:t>
      </w:r>
      <w:proofErr w:type="gramEnd"/>
      <w:r w:rsidRPr="00AE61F8">
        <w:rPr>
          <w:rFonts w:ascii="Times New Roman" w:hAnsi="Times New Roman" w:cs="Times New Roman"/>
          <w:bCs/>
          <w:i/>
        </w:rPr>
        <w:t xml:space="preserve"> Regulamentului pentru utilizarea microbuzelor școlare destinate transportului elevilor, la nivelul comunei  Ion Creangă , judetul Neamț</w:t>
      </w:r>
      <w:r>
        <w:rPr>
          <w:rFonts w:ascii="Times New Roman" w:eastAsia="Times New Roman" w:hAnsi="Times New Roman"/>
          <w:i/>
          <w:lang w:val="fr-FR"/>
        </w:rPr>
        <w:t xml:space="preserve"> </w:t>
      </w:r>
      <w:r w:rsidRPr="00D54831">
        <w:rPr>
          <w:rFonts w:ascii="Times New Roman" w:hAnsi="Times New Roman"/>
          <w:i/>
          <w:iCs/>
          <w:color w:val="000000"/>
        </w:rPr>
        <w:t>”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Pentru cei interesați există și posibilitatea organizării unei întâlniri în care </w:t>
      </w:r>
      <w:proofErr w:type="gramStart"/>
      <w:r w:rsidRPr="00D54831">
        <w:rPr>
          <w:rFonts w:ascii="Times New Roman" w:hAnsi="Times New Roman"/>
          <w:color w:val="000000"/>
        </w:rPr>
        <w:t>să</w:t>
      </w:r>
      <w:proofErr w:type="gramEnd"/>
      <w:r w:rsidRPr="00D54831">
        <w:rPr>
          <w:rFonts w:ascii="Times New Roman" w:hAnsi="Times New Roman"/>
          <w:color w:val="000000"/>
        </w:rPr>
        <w:t xml:space="preserve"> se dezbată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proofErr w:type="gramStart"/>
      <w:r w:rsidRPr="00D54831">
        <w:rPr>
          <w:rFonts w:ascii="Times New Roman" w:hAnsi="Times New Roman"/>
          <w:color w:val="000000"/>
        </w:rPr>
        <w:t>public</w:t>
      </w:r>
      <w:proofErr w:type="gramEnd"/>
      <w:r w:rsidRPr="00D54831">
        <w:rPr>
          <w:rFonts w:ascii="Times New Roman" w:hAnsi="Times New Roman"/>
          <w:color w:val="000000"/>
        </w:rPr>
        <w:t xml:space="preserve"> proiectul de act normativ, în cazul în care acest lucru este cerut în scris de către o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proofErr w:type="gramStart"/>
      <w:r w:rsidRPr="00D54831">
        <w:rPr>
          <w:rFonts w:ascii="Times New Roman" w:hAnsi="Times New Roman"/>
          <w:color w:val="000000"/>
        </w:rPr>
        <w:t>asociaţie</w:t>
      </w:r>
      <w:proofErr w:type="gramEnd"/>
      <w:r w:rsidRPr="00D54831">
        <w:rPr>
          <w:rFonts w:ascii="Times New Roman" w:hAnsi="Times New Roman"/>
          <w:color w:val="000000"/>
        </w:rPr>
        <w:t xml:space="preserve"> legal constituită sau de către o altă autoritate publică până</w:t>
      </w:r>
      <w:r>
        <w:rPr>
          <w:rFonts w:ascii="Times New Roman" w:hAnsi="Times New Roman"/>
          <w:color w:val="000000"/>
        </w:rPr>
        <w:t xml:space="preserve"> la data de 08</w:t>
      </w:r>
      <w:r w:rsidRPr="00D54831">
        <w:rPr>
          <w:rFonts w:ascii="Times New Roman" w:hAnsi="Times New Roman"/>
          <w:color w:val="000000"/>
        </w:rPr>
        <w:t xml:space="preserve"> septembrie 2025 .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Pentru informații suplimentare, vă stăm la dispoziție la următoarele telefon</w:t>
      </w:r>
      <w:proofErr w:type="gramStart"/>
      <w:r w:rsidRPr="00D54831">
        <w:rPr>
          <w:rFonts w:ascii="Times New Roman" w:hAnsi="Times New Roman"/>
          <w:color w:val="000000"/>
        </w:rPr>
        <w:t>:0768120424</w:t>
      </w:r>
      <w:proofErr w:type="gramEnd"/>
      <w:r w:rsidRPr="00D54831">
        <w:rPr>
          <w:rFonts w:ascii="Times New Roman" w:hAnsi="Times New Roman"/>
          <w:color w:val="000000"/>
        </w:rPr>
        <w:t>, email: primariaioncreanga@gmail.com.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Secretar </w:t>
      </w:r>
      <w:proofErr w:type="gramStart"/>
      <w:r w:rsidRPr="00D54831">
        <w:rPr>
          <w:rFonts w:ascii="Times New Roman" w:hAnsi="Times New Roman"/>
          <w:b/>
          <w:bCs/>
          <w:color w:val="000000"/>
        </w:rPr>
        <w:t>general  UAT</w:t>
      </w:r>
      <w:proofErr w:type="gramEnd"/>
      <w:r w:rsidRPr="00D54831">
        <w:rPr>
          <w:rFonts w:ascii="Times New Roman" w:hAnsi="Times New Roman"/>
          <w:b/>
          <w:bCs/>
          <w:color w:val="000000"/>
        </w:rPr>
        <w:t xml:space="preserve"> ,                                                                                       Întocmit,</w:t>
      </w:r>
    </w:p>
    <w:p w:rsidR="00AE61F8" w:rsidRPr="00D54831" w:rsidRDefault="00AE61F8" w:rsidP="00AE61F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</w:t>
      </w:r>
      <w:r>
        <w:rPr>
          <w:rFonts w:ascii="Times New Roman" w:hAnsi="Times New Roman"/>
          <w:b/>
          <w:bCs/>
          <w:color w:val="000000"/>
        </w:rPr>
        <w:t xml:space="preserve">                    </w:t>
      </w:r>
      <w:r w:rsidRPr="00D54831">
        <w:rPr>
          <w:rFonts w:ascii="Times New Roman" w:hAnsi="Times New Roman"/>
          <w:b/>
          <w:bCs/>
          <w:color w:val="000000"/>
        </w:rPr>
        <w:t xml:space="preserve">     Responsabil Legea 52/2003</w:t>
      </w:r>
    </w:p>
    <w:p w:rsidR="00AE61F8" w:rsidRPr="00D54831" w:rsidRDefault="00AE61F8" w:rsidP="00AE61F8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</w:t>
      </w:r>
      <w:proofErr w:type="gramStart"/>
      <w:r w:rsidRPr="00D54831">
        <w:rPr>
          <w:rFonts w:ascii="Times New Roman" w:eastAsia="Times New Roman" w:hAnsi="Times New Roman"/>
        </w:rPr>
        <w:t>Mihaela  DUMITRIU</w:t>
      </w:r>
      <w:proofErr w:type="gramEnd"/>
      <w:r w:rsidRPr="00D54831">
        <w:rPr>
          <w:rFonts w:ascii="Times New Roman" w:eastAsia="Times New Roman" w:hAnsi="Times New Roman"/>
        </w:rPr>
        <w:t xml:space="preserve"> </w:t>
      </w:r>
    </w:p>
    <w:p w:rsidR="00857FC1" w:rsidRPr="00756203" w:rsidRDefault="00857FC1" w:rsidP="00AE61F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555555"/>
        </w:rPr>
      </w:pPr>
    </w:p>
    <w:p w:rsidR="00857FC1" w:rsidRPr="00756203" w:rsidRDefault="00857FC1" w:rsidP="00857F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555555"/>
        </w:rPr>
      </w:pPr>
    </w:p>
    <w:p w:rsidR="00857FC1" w:rsidRPr="00756203" w:rsidRDefault="00857FC1" w:rsidP="00857F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555555"/>
        </w:rPr>
      </w:pPr>
    </w:p>
    <w:p w:rsidR="00857FC1" w:rsidRPr="00756203" w:rsidRDefault="00857FC1" w:rsidP="00857FC1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:rsidR="00857FC1" w:rsidRPr="00756203" w:rsidRDefault="00857FC1" w:rsidP="00857FC1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:rsidR="00857FC1" w:rsidRPr="00756203" w:rsidRDefault="00857FC1" w:rsidP="00857FC1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:rsidR="00857FC1" w:rsidRPr="00756203" w:rsidRDefault="00857FC1" w:rsidP="00857FC1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:rsidR="00DA31CF" w:rsidRPr="004A0907" w:rsidRDefault="00DA31CF" w:rsidP="00872188">
      <w:pPr>
        <w:spacing w:after="0" w:line="360" w:lineRule="auto"/>
        <w:rPr>
          <w:rFonts w:ascii="Times New Roman" w:eastAsia="Calibri" w:hAnsi="Times New Roman" w:cs="Times New Roman"/>
        </w:rPr>
      </w:pPr>
      <w:bookmarkStart w:id="0" w:name="_GoBack"/>
      <w:bookmarkEnd w:id="0"/>
      <w:r w:rsidRPr="004A0907">
        <w:rPr>
          <w:rFonts w:ascii="Times New Roman" w:eastAsia="Times New Roman" w:hAnsi="Times New Roman" w:cs="Times New Roman"/>
          <w:b/>
        </w:rPr>
        <w:t xml:space="preserve"> </w:t>
      </w:r>
    </w:p>
    <w:p w:rsidR="00341FBD" w:rsidRPr="004A0907" w:rsidRDefault="00341FBD" w:rsidP="004A090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</w:p>
    <w:sectPr w:rsidR="00341FBD" w:rsidRPr="004A0907" w:rsidSect="00AC00CE">
      <w:pgSz w:w="12240" w:h="15840"/>
      <w:pgMar w:top="45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660"/>
    <w:multiLevelType w:val="hybridMultilevel"/>
    <w:tmpl w:val="2D5A555E"/>
    <w:lvl w:ilvl="0" w:tplc="8A9AAA9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7C7E66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46D7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46CD2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E0FD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6A8A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8973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CDF86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AAAAA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3382F"/>
    <w:multiLevelType w:val="hybridMultilevel"/>
    <w:tmpl w:val="296A55A2"/>
    <w:lvl w:ilvl="0" w:tplc="B6764C6E">
      <w:start w:val="1"/>
      <w:numFmt w:val="bullet"/>
      <w:lvlText w:val="-"/>
      <w:lvlJc w:val="left"/>
      <w:pPr>
        <w:ind w:left="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6DDA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E361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8659C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CCFA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A724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F094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E23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4BEB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04479C"/>
    <w:multiLevelType w:val="hybridMultilevel"/>
    <w:tmpl w:val="F402ABC0"/>
    <w:lvl w:ilvl="0" w:tplc="680AB0E8">
      <w:start w:val="2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42ABC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E2DB4">
      <w:start w:val="1"/>
      <w:numFmt w:val="bullet"/>
      <w:lvlText w:val="▪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2204C">
      <w:start w:val="1"/>
      <w:numFmt w:val="bullet"/>
      <w:lvlText w:val="•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6932A">
      <w:start w:val="1"/>
      <w:numFmt w:val="bullet"/>
      <w:lvlText w:val="o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655D6">
      <w:start w:val="1"/>
      <w:numFmt w:val="bullet"/>
      <w:lvlText w:val="▪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003BC">
      <w:start w:val="1"/>
      <w:numFmt w:val="bullet"/>
      <w:lvlText w:val="•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6984C">
      <w:start w:val="1"/>
      <w:numFmt w:val="bullet"/>
      <w:lvlText w:val="o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64300">
      <w:start w:val="1"/>
      <w:numFmt w:val="bullet"/>
      <w:lvlText w:val="▪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D1E2BED"/>
    <w:multiLevelType w:val="hybridMultilevel"/>
    <w:tmpl w:val="AEEE6DC0"/>
    <w:lvl w:ilvl="0" w:tplc="E94CA6B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A3CB2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2B01E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642A6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8875D4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00C6C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5410B6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4106C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36143E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66214C"/>
    <w:multiLevelType w:val="hybridMultilevel"/>
    <w:tmpl w:val="84DA1AC4"/>
    <w:lvl w:ilvl="0" w:tplc="1DFCA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D307F"/>
    <w:multiLevelType w:val="hybridMultilevel"/>
    <w:tmpl w:val="5C048C40"/>
    <w:lvl w:ilvl="0" w:tplc="F53209BC">
      <w:start w:val="1"/>
      <w:numFmt w:val="bullet"/>
      <w:lvlText w:val="-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C625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6815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3CBA1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42CA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70564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24B0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A687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0518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474D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F80C8E"/>
    <w:multiLevelType w:val="hybridMultilevel"/>
    <w:tmpl w:val="8A7E8CB0"/>
    <w:lvl w:ilvl="0" w:tplc="AADE9F42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6E6E6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E6C30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6E6E6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EE4B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6E6E6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C1346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6E6E6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46143C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6E6E6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2942C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6E6E6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E674E4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6E6E6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2D0A2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6E6E6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0DB06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6E6E6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5B2C84"/>
    <w:multiLevelType w:val="hybridMultilevel"/>
    <w:tmpl w:val="EEE4353A"/>
    <w:lvl w:ilvl="0" w:tplc="669CC6EA">
      <w:start w:val="2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ABBCA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27684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6C58A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0E062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48A4A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0AD4C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2AC8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6F5D0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AB78F9"/>
    <w:multiLevelType w:val="hybridMultilevel"/>
    <w:tmpl w:val="7A66011A"/>
    <w:lvl w:ilvl="0" w:tplc="99EA49BA">
      <w:start w:val="2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855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260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EBA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FE8A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EE8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260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42E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052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F518E8"/>
    <w:multiLevelType w:val="hybridMultilevel"/>
    <w:tmpl w:val="4628F590"/>
    <w:lvl w:ilvl="0" w:tplc="4C3E61A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EBBC6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622D4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724CDC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8795C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AFA1C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880A46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816F6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64856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652CF3"/>
    <w:multiLevelType w:val="hybridMultilevel"/>
    <w:tmpl w:val="3DD81BDA"/>
    <w:lvl w:ilvl="0" w:tplc="CB40F19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558A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52D66A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5E5FFA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A4F32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B0460C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2FEB2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A3164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BBB8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8F"/>
    <w:rsid w:val="00030062"/>
    <w:rsid w:val="000A4868"/>
    <w:rsid w:val="000D7047"/>
    <w:rsid w:val="000F1A54"/>
    <w:rsid w:val="00115C5C"/>
    <w:rsid w:val="00145F05"/>
    <w:rsid w:val="00166E9F"/>
    <w:rsid w:val="001B1DA8"/>
    <w:rsid w:val="002507C3"/>
    <w:rsid w:val="00265F0E"/>
    <w:rsid w:val="0027547B"/>
    <w:rsid w:val="00295A15"/>
    <w:rsid w:val="00296772"/>
    <w:rsid w:val="00297B0B"/>
    <w:rsid w:val="002E62EA"/>
    <w:rsid w:val="003341FD"/>
    <w:rsid w:val="00335957"/>
    <w:rsid w:val="00341FBD"/>
    <w:rsid w:val="00375A57"/>
    <w:rsid w:val="003A2389"/>
    <w:rsid w:val="003A4819"/>
    <w:rsid w:val="00401AC5"/>
    <w:rsid w:val="00412A21"/>
    <w:rsid w:val="004A0907"/>
    <w:rsid w:val="004C5D7F"/>
    <w:rsid w:val="004F4069"/>
    <w:rsid w:val="00502AB6"/>
    <w:rsid w:val="005101FB"/>
    <w:rsid w:val="005227A4"/>
    <w:rsid w:val="00554D0B"/>
    <w:rsid w:val="005A2310"/>
    <w:rsid w:val="00603DBF"/>
    <w:rsid w:val="00620A8F"/>
    <w:rsid w:val="00620B96"/>
    <w:rsid w:val="00654785"/>
    <w:rsid w:val="006A784D"/>
    <w:rsid w:val="006C499A"/>
    <w:rsid w:val="006C5C54"/>
    <w:rsid w:val="00766067"/>
    <w:rsid w:val="007A0EBD"/>
    <w:rsid w:val="007E1B59"/>
    <w:rsid w:val="00857FC1"/>
    <w:rsid w:val="00867623"/>
    <w:rsid w:val="00872188"/>
    <w:rsid w:val="00881498"/>
    <w:rsid w:val="008A02A6"/>
    <w:rsid w:val="008C1AE2"/>
    <w:rsid w:val="008C55D0"/>
    <w:rsid w:val="008E759A"/>
    <w:rsid w:val="00905CB8"/>
    <w:rsid w:val="00910E15"/>
    <w:rsid w:val="00954CC8"/>
    <w:rsid w:val="00972F50"/>
    <w:rsid w:val="00980FD4"/>
    <w:rsid w:val="009D4C93"/>
    <w:rsid w:val="00A34E2E"/>
    <w:rsid w:val="00AB047C"/>
    <w:rsid w:val="00AB6ADD"/>
    <w:rsid w:val="00AC00CE"/>
    <w:rsid w:val="00AC4B39"/>
    <w:rsid w:val="00AE0C8E"/>
    <w:rsid w:val="00AE2180"/>
    <w:rsid w:val="00AE61F8"/>
    <w:rsid w:val="00B0788F"/>
    <w:rsid w:val="00B145A7"/>
    <w:rsid w:val="00BC34C3"/>
    <w:rsid w:val="00C016CB"/>
    <w:rsid w:val="00C20F55"/>
    <w:rsid w:val="00C52A40"/>
    <w:rsid w:val="00C54FEE"/>
    <w:rsid w:val="00C633B7"/>
    <w:rsid w:val="00C63FCB"/>
    <w:rsid w:val="00C7061D"/>
    <w:rsid w:val="00C9078E"/>
    <w:rsid w:val="00CE1148"/>
    <w:rsid w:val="00D4603E"/>
    <w:rsid w:val="00D77D1D"/>
    <w:rsid w:val="00D83CD5"/>
    <w:rsid w:val="00D9206B"/>
    <w:rsid w:val="00DA31CF"/>
    <w:rsid w:val="00DA79A5"/>
    <w:rsid w:val="00DE0873"/>
    <w:rsid w:val="00E04591"/>
    <w:rsid w:val="00E14808"/>
    <w:rsid w:val="00E3090F"/>
    <w:rsid w:val="00E73B9C"/>
    <w:rsid w:val="00E77B6A"/>
    <w:rsid w:val="00E871F2"/>
    <w:rsid w:val="00EA3CD7"/>
    <w:rsid w:val="00ED0E1A"/>
    <w:rsid w:val="00EE110C"/>
    <w:rsid w:val="00EE5E45"/>
    <w:rsid w:val="00EF43B5"/>
    <w:rsid w:val="00EF5EDE"/>
    <w:rsid w:val="00F10342"/>
    <w:rsid w:val="00F471AE"/>
    <w:rsid w:val="00F75A5B"/>
    <w:rsid w:val="00F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9CEF"/>
  <w15:chartTrackingRefBased/>
  <w15:docId w15:val="{0F0AC26C-F446-4E1A-B9C2-70BAA1B1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33B7"/>
    <w:pPr>
      <w:spacing w:after="0" w:line="240" w:lineRule="auto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C633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3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C1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156</cp:revision>
  <cp:lastPrinted>2025-09-18T11:24:00Z</cp:lastPrinted>
  <dcterms:created xsi:type="dcterms:W3CDTF">2025-06-19T11:46:00Z</dcterms:created>
  <dcterms:modified xsi:type="dcterms:W3CDTF">2025-09-23T09:21:00Z</dcterms:modified>
</cp:coreProperties>
</file>