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7ADDE" w14:textId="77777777" w:rsidR="00D61C54" w:rsidRPr="00D61C54" w:rsidRDefault="00D61C54" w:rsidP="00D61C54">
      <w:pPr>
        <w:spacing w:after="0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14:paraId="12D5E7D5" w14:textId="77777777" w:rsidR="00D61C54" w:rsidRPr="00D61C54" w:rsidRDefault="00D61C54" w:rsidP="00D61C54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D61C54">
        <w:rPr>
          <w:rFonts w:ascii="Times New Roman" w:eastAsia="Arial" w:hAnsi="Times New Roman"/>
          <w:lang w:val="en-US"/>
        </w:rPr>
        <w:t>ROMANIA</w:t>
      </w:r>
    </w:p>
    <w:p w14:paraId="332B831D" w14:textId="77777777" w:rsidR="00D61C54" w:rsidRPr="00D61C54" w:rsidRDefault="00D61C54" w:rsidP="00D61C54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D61C54">
        <w:rPr>
          <w:rFonts w:ascii="Times New Roman" w:eastAsia="Arial" w:hAnsi="Times New Roman"/>
          <w:lang w:val="en-US"/>
        </w:rPr>
        <w:t>JUDETUL  NEAMT</w:t>
      </w:r>
      <w:proofErr w:type="gramEnd"/>
    </w:p>
    <w:p w14:paraId="2751B3DF" w14:textId="77777777" w:rsidR="00D61C54" w:rsidRPr="00D61C54" w:rsidRDefault="00D61C54" w:rsidP="00D61C54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D61C54">
        <w:rPr>
          <w:rFonts w:ascii="Times New Roman" w:eastAsia="Arial" w:hAnsi="Times New Roman"/>
          <w:lang w:val="en-US"/>
        </w:rPr>
        <w:t>COMUNA  ION</w:t>
      </w:r>
      <w:proofErr w:type="gramEnd"/>
      <w:r w:rsidRPr="00D61C54">
        <w:rPr>
          <w:rFonts w:ascii="Times New Roman" w:eastAsia="Arial" w:hAnsi="Times New Roman"/>
          <w:lang w:val="en-US"/>
        </w:rPr>
        <w:t xml:space="preserve">  CREANGA</w:t>
      </w:r>
    </w:p>
    <w:p w14:paraId="046E3EAB" w14:textId="77777777" w:rsidR="00D61C54" w:rsidRPr="00D61C54" w:rsidRDefault="00D61C54" w:rsidP="00D61C54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D61C54">
        <w:rPr>
          <w:rFonts w:ascii="Times New Roman" w:eastAsia="Arial" w:hAnsi="Times New Roman"/>
          <w:lang w:val="en-US"/>
        </w:rPr>
        <w:t>CONSILIUL LOCAL</w:t>
      </w:r>
    </w:p>
    <w:p w14:paraId="1466D2A2" w14:textId="77777777" w:rsidR="00D61C54" w:rsidRPr="00D61C54" w:rsidRDefault="00D61C54" w:rsidP="00D61C54">
      <w:pPr>
        <w:spacing w:after="0"/>
        <w:ind w:right="236"/>
        <w:rPr>
          <w:rFonts w:ascii="Times New Roman" w:eastAsia="Arial" w:hAnsi="Times New Roman"/>
          <w:lang w:val="en-US"/>
        </w:rPr>
      </w:pPr>
    </w:p>
    <w:p w14:paraId="47AB4048" w14:textId="77777777" w:rsidR="00D61C54" w:rsidRPr="00D61C54" w:rsidRDefault="00D61C54" w:rsidP="00D61C54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D61C54">
        <w:rPr>
          <w:rFonts w:ascii="Times New Roman" w:eastAsia="Arial" w:hAnsi="Times New Roman"/>
          <w:b/>
          <w:lang w:val="en-AU"/>
        </w:rPr>
        <w:t>HOTĂRÂREA</w:t>
      </w:r>
    </w:p>
    <w:p w14:paraId="0FCDE32D" w14:textId="7A873131" w:rsidR="00D61C54" w:rsidRPr="00D61C54" w:rsidRDefault="00FE7E9B" w:rsidP="00D61C54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>
        <w:rPr>
          <w:rFonts w:ascii="Times New Roman" w:eastAsia="Arial" w:hAnsi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/>
          <w:b/>
          <w:lang w:val="en-AU"/>
        </w:rPr>
        <w:t>. 94</w:t>
      </w:r>
      <w:r w:rsidR="00D61C54" w:rsidRPr="00D61C54">
        <w:rPr>
          <w:rFonts w:ascii="Times New Roman" w:eastAsia="Arial" w:hAnsi="Times New Roman"/>
          <w:b/>
          <w:lang w:val="en-AU"/>
        </w:rPr>
        <w:t xml:space="preserve"> din 30.09.2025</w:t>
      </w:r>
    </w:p>
    <w:p w14:paraId="3B948018" w14:textId="5DC43A86" w:rsidR="00714D6F" w:rsidRPr="00D61C54" w:rsidRDefault="00714D6F" w:rsidP="00D61C54">
      <w:pPr>
        <w:spacing w:after="0"/>
        <w:ind w:right="-468"/>
        <w:jc w:val="center"/>
        <w:rPr>
          <w:rFonts w:ascii="Times New Roman" w:eastAsia="Times New Roman" w:hAnsi="Times New Roman"/>
          <w:b/>
          <w:lang w:val="fr-FR"/>
        </w:rPr>
      </w:pPr>
      <w:proofErr w:type="spellStart"/>
      <w:proofErr w:type="gramStart"/>
      <w:r w:rsidRPr="00D61C54">
        <w:rPr>
          <w:rFonts w:ascii="Times New Roman" w:eastAsia="Times New Roman" w:hAnsi="Times New Roman"/>
          <w:b/>
          <w:lang w:val="fr-FR"/>
        </w:rPr>
        <w:t>privind</w:t>
      </w:r>
      <w:proofErr w:type="spellEnd"/>
      <w:proofErr w:type="gramEnd"/>
      <w:r w:rsidRPr="00D61C54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aprobarea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acordarii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unei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construite  in  Ion Creanga  de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catre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</w:t>
      </w:r>
      <w:r w:rsidR="005D69D2" w:rsidRPr="00D61C54">
        <w:rPr>
          <w:rFonts w:ascii="Times New Roman" w:eastAsia="Times New Roman" w:hAnsi="Times New Roman"/>
          <w:b/>
          <w:lang w:val="fr-FR"/>
        </w:rPr>
        <w:t>ANL</w:t>
      </w:r>
      <w:r w:rsidRPr="00D61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pentru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locuinte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,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destinate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tinerilor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si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familiilor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in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varsta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de  pana  la  35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ani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, </w:t>
      </w:r>
      <w:r w:rsidR="00180E2E" w:rsidRPr="00D61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180E2E" w:rsidRPr="00D61C54">
        <w:rPr>
          <w:rFonts w:ascii="Times New Roman" w:eastAsia="Times New Roman" w:hAnsi="Times New Roman"/>
          <w:b/>
          <w:lang w:val="fr-FR"/>
        </w:rPr>
        <w:t>familiei</w:t>
      </w:r>
      <w:proofErr w:type="spellEnd"/>
      <w:r w:rsidR="00180E2E" w:rsidRPr="00D61C5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180E2E" w:rsidRPr="00D61C54">
        <w:rPr>
          <w:rFonts w:ascii="Times New Roman" w:eastAsia="Times New Roman" w:hAnsi="Times New Roman"/>
          <w:b/>
          <w:lang w:val="fr-FR"/>
        </w:rPr>
        <w:t>Albu</w:t>
      </w:r>
      <w:proofErr w:type="spellEnd"/>
      <w:r w:rsidR="00180E2E" w:rsidRPr="00D61C54">
        <w:rPr>
          <w:rFonts w:ascii="Times New Roman" w:eastAsia="Times New Roman" w:hAnsi="Times New Roman"/>
          <w:b/>
          <w:lang w:val="fr-FR"/>
        </w:rPr>
        <w:t xml:space="preserve"> Silvia </w:t>
      </w:r>
      <w:r w:rsidRPr="00D61C54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domiciliat</w:t>
      </w:r>
      <w:r w:rsidR="00180E2E" w:rsidRPr="00D61C54">
        <w:rPr>
          <w:rFonts w:ascii="Times New Roman" w:eastAsia="Times New Roman" w:hAnsi="Times New Roman"/>
          <w:b/>
          <w:lang w:val="fr-FR"/>
        </w:rPr>
        <w:t>ă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in  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satul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Ion Creanga ,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comuna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 Ion Creanga , </w:t>
      </w:r>
      <w:proofErr w:type="spellStart"/>
      <w:r w:rsidRPr="00D61C54">
        <w:rPr>
          <w:rFonts w:ascii="Times New Roman" w:eastAsia="Times New Roman" w:hAnsi="Times New Roman"/>
          <w:b/>
          <w:lang w:val="fr-FR"/>
        </w:rPr>
        <w:t>jud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.  </w:t>
      </w:r>
      <w:proofErr w:type="spellStart"/>
      <w:proofErr w:type="gramStart"/>
      <w:r w:rsidRPr="00D61C54">
        <w:rPr>
          <w:rFonts w:ascii="Times New Roman" w:eastAsia="Times New Roman" w:hAnsi="Times New Roman"/>
          <w:b/>
          <w:lang w:val="fr-FR"/>
        </w:rPr>
        <w:t>Neamt</w:t>
      </w:r>
      <w:proofErr w:type="spellEnd"/>
      <w:r w:rsidRPr="00D61C54">
        <w:rPr>
          <w:rFonts w:ascii="Times New Roman" w:eastAsia="Times New Roman" w:hAnsi="Times New Roman"/>
          <w:b/>
          <w:lang w:val="fr-FR"/>
        </w:rPr>
        <w:t xml:space="preserve"> .</w:t>
      </w:r>
      <w:proofErr w:type="gramEnd"/>
    </w:p>
    <w:p w14:paraId="4C06040A" w14:textId="77777777" w:rsidR="00D61C54" w:rsidRPr="00D61C54" w:rsidRDefault="00D61C54" w:rsidP="00D61C54">
      <w:pPr>
        <w:spacing w:after="0"/>
        <w:ind w:right="-468"/>
        <w:jc w:val="center"/>
        <w:rPr>
          <w:rFonts w:ascii="Times New Roman" w:eastAsia="Times New Roman" w:hAnsi="Times New Roman"/>
          <w:b/>
          <w:lang w:val="fr-FR"/>
        </w:rPr>
      </w:pPr>
    </w:p>
    <w:p w14:paraId="1674CD4B" w14:textId="4754DFBA" w:rsidR="00D1190A" w:rsidRPr="00D61C54" w:rsidRDefault="00D61C54" w:rsidP="00D61C54">
      <w:pPr>
        <w:spacing w:after="0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fr-FR" w:eastAsia="en-GB"/>
        </w:rPr>
        <w:t xml:space="preserve">   </w:t>
      </w:r>
      <w:r w:rsidR="00D9501A" w:rsidRPr="00D61C54">
        <w:rPr>
          <w:rFonts w:ascii="Times New Roman" w:eastAsia="Times New Roman" w:hAnsi="Times New Roman"/>
          <w:lang w:val="fr-FR" w:eastAsia="en-GB"/>
        </w:rPr>
        <w:t xml:space="preserve"> </w:t>
      </w:r>
      <w:proofErr w:type="spellStart"/>
      <w:r w:rsidRPr="00D61C54">
        <w:rPr>
          <w:rFonts w:ascii="Times New Roman" w:eastAsia="Arial" w:hAnsi="Times New Roman"/>
          <w:lang w:val="en-AU"/>
        </w:rPr>
        <w:t>Consiliul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D61C54">
        <w:rPr>
          <w:rFonts w:ascii="Times New Roman" w:eastAsia="Arial" w:hAnsi="Times New Roman"/>
          <w:lang w:val="en-AU"/>
        </w:rPr>
        <w:t>comunei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D61C54">
        <w:rPr>
          <w:rFonts w:ascii="Times New Roman" w:eastAsia="Arial" w:hAnsi="Times New Roman"/>
          <w:lang w:val="en-AU"/>
        </w:rPr>
        <w:t>Creangă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D61C54">
        <w:rPr>
          <w:rFonts w:ascii="Times New Roman" w:eastAsia="Arial" w:hAnsi="Times New Roman"/>
          <w:lang w:val="en-AU"/>
        </w:rPr>
        <w:t>județ</w:t>
      </w:r>
      <w:proofErr w:type="gramStart"/>
      <w:r w:rsidRPr="00D61C54">
        <w:rPr>
          <w:rFonts w:ascii="Times New Roman" w:eastAsia="Arial" w:hAnsi="Times New Roman"/>
          <w:lang w:val="en-AU"/>
        </w:rPr>
        <w:t>ul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D61C54">
        <w:rPr>
          <w:rFonts w:ascii="Times New Roman" w:eastAsia="Arial" w:hAnsi="Times New Roman"/>
          <w:lang w:val="en-AU"/>
        </w:rPr>
        <w:t>Neam</w:t>
      </w:r>
      <w:proofErr w:type="gramEnd"/>
      <w:r w:rsidRPr="00D61C54">
        <w:rPr>
          <w:rFonts w:ascii="Times New Roman" w:eastAsia="Arial" w:hAnsi="Times New Roman"/>
          <w:lang w:val="en-AU"/>
        </w:rPr>
        <w:t>ț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D61C54">
        <w:rPr>
          <w:rFonts w:ascii="Times New Roman" w:eastAsia="Arial" w:hAnsi="Times New Roman"/>
          <w:lang w:val="en-AU"/>
        </w:rPr>
        <w:t>întrunit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D61C54">
        <w:rPr>
          <w:rFonts w:ascii="Times New Roman" w:eastAsia="Arial" w:hAnsi="Times New Roman"/>
          <w:lang w:val="en-AU"/>
        </w:rPr>
        <w:t>în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61C54">
        <w:rPr>
          <w:rFonts w:ascii="Times New Roman" w:eastAsia="Arial" w:hAnsi="Times New Roman"/>
          <w:lang w:val="en-AU"/>
        </w:rPr>
        <w:t>ședință</w:t>
      </w:r>
      <w:proofErr w:type="spellEnd"/>
      <w:r w:rsidRPr="00D61C54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61C54">
        <w:rPr>
          <w:rFonts w:ascii="Times New Roman" w:eastAsia="Arial" w:hAnsi="Times New Roman"/>
          <w:lang w:val="en-AU"/>
        </w:rPr>
        <w:t>ordinara</w:t>
      </w:r>
      <w:proofErr w:type="spellEnd"/>
      <w:r w:rsidRPr="00D61C54">
        <w:rPr>
          <w:rFonts w:ascii="Times New Roman" w:eastAsia="Arial" w:hAnsi="Times New Roman"/>
          <w:lang w:val="en-AU"/>
        </w:rPr>
        <w:t>,</w:t>
      </w:r>
    </w:p>
    <w:p w14:paraId="19F481C7" w14:textId="0D54560B" w:rsidR="00D1190A" w:rsidRPr="00D61C54" w:rsidRDefault="00DD36A0" w:rsidP="00D61C54">
      <w:pPr>
        <w:tabs>
          <w:tab w:val="left" w:pos="426"/>
        </w:tabs>
        <w:spacing w:after="0"/>
        <w:ind w:left="-567" w:right="-618"/>
        <w:rPr>
          <w:rFonts w:ascii="Times New Roman" w:hAnsi="Times New Roman"/>
          <w:lang w:eastAsia="ro-RO"/>
        </w:rPr>
      </w:pPr>
      <w:r w:rsidRPr="00D61C54">
        <w:rPr>
          <w:rFonts w:ascii="Times New Roman" w:hAnsi="Times New Roman"/>
          <w:lang w:eastAsia="ro-RO"/>
        </w:rPr>
        <w:t xml:space="preserve">             Analizând temeiurile  juridice :</w:t>
      </w:r>
    </w:p>
    <w:p w14:paraId="5423665D" w14:textId="72D28452" w:rsidR="00DD36A0" w:rsidRPr="00D61C54" w:rsidRDefault="00E62D88" w:rsidP="00D61C54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D61C54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.  114/ </w:t>
      </w:r>
      <w:proofErr w:type="gramStart"/>
      <w:r w:rsidR="00DD36A0" w:rsidRPr="00D61C54">
        <w:rPr>
          <w:rFonts w:ascii="Times New Roman" w:eastAsia="Times New Roman" w:hAnsi="Times New Roman"/>
          <w:lang w:val="en-US"/>
        </w:rPr>
        <w:t>1996 ,</w:t>
      </w:r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republicată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locuinţei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,</w:t>
      </w:r>
      <w:r w:rsidR="002C5625" w:rsidRPr="00D61C54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modificarile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completarile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ulterioare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;</w:t>
      </w:r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</w:p>
    <w:p w14:paraId="6D1AEB07" w14:textId="1E31CF91" w:rsidR="00DD36A0" w:rsidRPr="00D61C54" w:rsidRDefault="00E62D88" w:rsidP="00D61C54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proofErr w:type="spellStart"/>
      <w:proofErr w:type="gramStart"/>
      <w:r w:rsidRPr="00D61C54">
        <w:rPr>
          <w:rFonts w:ascii="Times New Roman" w:eastAsia="Times New Roman" w:hAnsi="Times New Roman"/>
          <w:lang w:val="en-US"/>
        </w:rPr>
        <w:t>Legea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. 152/ 1998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infiinţarea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Agenţiei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Naţionale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Locuinţe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>,</w:t>
      </w:r>
      <w:r w:rsidR="00DD36A0" w:rsidRPr="00D61C54">
        <w:rPr>
          <w:rFonts w:ascii="Times New Roman" w:eastAsia="Times New Roman" w:hAnsi="Times New Roman"/>
          <w:lang w:val="en-US"/>
        </w:rPr>
        <w:t xml:space="preserve">  cu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;</w:t>
      </w:r>
    </w:p>
    <w:p w14:paraId="3CB7654D" w14:textId="2B5EFBD7" w:rsidR="00DD36A0" w:rsidRPr="00D61C54" w:rsidRDefault="00E62D88" w:rsidP="00D61C54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r w:rsidR="00DD36A0" w:rsidRPr="00D61C54">
        <w:rPr>
          <w:rFonts w:ascii="Times New Roman" w:eastAsia="Times New Roman" w:hAnsi="Times New Roman"/>
          <w:lang w:val="en-US"/>
        </w:rPr>
        <w:t xml:space="preserve">H.G.  </w:t>
      </w:r>
      <w:proofErr w:type="spellStart"/>
      <w:proofErr w:type="gram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. 962/ 2001 de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aprobare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a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Normelor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metodologice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punerea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aplicare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prevederilor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Legii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. 152/ </w:t>
      </w:r>
      <w:proofErr w:type="gramStart"/>
      <w:r w:rsidR="00DD36A0" w:rsidRPr="00D61C54">
        <w:rPr>
          <w:rFonts w:ascii="Times New Roman" w:eastAsia="Times New Roman" w:hAnsi="Times New Roman"/>
          <w:lang w:val="en-US"/>
        </w:rPr>
        <w:t>1998 ,</w:t>
      </w:r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r w:rsidR="00D61C54" w:rsidRPr="00D61C54">
        <w:rPr>
          <w:rFonts w:ascii="Times New Roman" w:eastAsia="Times New Roman" w:hAnsi="Times New Roman"/>
          <w:lang w:val="en-US"/>
        </w:rPr>
        <w:t xml:space="preserve">cu  </w:t>
      </w:r>
      <w:proofErr w:type="spellStart"/>
      <w:r w:rsidR="00D61C54" w:rsidRPr="00D61C54">
        <w:rPr>
          <w:rFonts w:ascii="Times New Roman" w:eastAsia="Times New Roman" w:hAnsi="Times New Roman"/>
          <w:lang w:val="en-US"/>
        </w:rPr>
        <w:t>modificarile</w:t>
      </w:r>
      <w:proofErr w:type="spellEnd"/>
      <w:r w:rsidR="00D61C54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61C54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61C54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61C54" w:rsidRPr="00D61C54">
        <w:rPr>
          <w:rFonts w:ascii="Times New Roman" w:eastAsia="Times New Roman" w:hAnsi="Times New Roman"/>
          <w:lang w:val="en-US"/>
        </w:rPr>
        <w:t>completarile</w:t>
      </w:r>
      <w:proofErr w:type="spellEnd"/>
      <w:r w:rsidR="00D61C54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61C54" w:rsidRPr="00D61C54">
        <w:rPr>
          <w:rFonts w:ascii="Times New Roman" w:eastAsia="Times New Roman" w:hAnsi="Times New Roman"/>
          <w:lang w:val="en-US"/>
        </w:rPr>
        <w:t>ulterioare</w:t>
      </w:r>
      <w:proofErr w:type="spellEnd"/>
      <w:r w:rsidR="00D61C54" w:rsidRPr="00D61C54">
        <w:rPr>
          <w:rFonts w:ascii="Times New Roman" w:eastAsia="Times New Roman" w:hAnsi="Times New Roman"/>
          <w:lang w:val="en-US"/>
        </w:rPr>
        <w:t xml:space="preserve"> ;</w:t>
      </w:r>
    </w:p>
    <w:p w14:paraId="62B61B41" w14:textId="5F5C3FA8" w:rsidR="00DD36A0" w:rsidRPr="00D61C54" w:rsidRDefault="00DD36A0" w:rsidP="00D61C54">
      <w:pPr>
        <w:pStyle w:val="ListParagraph"/>
        <w:ind w:left="0"/>
        <w:rPr>
          <w:rFonts w:ascii="Times New Roman" w:hAnsi="Times New Roman"/>
          <w:lang w:val="fr-FR" w:eastAsia="ro-RO"/>
        </w:rPr>
      </w:pPr>
      <w:r w:rsidRPr="00D61C54">
        <w:rPr>
          <w:rFonts w:ascii="Times New Roman" w:hAnsi="Times New Roman"/>
          <w:lang w:val="fr-FR" w:eastAsia="ro-RO"/>
        </w:rPr>
        <w:t xml:space="preserve">     </w:t>
      </w:r>
      <w:proofErr w:type="spellStart"/>
      <w:proofErr w:type="gramStart"/>
      <w:r w:rsidRPr="00D61C54">
        <w:rPr>
          <w:rFonts w:ascii="Times New Roman" w:hAnsi="Times New Roman"/>
          <w:lang w:val="fr-FR" w:eastAsia="ro-RO"/>
        </w:rPr>
        <w:t>Ținând</w:t>
      </w:r>
      <w:proofErr w:type="spellEnd"/>
      <w:r w:rsidRPr="00D61C54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D61C54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D61C54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="004569F9" w:rsidRPr="00D61C54">
        <w:rPr>
          <w:rFonts w:ascii="Times New Roman" w:hAnsi="Times New Roman"/>
          <w:lang w:val="fr-FR" w:eastAsia="ro-RO"/>
        </w:rPr>
        <w:t>prevederile</w:t>
      </w:r>
      <w:proofErr w:type="spellEnd"/>
      <w:r w:rsidR="004569F9" w:rsidRPr="00D61C54">
        <w:rPr>
          <w:rFonts w:ascii="Times New Roman" w:hAnsi="Times New Roman"/>
          <w:lang w:val="fr-FR" w:eastAsia="ro-RO"/>
        </w:rPr>
        <w:t xml:space="preserve"> </w:t>
      </w:r>
      <w:r w:rsidRPr="00D61C54">
        <w:rPr>
          <w:rFonts w:ascii="Times New Roman" w:hAnsi="Times New Roman"/>
          <w:lang w:val="fr-FR" w:eastAsia="ro-RO"/>
        </w:rPr>
        <w:t>:</w:t>
      </w:r>
    </w:p>
    <w:p w14:paraId="7F40761C" w14:textId="4D879B8F" w:rsidR="00DD36A0" w:rsidRPr="00D61C54" w:rsidRDefault="00E62D88" w:rsidP="00D61C54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r w:rsidR="00DD36A0" w:rsidRPr="00D61C54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.  81 /29.10.2009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Criteriilor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stabilirea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ordinii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prioritate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locuinte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repartizarea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destinate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inchirierii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in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comuna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Creanga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jud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.  </w:t>
      </w:r>
      <w:proofErr w:type="spellStart"/>
      <w:proofErr w:type="gramStart"/>
      <w:r w:rsidR="00DD36A0" w:rsidRPr="00D61C54">
        <w:rPr>
          <w:rFonts w:ascii="Times New Roman" w:eastAsia="Times New Roman" w:hAnsi="Times New Roman"/>
          <w:lang w:val="en-US"/>
        </w:rPr>
        <w:t>Neamt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,</w:t>
      </w:r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 cu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; </w:t>
      </w:r>
    </w:p>
    <w:p w14:paraId="670006C8" w14:textId="6D2C86AD" w:rsidR="00DD36A0" w:rsidRPr="00D61C54" w:rsidRDefault="00E62D88" w:rsidP="00D61C54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r w:rsidR="00DD36A0" w:rsidRPr="00D61C54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. 82 /29.10.2009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Regulamentului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cadrul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modalitatea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solutionarea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cererilor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atribuire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locuintelor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pentru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tineri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construite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prin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ANL 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administrarea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exploatarea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inchirierea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acestora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, cu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modificarile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completarile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ulterioare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;</w:t>
      </w:r>
    </w:p>
    <w:p w14:paraId="0711152E" w14:textId="60378B50" w:rsidR="00DD36A0" w:rsidRPr="00D61C54" w:rsidRDefault="00E62D88" w:rsidP="00D61C54">
      <w:pPr>
        <w:pStyle w:val="ListParagraph"/>
        <w:spacing w:after="0"/>
        <w:ind w:left="0"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r w:rsidR="00DD36A0" w:rsidRPr="00D61C54">
        <w:rPr>
          <w:rFonts w:ascii="Times New Roman" w:eastAsia="Times New Roman" w:hAnsi="Times New Roman"/>
          <w:lang w:val="en-US"/>
        </w:rPr>
        <w:t xml:space="preserve"> H.C.L.  </w:t>
      </w:r>
      <w:proofErr w:type="spellStart"/>
      <w:proofErr w:type="gramStart"/>
      <w:r w:rsidR="00DD36A0" w:rsidRPr="00D61C54">
        <w:rPr>
          <w:rFonts w:ascii="Times New Roman" w:eastAsia="Times New Roman" w:hAnsi="Times New Roman"/>
          <w:lang w:val="en-US"/>
        </w:rPr>
        <w:t>nr</w:t>
      </w:r>
      <w:proofErr w:type="spellEnd"/>
      <w:proofErr w:type="gramEnd"/>
      <w:r w:rsidR="00DD36A0" w:rsidRPr="00D61C54">
        <w:rPr>
          <w:rFonts w:ascii="Times New Roman" w:eastAsia="Times New Roman" w:hAnsi="Times New Roman"/>
          <w:lang w:val="en-US"/>
        </w:rPr>
        <w:t xml:space="preserve">. 63 / 2010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aprobarea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Contractului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-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cadru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inchiriere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, a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chiriei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altor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reglementari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privind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locuintele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ANL .</w:t>
      </w:r>
    </w:p>
    <w:p w14:paraId="3E3CBAB7" w14:textId="75517618" w:rsidR="00971947" w:rsidRPr="00D61C54" w:rsidRDefault="00E62D88" w:rsidP="00D61C54">
      <w:pPr>
        <w:spacing w:after="0"/>
        <w:ind w:right="-288"/>
        <w:rPr>
          <w:rFonts w:ascii="Times New Roman" w:hAnsi="Times New Roman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r w:rsidR="00F670DF" w:rsidRPr="00D61C54">
        <w:rPr>
          <w:rFonts w:ascii="Times New Roman" w:eastAsia="Times New Roman" w:hAnsi="Times New Roman"/>
          <w:lang w:val="en-US"/>
        </w:rPr>
        <w:t xml:space="preserve">H.C.L </w:t>
      </w:r>
      <w:proofErr w:type="spellStart"/>
      <w:r w:rsidR="00F670DF" w:rsidRPr="00D61C54">
        <w:rPr>
          <w:rFonts w:ascii="Times New Roman" w:eastAsia="Times New Roman" w:hAnsi="Times New Roman"/>
          <w:lang w:val="en-US"/>
        </w:rPr>
        <w:t>nr</w:t>
      </w:r>
      <w:proofErr w:type="spellEnd"/>
      <w:r w:rsidR="00F670DF" w:rsidRPr="00D61C54">
        <w:rPr>
          <w:rFonts w:ascii="Times New Roman" w:eastAsia="Times New Roman" w:hAnsi="Times New Roman"/>
          <w:lang w:val="en-US"/>
        </w:rPr>
        <w:t xml:space="preserve">. </w:t>
      </w:r>
      <w:r w:rsidR="00971947" w:rsidRPr="00D61C54">
        <w:rPr>
          <w:rFonts w:ascii="Times New Roman" w:hAnsi="Times New Roman"/>
        </w:rPr>
        <w:t xml:space="preserve">13  din 27.02.2025 </w:t>
      </w:r>
      <w:r w:rsidR="00971947" w:rsidRPr="00D61C54">
        <w:rPr>
          <w:rFonts w:ascii="Times New Roman" w:hAnsi="Times New Roman"/>
          <w:bCs/>
        </w:rPr>
        <w:t>privind  aprobarea actualizării  cun</w:t>
      </w:r>
      <w:r w:rsidR="00EB2EC7" w:rsidRPr="00D61C54">
        <w:rPr>
          <w:rFonts w:ascii="Times New Roman" w:hAnsi="Times New Roman"/>
          <w:bCs/>
        </w:rPr>
        <w:t xml:space="preserve">atumului chiriilor  anuale  și </w:t>
      </w:r>
      <w:r w:rsidR="00971947" w:rsidRPr="00D61C54">
        <w:rPr>
          <w:rFonts w:ascii="Times New Roman" w:hAnsi="Times New Roman"/>
          <w:bCs/>
        </w:rPr>
        <w:t>indexarea acestora cu  rata  inflatiei  pe  anul 2024 , pentru  locuințele  situate în blocul ANL  din Comuna  Ion Creang</w:t>
      </w:r>
      <w:r w:rsidR="00EB2EC7" w:rsidRPr="00D61C54">
        <w:rPr>
          <w:rFonts w:ascii="Times New Roman" w:hAnsi="Times New Roman"/>
          <w:bCs/>
        </w:rPr>
        <w:t>ă</w:t>
      </w:r>
      <w:r w:rsidR="00971947" w:rsidRPr="00D61C54">
        <w:rPr>
          <w:rFonts w:ascii="Times New Roman" w:hAnsi="Times New Roman"/>
          <w:bCs/>
        </w:rPr>
        <w:t xml:space="preserve"> , aplicabile cu  01.03.2025  .</w:t>
      </w:r>
    </w:p>
    <w:p w14:paraId="0857C21A" w14:textId="17DF333D" w:rsidR="004569F9" w:rsidRPr="00D61C54" w:rsidRDefault="00DD36A0" w:rsidP="00D61C54">
      <w:pPr>
        <w:tabs>
          <w:tab w:val="left" w:pos="426"/>
        </w:tabs>
        <w:spacing w:after="0"/>
        <w:ind w:left="-567" w:right="-618"/>
        <w:rPr>
          <w:rFonts w:ascii="Times New Roman" w:eastAsia="Times New Roman" w:hAnsi="Times New Roman"/>
        </w:rPr>
      </w:pPr>
      <w:r w:rsidRPr="00D61C54">
        <w:rPr>
          <w:rFonts w:ascii="Times New Roman" w:eastAsia="Times New Roman" w:hAnsi="Times New Roman"/>
        </w:rPr>
        <w:t xml:space="preserve">             Luând  act  de :</w:t>
      </w:r>
    </w:p>
    <w:p w14:paraId="68BD5CC3" w14:textId="54C69FC3" w:rsidR="00857F60" w:rsidRPr="00D61C54" w:rsidRDefault="00857F60" w:rsidP="00D61C54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D61C54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r w:rsidRPr="00D61C54">
        <w:rPr>
          <w:b w:val="0"/>
          <w:sz w:val="22"/>
          <w:szCs w:val="22"/>
        </w:rPr>
        <w:t xml:space="preserve">, </w:t>
      </w:r>
      <w:proofErr w:type="spellStart"/>
      <w:r w:rsidRPr="00D61C54">
        <w:rPr>
          <w:b w:val="0"/>
          <w:sz w:val="22"/>
          <w:szCs w:val="22"/>
        </w:rPr>
        <w:t>inregistrat</w:t>
      </w:r>
      <w:proofErr w:type="spellEnd"/>
      <w:r w:rsidRPr="00D61C54">
        <w:rPr>
          <w:b w:val="0"/>
          <w:sz w:val="22"/>
          <w:szCs w:val="22"/>
        </w:rPr>
        <w:t xml:space="preserve">  la  </w:t>
      </w:r>
      <w:proofErr w:type="spellStart"/>
      <w:r w:rsidRPr="00D61C54">
        <w:rPr>
          <w:b w:val="0"/>
          <w:sz w:val="22"/>
          <w:szCs w:val="22"/>
        </w:rPr>
        <w:t>n</w:t>
      </w:r>
      <w:r w:rsidR="00180E2E" w:rsidRPr="00D61C54">
        <w:rPr>
          <w:b w:val="0"/>
          <w:sz w:val="22"/>
          <w:szCs w:val="22"/>
        </w:rPr>
        <w:t>r</w:t>
      </w:r>
      <w:proofErr w:type="spellEnd"/>
      <w:r w:rsidR="00180E2E" w:rsidRPr="00D61C54">
        <w:rPr>
          <w:b w:val="0"/>
          <w:sz w:val="22"/>
          <w:szCs w:val="22"/>
        </w:rPr>
        <w:t xml:space="preserve">. </w:t>
      </w:r>
      <w:proofErr w:type="gramStart"/>
      <w:r w:rsidR="00180E2E" w:rsidRPr="00D61C54">
        <w:rPr>
          <w:b w:val="0"/>
          <w:sz w:val="22"/>
          <w:szCs w:val="22"/>
        </w:rPr>
        <w:t>10.075</w:t>
      </w:r>
      <w:proofErr w:type="gramEnd"/>
      <w:r w:rsidR="00180E2E" w:rsidRPr="00D61C54">
        <w:rPr>
          <w:b w:val="0"/>
          <w:sz w:val="22"/>
          <w:szCs w:val="22"/>
        </w:rPr>
        <w:t xml:space="preserve"> din 05.09</w:t>
      </w:r>
      <w:r w:rsidRPr="00D61C54">
        <w:rPr>
          <w:b w:val="0"/>
          <w:sz w:val="22"/>
          <w:szCs w:val="22"/>
        </w:rPr>
        <w:t xml:space="preserve">.2025, </w:t>
      </w:r>
    </w:p>
    <w:p w14:paraId="6C1DF369" w14:textId="54C5F2D8" w:rsidR="00D023E0" w:rsidRPr="00D61C54" w:rsidRDefault="004569F9" w:rsidP="00D61C54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</w:rPr>
        <w:t>-</w:t>
      </w:r>
      <w:r w:rsidR="000F53CD" w:rsidRPr="00D61C54">
        <w:rPr>
          <w:rFonts w:ascii="Times New Roman" w:eastAsia="Times New Roman" w:hAnsi="Times New Roman"/>
        </w:rPr>
        <w:t xml:space="preserve">Cererea </w:t>
      </w:r>
      <w:r w:rsidR="000F53CD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0F53CD" w:rsidRPr="00D61C54">
        <w:rPr>
          <w:rFonts w:ascii="Times New Roman" w:eastAsia="Times New Roman" w:hAnsi="Times New Roman"/>
          <w:lang w:val="en-US"/>
        </w:rPr>
        <w:t>inregistrata</w:t>
      </w:r>
      <w:proofErr w:type="spellEnd"/>
      <w:r w:rsidR="000F53CD" w:rsidRPr="00D61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0F53CD" w:rsidRPr="00D61C54">
        <w:rPr>
          <w:rFonts w:ascii="Times New Roman" w:eastAsia="Times New Roman" w:hAnsi="Times New Roman"/>
          <w:lang w:val="en-US"/>
        </w:rPr>
        <w:t>nr</w:t>
      </w:r>
      <w:proofErr w:type="spellEnd"/>
      <w:r w:rsidR="000F53CD" w:rsidRPr="00D61C54">
        <w:rPr>
          <w:rFonts w:ascii="Times New Roman" w:eastAsia="Times New Roman" w:hAnsi="Times New Roman"/>
          <w:lang w:val="en-US"/>
        </w:rPr>
        <w:t xml:space="preserve">. </w:t>
      </w:r>
      <w:r w:rsidR="0019127E" w:rsidRPr="00D61C54">
        <w:rPr>
          <w:rFonts w:ascii="Times New Roman" w:eastAsia="Times New Roman" w:hAnsi="Times New Roman"/>
          <w:lang w:val="en-US"/>
        </w:rPr>
        <w:t>9827 din 01</w:t>
      </w:r>
      <w:r w:rsidR="00180E2E" w:rsidRPr="00D61C54">
        <w:rPr>
          <w:rFonts w:ascii="Times New Roman" w:eastAsia="Times New Roman" w:hAnsi="Times New Roman"/>
          <w:lang w:val="en-US"/>
        </w:rPr>
        <w:t xml:space="preserve">.09.2025 </w:t>
      </w:r>
      <w:r w:rsidR="00937BFD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80E2E" w:rsidRPr="00D61C54">
        <w:rPr>
          <w:rFonts w:ascii="Times New Roman" w:eastAsia="Times New Roman" w:hAnsi="Times New Roman"/>
          <w:lang w:val="en-US"/>
        </w:rPr>
        <w:t>prin</w:t>
      </w:r>
      <w:proofErr w:type="spellEnd"/>
      <w:r w:rsidR="00180E2E" w:rsidRPr="00D61C54">
        <w:rPr>
          <w:rFonts w:ascii="Times New Roman" w:eastAsia="Times New Roman" w:hAnsi="Times New Roman"/>
          <w:lang w:val="en-US"/>
        </w:rPr>
        <w:t xml:space="preserve">  care  d-</w:t>
      </w:r>
      <w:proofErr w:type="spellStart"/>
      <w:r w:rsidR="00180E2E" w:rsidRPr="00D61C54">
        <w:rPr>
          <w:rFonts w:ascii="Times New Roman" w:eastAsia="Times New Roman" w:hAnsi="Times New Roman"/>
          <w:lang w:val="en-US"/>
        </w:rPr>
        <w:t>na</w:t>
      </w:r>
      <w:proofErr w:type="spellEnd"/>
      <w:r w:rsidR="00180E2E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80E2E" w:rsidRPr="00D61C54">
        <w:rPr>
          <w:rFonts w:ascii="Times New Roman" w:eastAsia="Times New Roman" w:hAnsi="Times New Roman"/>
          <w:lang w:val="en-US"/>
        </w:rPr>
        <w:t>Albu</w:t>
      </w:r>
      <w:proofErr w:type="spellEnd"/>
      <w:r w:rsidR="00180E2E" w:rsidRPr="00D61C54">
        <w:rPr>
          <w:rFonts w:ascii="Times New Roman" w:eastAsia="Times New Roman" w:hAnsi="Times New Roman"/>
          <w:lang w:val="en-US"/>
        </w:rPr>
        <w:t xml:space="preserve"> Silvia </w:t>
      </w:r>
      <w:r w:rsidR="003D2391" w:rsidRPr="00D61C5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domiciliat</w:t>
      </w:r>
      <w:r w:rsidR="00180E2E" w:rsidRPr="00D61C54">
        <w:rPr>
          <w:rFonts w:ascii="Times New Roman" w:eastAsia="Times New Roman" w:hAnsi="Times New Roman"/>
          <w:lang w:val="en-US"/>
        </w:rPr>
        <w:t>ă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in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satul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comuna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Creanga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</w:t>
      </w:r>
      <w:r w:rsidR="00714D6F" w:rsidRPr="00D61C54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sol</w:t>
      </w:r>
      <w:r w:rsidR="00714D6F" w:rsidRPr="00D61C54">
        <w:rPr>
          <w:rFonts w:ascii="Times New Roman" w:eastAsia="Times New Roman" w:hAnsi="Times New Roman"/>
          <w:lang w:val="en-US"/>
        </w:rPr>
        <w:t>i</w:t>
      </w:r>
      <w:r w:rsidR="00D9501A" w:rsidRPr="00D61C54">
        <w:rPr>
          <w:rFonts w:ascii="Times New Roman" w:eastAsia="Times New Roman" w:hAnsi="Times New Roman"/>
          <w:lang w:val="en-US"/>
        </w:rPr>
        <w:t>cita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acordarea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unei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locuințe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ANL </w:t>
      </w:r>
      <w:r w:rsidR="000F53CD" w:rsidRPr="00D61C54">
        <w:rPr>
          <w:rFonts w:ascii="Times New Roman" w:eastAsia="Times New Roman" w:hAnsi="Times New Roman"/>
          <w:lang w:val="en-US"/>
        </w:rPr>
        <w:t>,</w:t>
      </w:r>
      <w:r w:rsidR="0079448A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insotită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documentele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D2391" w:rsidRPr="00D61C54">
        <w:rPr>
          <w:rFonts w:ascii="Times New Roman" w:eastAsia="Times New Roman" w:hAnsi="Times New Roman"/>
          <w:lang w:val="en-US"/>
        </w:rPr>
        <w:t>doveditoare</w:t>
      </w:r>
      <w:proofErr w:type="spellEnd"/>
      <w:r w:rsidR="003D2391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prin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care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indeplineste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criteriile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2C5625" w:rsidRPr="00D61C54">
        <w:rPr>
          <w:rFonts w:ascii="Times New Roman" w:eastAsia="Times New Roman" w:hAnsi="Times New Roman"/>
          <w:lang w:val="en-US"/>
        </w:rPr>
        <w:t>acordare</w:t>
      </w:r>
      <w:proofErr w:type="spellEnd"/>
      <w:r w:rsidR="002C5625" w:rsidRPr="00D61C54">
        <w:rPr>
          <w:rFonts w:ascii="Times New Roman" w:eastAsia="Times New Roman" w:hAnsi="Times New Roman"/>
          <w:lang w:val="en-US"/>
        </w:rPr>
        <w:t xml:space="preserve"> </w:t>
      </w:r>
    </w:p>
    <w:p w14:paraId="7D75A00D" w14:textId="514EDA72" w:rsidR="00D023E0" w:rsidRPr="00D61C54" w:rsidRDefault="00D023E0" w:rsidP="00D61C54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</w:rPr>
      </w:pPr>
      <w:r w:rsidRPr="00D61C54">
        <w:rPr>
          <w:rFonts w:ascii="Times New Roman" w:eastAsia="Times New Roman" w:hAnsi="Times New Roman"/>
          <w:lang w:val="en-US"/>
        </w:rPr>
        <w:t>-</w:t>
      </w:r>
      <w:r w:rsidR="00AB353A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="00AB353A" w:rsidRPr="00D61C54">
        <w:rPr>
          <w:rFonts w:ascii="Times New Roman" w:eastAsia="Times New Roman" w:hAnsi="Times New Roman"/>
          <w:lang w:val="en-US"/>
        </w:rPr>
        <w:t>raportul</w:t>
      </w:r>
      <w:proofErr w:type="spellEnd"/>
      <w:proofErr w:type="gramEnd"/>
      <w:r w:rsidR="00AB353A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B353A" w:rsidRPr="00D61C54">
        <w:rPr>
          <w:rFonts w:ascii="Times New Roman" w:eastAsia="Times New Roman" w:hAnsi="Times New Roman"/>
          <w:lang w:val="en-US"/>
        </w:rPr>
        <w:t>compartimentului</w:t>
      </w:r>
      <w:proofErr w:type="spellEnd"/>
      <w:r w:rsidR="00AB353A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AB353A" w:rsidRPr="00D61C54">
        <w:rPr>
          <w:rFonts w:ascii="Times New Roman" w:eastAsia="Times New Roman" w:hAnsi="Times New Roman"/>
          <w:lang w:val="en-US"/>
        </w:rPr>
        <w:t>specialitate</w:t>
      </w:r>
      <w:proofErr w:type="spellEnd"/>
      <w:r w:rsidR="00AB353A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B353A" w:rsidRPr="00D61C54">
        <w:rPr>
          <w:rFonts w:ascii="Times New Roman" w:eastAsia="Times New Roman" w:hAnsi="Times New Roman"/>
          <w:lang w:val="en-US"/>
        </w:rPr>
        <w:t>inregistrat</w:t>
      </w:r>
      <w:proofErr w:type="spellEnd"/>
      <w:r w:rsidR="00AB353A" w:rsidRPr="00D61C54">
        <w:rPr>
          <w:rFonts w:ascii="Times New Roman" w:eastAsia="Times New Roman" w:hAnsi="Times New Roman"/>
          <w:lang w:val="en-US"/>
        </w:rPr>
        <w:t xml:space="preserve">  la  </w:t>
      </w:r>
      <w:r w:rsidR="0028760D" w:rsidRPr="00D61C54">
        <w:rPr>
          <w:rFonts w:ascii="Times New Roman" w:eastAsia="Times New Roman" w:hAnsi="Times New Roman"/>
          <w:lang w:val="en-US"/>
        </w:rPr>
        <w:t>nr</w:t>
      </w:r>
      <w:r w:rsidR="00D9501A" w:rsidRPr="00D61C54">
        <w:rPr>
          <w:rFonts w:ascii="Times New Roman" w:eastAsia="Times New Roman" w:hAnsi="Times New Roman"/>
          <w:lang w:val="en-US"/>
        </w:rPr>
        <w:t>.</w:t>
      </w:r>
      <w:r w:rsidR="00180E2E" w:rsidRPr="00D61C54">
        <w:rPr>
          <w:rFonts w:ascii="Times New Roman" w:eastAsia="Times New Roman" w:hAnsi="Times New Roman"/>
          <w:lang w:val="en-US"/>
        </w:rPr>
        <w:t>10.074 din 05.09.2025</w:t>
      </w:r>
      <w:r w:rsidR="005A4F73" w:rsidRPr="00D61C54">
        <w:rPr>
          <w:rFonts w:ascii="Times New Roman" w:eastAsia="Times New Roman" w:hAnsi="Times New Roman"/>
          <w:lang w:val="en-US"/>
        </w:rPr>
        <w:t>,</w:t>
      </w:r>
      <w:r w:rsidR="00937BFD" w:rsidRPr="00D61C54">
        <w:rPr>
          <w:rFonts w:ascii="Times New Roman" w:eastAsia="Times New Roman" w:hAnsi="Times New Roman"/>
          <w:lang w:val="en-US"/>
        </w:rPr>
        <w:t xml:space="preserve"> </w:t>
      </w:r>
    </w:p>
    <w:p w14:paraId="35AAD9FF" w14:textId="0B6CE29D" w:rsidR="00D023E0" w:rsidRPr="00D61C54" w:rsidRDefault="00D023E0" w:rsidP="00D61C54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</w:rPr>
      </w:pPr>
      <w:r w:rsidRPr="00D61C54">
        <w:rPr>
          <w:rFonts w:ascii="Times New Roman" w:eastAsia="Times New Roman" w:hAnsi="Times New Roman"/>
        </w:rPr>
        <w:t>-</w:t>
      </w:r>
      <w:proofErr w:type="spellStart"/>
      <w:r w:rsidR="00877F06" w:rsidRPr="00D61C54">
        <w:rPr>
          <w:rFonts w:ascii="Times New Roman" w:eastAsia="Times New Roman" w:hAnsi="Times New Roman"/>
          <w:lang w:val="en-US"/>
        </w:rPr>
        <w:t>Referatul</w:t>
      </w:r>
      <w:proofErr w:type="spellEnd"/>
      <w:r w:rsidR="000F53CD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0F53CD" w:rsidRPr="00D61C54">
        <w:rPr>
          <w:rFonts w:ascii="Times New Roman" w:eastAsia="Times New Roman" w:hAnsi="Times New Roman"/>
          <w:lang w:val="en-US"/>
        </w:rPr>
        <w:t>aprobare</w:t>
      </w:r>
      <w:proofErr w:type="spellEnd"/>
      <w:r w:rsidR="000F53C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D61C54">
        <w:rPr>
          <w:rFonts w:ascii="Times New Roman" w:eastAsia="Times New Roman" w:hAnsi="Times New Roman"/>
          <w:lang w:val="en-US"/>
        </w:rPr>
        <w:t>inregistrat</w:t>
      </w:r>
      <w:proofErr w:type="spellEnd"/>
      <w:r w:rsidR="00DF2C7B" w:rsidRPr="00D61C54">
        <w:rPr>
          <w:rFonts w:ascii="Times New Roman" w:eastAsia="Times New Roman" w:hAnsi="Times New Roman"/>
          <w:lang w:val="en-US"/>
        </w:rPr>
        <w:t xml:space="preserve">  la </w:t>
      </w:r>
      <w:r w:rsidR="00877F06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877F06" w:rsidRPr="00D61C54">
        <w:rPr>
          <w:rFonts w:ascii="Times New Roman" w:eastAsia="Times New Roman" w:hAnsi="Times New Roman"/>
          <w:lang w:val="en-US"/>
        </w:rPr>
        <w:t>nr</w:t>
      </w:r>
      <w:proofErr w:type="spellEnd"/>
      <w:r w:rsidR="00877F06" w:rsidRPr="00D61C54">
        <w:rPr>
          <w:rFonts w:ascii="Times New Roman" w:eastAsia="Times New Roman" w:hAnsi="Times New Roman"/>
          <w:lang w:val="en-US"/>
        </w:rPr>
        <w:t xml:space="preserve">. </w:t>
      </w:r>
      <w:r w:rsidR="00180E2E" w:rsidRPr="00D61C54">
        <w:rPr>
          <w:rFonts w:ascii="Times New Roman" w:eastAsia="Times New Roman" w:hAnsi="Times New Roman"/>
          <w:lang w:val="en-US"/>
        </w:rPr>
        <w:t xml:space="preserve">10.077 din </w:t>
      </w:r>
      <w:proofErr w:type="gramStart"/>
      <w:r w:rsidR="00180E2E" w:rsidRPr="00D61C54">
        <w:rPr>
          <w:rFonts w:ascii="Times New Roman" w:eastAsia="Times New Roman" w:hAnsi="Times New Roman"/>
          <w:lang w:val="en-US"/>
        </w:rPr>
        <w:t>05</w:t>
      </w:r>
      <w:r w:rsidR="007451F5" w:rsidRPr="00D61C54">
        <w:rPr>
          <w:rFonts w:ascii="Times New Roman" w:eastAsia="Times New Roman" w:hAnsi="Times New Roman"/>
          <w:lang w:val="en-US"/>
        </w:rPr>
        <w:t>.0</w:t>
      </w:r>
      <w:r w:rsidR="00180E2E" w:rsidRPr="00D61C54">
        <w:rPr>
          <w:rFonts w:ascii="Times New Roman" w:eastAsia="Times New Roman" w:hAnsi="Times New Roman"/>
          <w:lang w:val="en-US"/>
        </w:rPr>
        <w:t>9</w:t>
      </w:r>
      <w:r w:rsidR="007451F5" w:rsidRPr="00D61C54">
        <w:rPr>
          <w:rFonts w:ascii="Times New Roman" w:eastAsia="Times New Roman" w:hAnsi="Times New Roman"/>
          <w:lang w:val="en-US"/>
        </w:rPr>
        <w:t>.2025</w:t>
      </w:r>
      <w:r w:rsidR="00937BFD" w:rsidRPr="00D61C54">
        <w:rPr>
          <w:rFonts w:ascii="Times New Roman" w:eastAsia="Times New Roman" w:hAnsi="Times New Roman"/>
          <w:lang w:val="en-US"/>
        </w:rPr>
        <w:t xml:space="preserve">  </w:t>
      </w:r>
      <w:r w:rsidR="004F334D" w:rsidRPr="00D61C54">
        <w:rPr>
          <w:rFonts w:ascii="Times New Roman" w:eastAsia="Times New Roman" w:hAnsi="Times New Roman"/>
          <w:lang w:val="en-US"/>
        </w:rPr>
        <w:t>al</w:t>
      </w:r>
      <w:proofErr w:type="gramEnd"/>
      <w:r w:rsidR="004F33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D61C54">
        <w:rPr>
          <w:rFonts w:ascii="Times New Roman" w:eastAsia="Times New Roman" w:hAnsi="Times New Roman"/>
          <w:lang w:val="en-US"/>
        </w:rPr>
        <w:t>comisiei</w:t>
      </w:r>
      <w:proofErr w:type="spellEnd"/>
      <w:r w:rsidR="004F33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4F334D" w:rsidRPr="00D61C54">
        <w:rPr>
          <w:rFonts w:ascii="Times New Roman" w:eastAsia="Times New Roman" w:hAnsi="Times New Roman"/>
          <w:lang w:val="en-US"/>
        </w:rPr>
        <w:t>sociale</w:t>
      </w:r>
      <w:proofErr w:type="spellEnd"/>
      <w:r w:rsidR="004F334D" w:rsidRPr="00D61C54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4F334D" w:rsidRPr="00D61C54">
        <w:rPr>
          <w:rFonts w:ascii="Times New Roman" w:eastAsia="Times New Roman" w:hAnsi="Times New Roman"/>
          <w:lang w:val="en-US"/>
        </w:rPr>
        <w:t>analiza</w:t>
      </w:r>
      <w:proofErr w:type="spellEnd"/>
      <w:r w:rsidR="004F334D" w:rsidRPr="00D61C54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="004F334D" w:rsidRPr="00D61C54">
        <w:rPr>
          <w:rFonts w:ascii="Times New Roman" w:eastAsia="Times New Roman" w:hAnsi="Times New Roman"/>
          <w:lang w:val="en-US"/>
        </w:rPr>
        <w:t>solicitantilor</w:t>
      </w:r>
      <w:proofErr w:type="spellEnd"/>
      <w:r w:rsidR="004F334D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4F334D" w:rsidRPr="00D61C54">
        <w:rPr>
          <w:rFonts w:ascii="Times New Roman" w:eastAsia="Times New Roman" w:hAnsi="Times New Roman"/>
          <w:lang w:val="en-US"/>
        </w:rPr>
        <w:t>locuinte</w:t>
      </w:r>
      <w:proofErr w:type="spellEnd"/>
      <w:r w:rsidR="004F334D" w:rsidRPr="00D61C54">
        <w:rPr>
          <w:rFonts w:ascii="Times New Roman" w:eastAsia="Times New Roman" w:hAnsi="Times New Roman"/>
          <w:lang w:val="en-US"/>
        </w:rPr>
        <w:t xml:space="preserve"> </w:t>
      </w:r>
      <w:r w:rsidR="00D1190A" w:rsidRPr="00D61C54">
        <w:rPr>
          <w:rFonts w:ascii="Times New Roman" w:eastAsia="Times New Roman" w:hAnsi="Times New Roman"/>
          <w:lang w:val="en-US"/>
        </w:rPr>
        <w:t xml:space="preserve">  ANL.</w:t>
      </w:r>
    </w:p>
    <w:p w14:paraId="1931013A" w14:textId="5840A410" w:rsidR="009D754D" w:rsidRPr="00D61C54" w:rsidRDefault="00D023E0" w:rsidP="00D61C54">
      <w:pPr>
        <w:tabs>
          <w:tab w:val="left" w:pos="426"/>
        </w:tabs>
        <w:spacing w:after="0"/>
        <w:ind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</w:rPr>
        <w:t>-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referatul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apr</w:t>
      </w:r>
      <w:r w:rsidR="003067B1" w:rsidRPr="00D61C54">
        <w:rPr>
          <w:rFonts w:ascii="Times New Roman" w:eastAsia="Times New Roman" w:hAnsi="Times New Roman"/>
          <w:lang w:val="en-US"/>
        </w:rPr>
        <w:t>obare</w:t>
      </w:r>
      <w:proofErr w:type="spellEnd"/>
      <w:r w:rsidR="003067B1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D61C54">
        <w:rPr>
          <w:rFonts w:ascii="Times New Roman" w:eastAsia="Times New Roman" w:hAnsi="Times New Roman"/>
          <w:lang w:val="en-US"/>
        </w:rPr>
        <w:t>inregistrat</w:t>
      </w:r>
      <w:proofErr w:type="spellEnd"/>
      <w:r w:rsidR="003067B1" w:rsidRPr="00D61C54"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 w:rsidR="003067B1" w:rsidRPr="00D61C54">
        <w:rPr>
          <w:rFonts w:ascii="Times New Roman" w:eastAsia="Times New Roman" w:hAnsi="Times New Roman"/>
          <w:lang w:val="en-US"/>
        </w:rPr>
        <w:t>nr</w:t>
      </w:r>
      <w:proofErr w:type="spellEnd"/>
      <w:r w:rsidR="003067B1" w:rsidRPr="00D61C54">
        <w:rPr>
          <w:rFonts w:ascii="Times New Roman" w:eastAsia="Times New Roman" w:hAnsi="Times New Roman"/>
          <w:lang w:val="en-US"/>
        </w:rPr>
        <w:t xml:space="preserve">. </w:t>
      </w:r>
      <w:r w:rsidR="00180E2E" w:rsidRPr="00D61C54">
        <w:rPr>
          <w:rFonts w:ascii="Times New Roman" w:eastAsia="Times New Roman" w:hAnsi="Times New Roman"/>
          <w:lang w:val="en-US"/>
        </w:rPr>
        <w:t>10.032</w:t>
      </w:r>
      <w:r w:rsidR="00937BFD" w:rsidRPr="00D61C54">
        <w:rPr>
          <w:rFonts w:ascii="Times New Roman" w:eastAsia="Times New Roman" w:hAnsi="Times New Roman"/>
          <w:lang w:val="en-US"/>
        </w:rPr>
        <w:t xml:space="preserve"> din </w:t>
      </w:r>
      <w:r w:rsidR="00180E2E" w:rsidRPr="00D61C54">
        <w:rPr>
          <w:rFonts w:ascii="Times New Roman" w:eastAsia="Times New Roman" w:hAnsi="Times New Roman"/>
          <w:lang w:val="en-US"/>
        </w:rPr>
        <w:t>05.09</w:t>
      </w:r>
      <w:r w:rsidR="005A4F73" w:rsidRPr="00D61C54">
        <w:rPr>
          <w:rFonts w:ascii="Times New Roman" w:eastAsia="Times New Roman" w:hAnsi="Times New Roman"/>
          <w:lang w:val="en-US"/>
        </w:rPr>
        <w:t>.202</w:t>
      </w:r>
      <w:r w:rsidR="007451F5" w:rsidRPr="00D61C54">
        <w:rPr>
          <w:rFonts w:ascii="Times New Roman" w:eastAsia="Times New Roman" w:hAnsi="Times New Roman"/>
          <w:lang w:val="en-US"/>
        </w:rPr>
        <w:t>5</w:t>
      </w:r>
      <w:proofErr w:type="gramStart"/>
      <w:r w:rsidR="00937BFD" w:rsidRPr="00D61C54">
        <w:rPr>
          <w:rFonts w:ascii="Times New Roman" w:eastAsia="Times New Roman" w:hAnsi="Times New Roman"/>
          <w:lang w:val="en-US"/>
        </w:rPr>
        <w:t xml:space="preserve">,  </w:t>
      </w:r>
      <w:r w:rsidR="00DF2C7B" w:rsidRPr="00D61C54">
        <w:rPr>
          <w:rFonts w:ascii="Times New Roman" w:eastAsia="Times New Roman" w:hAnsi="Times New Roman"/>
          <w:lang w:val="en-US"/>
        </w:rPr>
        <w:t>al</w:t>
      </w:r>
      <w:proofErr w:type="gramEnd"/>
      <w:r w:rsidR="00DF2C7B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D61C54">
        <w:rPr>
          <w:rFonts w:ascii="Times New Roman" w:eastAsia="Times New Roman" w:hAnsi="Times New Roman"/>
          <w:lang w:val="en-US"/>
        </w:rPr>
        <w:t>primarului</w:t>
      </w:r>
      <w:proofErr w:type="spellEnd"/>
      <w:r w:rsidR="00DF2C7B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F2C7B" w:rsidRPr="00D61C54">
        <w:rPr>
          <w:rFonts w:ascii="Times New Roman" w:eastAsia="Times New Roman" w:hAnsi="Times New Roman"/>
          <w:lang w:val="en-US"/>
        </w:rPr>
        <w:t>comunei</w:t>
      </w:r>
      <w:proofErr w:type="spellEnd"/>
      <w:r w:rsidR="00DF2C7B" w:rsidRPr="00D61C5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="00DF2C7B" w:rsidRPr="00D61C54">
        <w:rPr>
          <w:rFonts w:ascii="Times New Roman" w:eastAsia="Times New Roman" w:hAnsi="Times New Roman"/>
          <w:lang w:val="en-US"/>
        </w:rPr>
        <w:t>Creangă</w:t>
      </w:r>
      <w:proofErr w:type="spellEnd"/>
      <w:r w:rsidR="00DF2C7B" w:rsidRPr="00D61C54">
        <w:rPr>
          <w:rFonts w:ascii="Times New Roman" w:eastAsia="Times New Roman" w:hAnsi="Times New Roman"/>
          <w:lang w:val="en-US"/>
        </w:rPr>
        <w:t>,</w:t>
      </w:r>
    </w:p>
    <w:p w14:paraId="15BE5E3C" w14:textId="77777777" w:rsidR="00B45C7B" w:rsidRPr="00D61C54" w:rsidRDefault="00B45C7B" w:rsidP="00D61C54">
      <w:pPr>
        <w:spacing w:after="0"/>
        <w:rPr>
          <w:rFonts w:ascii="Times New Roman" w:eastAsia="Times New Roman" w:hAnsi="Times New Roman"/>
          <w:lang w:val="fr-FR"/>
        </w:rPr>
      </w:pPr>
      <w:r w:rsidRPr="00D61C54">
        <w:rPr>
          <w:rFonts w:ascii="Times New Roman" w:eastAsia="Times New Roman" w:hAnsi="Times New Roman"/>
        </w:rPr>
        <w:t xml:space="preserve">-avizul pentru  legalitate ,intocmit de  secretarul general  al  UAT ; </w:t>
      </w:r>
    </w:p>
    <w:p w14:paraId="42E2E6D5" w14:textId="0FE2A981" w:rsidR="00B45C7B" w:rsidRPr="00D61C54" w:rsidRDefault="00B45C7B" w:rsidP="00D61C54">
      <w:pPr>
        <w:spacing w:after="0"/>
        <w:rPr>
          <w:rFonts w:ascii="Times New Roman" w:eastAsia="Times New Roman" w:hAnsi="Times New Roman"/>
          <w:lang w:val="fr-FR"/>
        </w:rPr>
      </w:pPr>
      <w:r w:rsidRPr="00D61C54">
        <w:rPr>
          <w:rFonts w:ascii="Times New Roman" w:eastAsia="Times New Roman" w:hAnsi="Times New Roman"/>
        </w:rPr>
        <w:t>-avizele  comisiilor  de specialitate  ale  Consiliului  local .</w:t>
      </w:r>
    </w:p>
    <w:p w14:paraId="0808D0C3" w14:textId="43074FC4" w:rsidR="00D1190A" w:rsidRPr="00D61C54" w:rsidRDefault="00D61C54" w:rsidP="00D61C54">
      <w:pPr>
        <w:spacing w:after="0"/>
        <w:ind w:right="-618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lang w:val="en-US"/>
        </w:rPr>
        <w:t xml:space="preserve"> </w:t>
      </w:r>
      <w:r w:rsidR="009D754D" w:rsidRPr="00D61C54">
        <w:rPr>
          <w:rFonts w:ascii="Times New Roman" w:eastAsia="Times New Roman" w:hAnsi="Times New Roman"/>
          <w:lang w:val="en-US"/>
        </w:rPr>
        <w:t xml:space="preserve">   In </w:t>
      </w:r>
      <w:proofErr w:type="spellStart"/>
      <w:proofErr w:type="gramStart"/>
      <w:r w:rsidR="009D754D" w:rsidRPr="00D61C54">
        <w:rPr>
          <w:rFonts w:ascii="Times New Roman" w:eastAsia="Times New Roman" w:hAnsi="Times New Roman"/>
          <w:lang w:val="en-US"/>
        </w:rPr>
        <w:t>temeiul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dispozitiilor</w:t>
      </w:r>
      <w:proofErr w:type="spellEnd"/>
      <w:proofErr w:type="gramEnd"/>
      <w:r w:rsidR="009D754D" w:rsidRPr="00D61C54">
        <w:rPr>
          <w:rFonts w:ascii="Times New Roman" w:eastAsia="Times New Roman" w:hAnsi="Times New Roman"/>
          <w:lang w:val="en-US"/>
        </w:rPr>
        <w:t xml:space="preserve"> art.129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alin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.(2) ,lit.” d ”;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alin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.(7)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lit.”</w:t>
      </w:r>
      <w:proofErr w:type="gramStart"/>
      <w:r w:rsidR="009D754D" w:rsidRPr="00D61C54">
        <w:rPr>
          <w:rFonts w:ascii="Times New Roman" w:eastAsia="Times New Roman" w:hAnsi="Times New Roman"/>
          <w:lang w:val="en-US"/>
        </w:rPr>
        <w:t>q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”</w:t>
      </w:r>
      <w:proofErr w:type="gramEnd"/>
      <w:r w:rsidR="009D754D" w:rsidRPr="00D61C54">
        <w:rPr>
          <w:rFonts w:ascii="Times New Roman" w:eastAsia="Times New Roman" w:hAnsi="Times New Roman"/>
          <w:lang w:val="en-US"/>
        </w:rPr>
        <w:t xml:space="preserve"> , art.139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alin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(3)  , art. 140,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="009D754D" w:rsidRPr="00D61C54">
        <w:rPr>
          <w:rFonts w:ascii="Times New Roman" w:eastAsia="Times New Roman" w:hAnsi="Times New Roman"/>
          <w:lang w:val="en-US"/>
        </w:rPr>
        <w:t>.(</w:t>
      </w:r>
      <w:proofErr w:type="gramEnd"/>
      <w:r w:rsidR="009D754D" w:rsidRPr="00D61C54">
        <w:rPr>
          <w:rFonts w:ascii="Times New Roman" w:eastAsia="Times New Roman" w:hAnsi="Times New Roman"/>
          <w:lang w:val="en-US"/>
        </w:rPr>
        <w:t xml:space="preserve">1) ,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precum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și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al art. 196,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="009D754D" w:rsidRPr="00D61C54">
        <w:rPr>
          <w:rFonts w:ascii="Times New Roman" w:eastAsia="Times New Roman" w:hAnsi="Times New Roman"/>
          <w:lang w:val="en-US"/>
        </w:rPr>
        <w:t>.(</w:t>
      </w:r>
      <w:proofErr w:type="gramEnd"/>
      <w:r w:rsidR="009D754D" w:rsidRPr="00D61C54">
        <w:rPr>
          <w:rFonts w:ascii="Times New Roman" w:eastAsia="Times New Roman" w:hAnsi="Times New Roman"/>
          <w:lang w:val="en-US"/>
        </w:rPr>
        <w:t>1)  lit. „</w:t>
      </w:r>
      <w:proofErr w:type="spellStart"/>
      <w:proofErr w:type="gramStart"/>
      <w:r w:rsidR="009D754D" w:rsidRPr="00D61C54">
        <w:rPr>
          <w:rFonts w:ascii="Times New Roman" w:eastAsia="Times New Roman" w:hAnsi="Times New Roman"/>
          <w:lang w:val="en-US"/>
        </w:rPr>
        <w:t>a”</w:t>
      </w:r>
      <w:proofErr w:type="gramEnd"/>
      <w:r w:rsidR="009D754D" w:rsidRPr="00D61C54">
        <w:rPr>
          <w:rFonts w:ascii="Times New Roman" w:eastAsia="Times New Roman" w:hAnsi="Times New Roman"/>
          <w:lang w:val="en-US"/>
        </w:rPr>
        <w:t>din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Codul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administrativ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aprobat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prin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Ordonanta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Urgenta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a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Guvernului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D754D" w:rsidRPr="00D61C54">
        <w:rPr>
          <w:rFonts w:ascii="Times New Roman" w:eastAsia="Times New Roman" w:hAnsi="Times New Roman"/>
          <w:lang w:val="en-US"/>
        </w:rPr>
        <w:t>nr</w:t>
      </w:r>
      <w:proofErr w:type="spellEnd"/>
      <w:r w:rsidR="009D754D" w:rsidRPr="00D61C54">
        <w:rPr>
          <w:rFonts w:ascii="Times New Roman" w:eastAsia="Times New Roman" w:hAnsi="Times New Roman"/>
          <w:lang w:val="en-US"/>
        </w:rPr>
        <w:t xml:space="preserve">.  57 din </w:t>
      </w:r>
      <w:proofErr w:type="gramStart"/>
      <w:r w:rsidR="009D754D" w:rsidRPr="00D61C54">
        <w:rPr>
          <w:rFonts w:ascii="Times New Roman" w:eastAsia="Times New Roman" w:hAnsi="Times New Roman"/>
          <w:lang w:val="en-US"/>
        </w:rPr>
        <w:t xml:space="preserve">03.07.2019 </w:t>
      </w:r>
      <w:r w:rsidR="00D9501A" w:rsidRPr="00D61C54">
        <w:rPr>
          <w:rFonts w:ascii="Times New Roman" w:eastAsia="Times New Roman" w:hAnsi="Times New Roman"/>
          <w:lang w:val="en-US"/>
        </w:rPr>
        <w:t>,cu</w:t>
      </w:r>
      <w:proofErr w:type="gramEnd"/>
      <w:r w:rsidR="00D9501A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modificările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și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completările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D9501A" w:rsidRPr="00D61C54">
        <w:rPr>
          <w:rFonts w:ascii="Times New Roman" w:eastAsia="Times New Roman" w:hAnsi="Times New Roman"/>
          <w:lang w:val="en-US"/>
        </w:rPr>
        <w:t>ulterioare</w:t>
      </w:r>
      <w:proofErr w:type="spellEnd"/>
      <w:r w:rsidR="00D9501A" w:rsidRPr="00D61C54">
        <w:rPr>
          <w:rFonts w:ascii="Times New Roman" w:eastAsia="Times New Roman" w:hAnsi="Times New Roman"/>
          <w:lang w:val="en-US"/>
        </w:rPr>
        <w:t xml:space="preserve"> </w:t>
      </w:r>
      <w:r w:rsidR="009D754D" w:rsidRPr="00D61C54">
        <w:rPr>
          <w:rFonts w:ascii="Times New Roman" w:eastAsia="Times New Roman" w:hAnsi="Times New Roman"/>
          <w:lang w:val="en-US"/>
        </w:rPr>
        <w:t>:</w:t>
      </w:r>
    </w:p>
    <w:p w14:paraId="37103AF8" w14:textId="77777777" w:rsidR="00D61C54" w:rsidRPr="00D61C54" w:rsidRDefault="00D61C54" w:rsidP="00D61C54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D61C54">
        <w:rPr>
          <w:rFonts w:ascii="Times New Roman" w:eastAsiaTheme="minorHAnsi" w:hAnsi="Times New Roman"/>
          <w:b/>
          <w:lang w:eastAsia="ro-RO"/>
        </w:rPr>
        <w:t xml:space="preserve">      </w:t>
      </w:r>
      <w:r w:rsidRPr="00D61C54">
        <w:rPr>
          <w:rFonts w:ascii="Times New Roman" w:eastAsiaTheme="minorHAnsi" w:hAnsi="Times New Roman"/>
          <w:b/>
          <w:lang w:val="fr-FR"/>
        </w:rPr>
        <w:t xml:space="preserve"> </w:t>
      </w:r>
      <w:proofErr w:type="spellStart"/>
      <w:proofErr w:type="gramStart"/>
      <w:r w:rsidRPr="00D61C54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Pr="00D61C54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Pr="00D61C54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Pr="00D61C54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Pr="00D61C54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D61C54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Pr="00D61C54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D61C54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Pr="00D61C54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Pr="00D61C54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Pr="00D61C54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Pr="00D61C54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Pr="00D61C54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04B301A2" w14:textId="77777777" w:rsidR="00D61C54" w:rsidRPr="00D61C54" w:rsidRDefault="00D61C54" w:rsidP="00D61C54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D61C54">
        <w:rPr>
          <w:rFonts w:ascii="Times New Roman" w:hAnsi="Times New Roman"/>
          <w:color w:val="000000"/>
          <w:lang w:val="en-AU"/>
        </w:rPr>
        <w:t xml:space="preserve">     </w:t>
      </w:r>
    </w:p>
    <w:p w14:paraId="09692029" w14:textId="3155F2BB" w:rsidR="00D61C54" w:rsidRPr="00D61C54" w:rsidRDefault="00D61C54" w:rsidP="00D61C54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D61C54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0A8BFA5B" w14:textId="77777777" w:rsidR="00D61C54" w:rsidRPr="00D61C54" w:rsidRDefault="00D61C54" w:rsidP="00D61C54">
      <w:pPr>
        <w:spacing w:after="0"/>
        <w:ind w:right="-618"/>
        <w:rPr>
          <w:rFonts w:ascii="Times New Roman" w:eastAsia="Times New Roman" w:hAnsi="Times New Roman"/>
          <w:lang w:val="en-US"/>
        </w:rPr>
      </w:pPr>
    </w:p>
    <w:p w14:paraId="0E646DE7" w14:textId="18D54A2C" w:rsidR="00803609" w:rsidRDefault="00D1190A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  <w:r w:rsidRPr="00D61C54">
        <w:rPr>
          <w:rFonts w:ascii="Times New Roman" w:eastAsia="Times New Roman" w:hAnsi="Times New Roman"/>
          <w:b/>
          <w:lang w:val="en-US"/>
        </w:rPr>
        <w:t xml:space="preserve">       Art. 1.</w:t>
      </w:r>
      <w:r w:rsidRPr="00D61C54">
        <w:rPr>
          <w:rFonts w:ascii="Times New Roman" w:eastAsia="Times New Roman" w:hAnsi="Times New Roman"/>
          <w:lang w:val="en-US"/>
        </w:rPr>
        <w:t xml:space="preserve">  Se  </w:t>
      </w:r>
      <w:proofErr w:type="spellStart"/>
      <w:r w:rsidRPr="00D61C54">
        <w:rPr>
          <w:rFonts w:ascii="Times New Roman" w:eastAsia="Times New Roman" w:hAnsi="Times New Roman"/>
          <w:lang w:val="en-US"/>
        </w:rPr>
        <w:t>aproba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acordarea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unei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locuinte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A.N.L </w:t>
      </w:r>
      <w:r w:rsidR="00B626D3" w:rsidRPr="00D61C54">
        <w:rPr>
          <w:rFonts w:ascii="Times New Roman" w:eastAsia="Times New Roman" w:hAnsi="Times New Roman"/>
          <w:lang w:val="en-US"/>
        </w:rPr>
        <w:t xml:space="preserve">, </w:t>
      </w:r>
      <w:r w:rsidR="002C5625" w:rsidRPr="00D61C54">
        <w:rPr>
          <w:rFonts w:ascii="Times New Roman" w:eastAsia="Times New Roman" w:hAnsi="Times New Roman"/>
          <w:lang w:val="en-US"/>
        </w:rPr>
        <w:t xml:space="preserve"> </w:t>
      </w:r>
      <w:r w:rsidR="00180E2E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80E2E" w:rsidRPr="00D61C54">
        <w:rPr>
          <w:rFonts w:ascii="Times New Roman" w:eastAsia="Times New Roman" w:hAnsi="Times New Roman"/>
          <w:lang w:val="en-US"/>
        </w:rPr>
        <w:t>familiei</w:t>
      </w:r>
      <w:proofErr w:type="spellEnd"/>
      <w:r w:rsidR="00180E2E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180E2E" w:rsidRPr="00D61C54">
        <w:rPr>
          <w:rFonts w:ascii="Times New Roman" w:eastAsia="Times New Roman" w:hAnsi="Times New Roman"/>
          <w:lang w:val="en-US"/>
        </w:rPr>
        <w:t>doamnei</w:t>
      </w:r>
      <w:proofErr w:type="spellEnd"/>
      <w:r w:rsidR="00180E2E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180E2E" w:rsidRPr="00D61C54">
        <w:rPr>
          <w:rFonts w:ascii="Times New Roman" w:eastAsia="Times New Roman" w:hAnsi="Times New Roman"/>
          <w:lang w:val="en-US"/>
        </w:rPr>
        <w:t>Albu</w:t>
      </w:r>
      <w:proofErr w:type="spellEnd"/>
      <w:r w:rsidR="00180E2E" w:rsidRPr="00D61C54">
        <w:rPr>
          <w:rFonts w:ascii="Times New Roman" w:eastAsia="Times New Roman" w:hAnsi="Times New Roman"/>
          <w:lang w:val="en-US"/>
        </w:rPr>
        <w:t xml:space="preserve"> Silvia </w:t>
      </w:r>
      <w:r w:rsidR="00DD36A0" w:rsidRPr="00D61C54">
        <w:rPr>
          <w:rFonts w:ascii="Times New Roman" w:eastAsia="Times New Roman" w:hAnsi="Times New Roman"/>
          <w:lang w:val="en-US"/>
        </w:rPr>
        <w:t>,</w:t>
      </w:r>
      <w:r w:rsidR="005C349D"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C349D" w:rsidRPr="00D61C54">
        <w:rPr>
          <w:rFonts w:ascii="Times New Roman" w:eastAsia="Times New Roman" w:hAnsi="Times New Roman"/>
          <w:lang w:val="en-US"/>
        </w:rPr>
        <w:t>domiciliat</w:t>
      </w:r>
      <w:r w:rsidR="00180E2E" w:rsidRPr="00D61C54">
        <w:rPr>
          <w:rFonts w:ascii="Times New Roman" w:eastAsia="Times New Roman" w:hAnsi="Times New Roman"/>
          <w:lang w:val="en-US"/>
        </w:rPr>
        <w:t>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in  </w:t>
      </w:r>
      <w:proofErr w:type="spellStart"/>
      <w:r w:rsidRPr="00D61C54">
        <w:rPr>
          <w:rFonts w:ascii="Times New Roman" w:eastAsia="Times New Roman" w:hAnsi="Times New Roman"/>
          <w:lang w:val="en-US"/>
        </w:rPr>
        <w:t>satul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067B1"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="003067B1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067B1" w:rsidRPr="00D61C54">
        <w:rPr>
          <w:rFonts w:ascii="Times New Roman" w:eastAsia="Times New Roman" w:hAnsi="Times New Roman"/>
          <w:lang w:val="en-US"/>
        </w:rPr>
        <w:t>comuna</w:t>
      </w:r>
      <w:proofErr w:type="spellEnd"/>
      <w:r w:rsidR="003067B1" w:rsidRPr="00D61C54">
        <w:rPr>
          <w:rFonts w:ascii="Times New Roman" w:eastAsia="Times New Roman" w:hAnsi="Times New Roman"/>
          <w:lang w:val="en-US"/>
        </w:rPr>
        <w:t xml:space="preserve"> </w:t>
      </w:r>
      <w:r w:rsidRPr="00D61C54">
        <w:rPr>
          <w:rFonts w:ascii="Times New Roman" w:eastAsia="Times New Roman" w:hAnsi="Times New Roman"/>
          <w:lang w:val="en-US"/>
        </w:rPr>
        <w:t xml:space="preserve"> </w:t>
      </w:r>
      <w:r w:rsidR="005C349D" w:rsidRPr="00D61C54">
        <w:rPr>
          <w:rFonts w:ascii="Times New Roman" w:eastAsia="Times New Roman" w:hAnsi="Times New Roman"/>
          <w:lang w:val="en-US"/>
        </w:rPr>
        <w:t xml:space="preserve">Ion </w:t>
      </w:r>
      <w:proofErr w:type="spellStart"/>
      <w:r w:rsidR="003067B1" w:rsidRPr="00D61C54">
        <w:rPr>
          <w:rFonts w:ascii="Times New Roman" w:eastAsia="Times New Roman" w:hAnsi="Times New Roman"/>
          <w:lang w:val="en-US"/>
        </w:rPr>
        <w:t>Creanga</w:t>
      </w:r>
      <w:proofErr w:type="spellEnd"/>
      <w:r w:rsidR="003067B1" w:rsidRPr="00D61C54">
        <w:rPr>
          <w:rFonts w:ascii="Times New Roman" w:eastAsia="Times New Roman" w:hAnsi="Times New Roman"/>
          <w:lang w:val="en-US"/>
        </w:rPr>
        <w:t xml:space="preserve"> </w:t>
      </w:r>
      <w:r w:rsidRPr="00D61C54">
        <w:rPr>
          <w:rFonts w:ascii="Times New Roman" w:eastAsia="Times New Roman" w:hAnsi="Times New Roman"/>
          <w:lang w:val="en-US"/>
        </w:rPr>
        <w:t>,</w:t>
      </w:r>
      <w:proofErr w:type="spellStart"/>
      <w:r w:rsidRPr="00D61C54">
        <w:rPr>
          <w:rFonts w:ascii="Times New Roman" w:eastAsia="Times New Roman" w:hAnsi="Times New Roman"/>
          <w:lang w:val="en-US"/>
        </w:rPr>
        <w:t>locuinta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din  </w:t>
      </w:r>
      <w:proofErr w:type="spellStart"/>
      <w:r w:rsidRPr="00D61C54">
        <w:rPr>
          <w:rFonts w:ascii="Times New Roman" w:eastAsia="Times New Roman" w:hAnsi="Times New Roman"/>
          <w:lang w:val="en-US"/>
        </w:rPr>
        <w:t>cadrul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programului</w:t>
      </w:r>
      <w:proofErr w:type="spellEnd"/>
      <w:r w:rsidRPr="00D61C54">
        <w:rPr>
          <w:rFonts w:ascii="Times New Roman" w:eastAsia="Times New Roman" w:hAnsi="Times New Roman"/>
        </w:rPr>
        <w:t xml:space="preserve"> locuinţelor  construite  in  Ion Creangă  de  către  Agenţia  Naţională  pentru  Locuinţe , destinate  tinerilor  şi  familiilor  în  vârstă de  până  la  35  ani ,</w:t>
      </w:r>
      <w:r w:rsidR="00180E2E" w:rsidRPr="00D61C54">
        <w:rPr>
          <w:rFonts w:ascii="Times New Roman" w:eastAsia="Times New Roman" w:hAnsi="Times New Roman"/>
        </w:rPr>
        <w:t>familie  compusă  din patru  persoane</w:t>
      </w:r>
      <w:r w:rsidR="0079448A" w:rsidRPr="00D61C54">
        <w:rPr>
          <w:rFonts w:ascii="Times New Roman" w:eastAsia="Times New Roman" w:hAnsi="Times New Roman"/>
        </w:rPr>
        <w:t>.</w:t>
      </w:r>
    </w:p>
    <w:p w14:paraId="498B4B6E" w14:textId="7FD9A5CE" w:rsidR="00D61C54" w:rsidRDefault="00D61C54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</w:p>
    <w:p w14:paraId="5BBAD0C9" w14:textId="27C9B5E6" w:rsidR="00D61C54" w:rsidRDefault="00D61C54" w:rsidP="00D61C54">
      <w:pPr>
        <w:tabs>
          <w:tab w:val="left" w:pos="13467"/>
        </w:tabs>
        <w:spacing w:after="0"/>
        <w:ind w:right="-71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-02-</w:t>
      </w:r>
    </w:p>
    <w:p w14:paraId="00540D4E" w14:textId="77777777" w:rsidR="00D61C54" w:rsidRPr="00D61C54" w:rsidRDefault="00D61C54" w:rsidP="00D61C54">
      <w:pPr>
        <w:tabs>
          <w:tab w:val="left" w:pos="13467"/>
        </w:tabs>
        <w:spacing w:after="0"/>
        <w:ind w:right="-710"/>
        <w:jc w:val="center"/>
        <w:rPr>
          <w:rFonts w:ascii="Times New Roman" w:eastAsia="Times New Roman" w:hAnsi="Times New Roman"/>
        </w:rPr>
      </w:pPr>
    </w:p>
    <w:p w14:paraId="3DD9019F" w14:textId="72DB2606" w:rsidR="00D1190A" w:rsidRPr="00D61C54" w:rsidRDefault="00D1190A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b/>
          <w:lang w:val="en-US"/>
        </w:rPr>
        <w:t xml:space="preserve">      Art. </w:t>
      </w:r>
      <w:proofErr w:type="gramStart"/>
      <w:r w:rsidRPr="00D61C54">
        <w:rPr>
          <w:rFonts w:ascii="Times New Roman" w:eastAsia="Times New Roman" w:hAnsi="Times New Roman"/>
          <w:b/>
          <w:lang w:val="en-US"/>
        </w:rPr>
        <w:t xml:space="preserve">2  </w:t>
      </w:r>
      <w:r w:rsidRPr="00D61C54">
        <w:rPr>
          <w:rFonts w:ascii="Times New Roman" w:eastAsia="Times New Roman" w:hAnsi="Times New Roman"/>
          <w:lang w:val="en-US"/>
        </w:rPr>
        <w:t>Se</w:t>
      </w:r>
      <w:proofErr w:type="gram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aproba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locuinta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situata</w:t>
      </w:r>
      <w:proofErr w:type="spellEnd"/>
      <w:r w:rsidRPr="00D61C54">
        <w:rPr>
          <w:rFonts w:ascii="Times New Roman" w:eastAsia="Times New Roman" w:hAnsi="Times New Roman"/>
          <w:b/>
          <w:lang w:val="en-US"/>
        </w:rPr>
        <w:t xml:space="preserve">  </w:t>
      </w:r>
      <w:r w:rsidRPr="00D61C54">
        <w:rPr>
          <w:rFonts w:ascii="Times New Roman" w:eastAsia="Times New Roman" w:hAnsi="Times New Roman"/>
          <w:lang w:val="en-US"/>
        </w:rPr>
        <w:t xml:space="preserve">in </w:t>
      </w:r>
      <w:r w:rsidR="00803609"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803609" w:rsidRPr="00D61C54">
        <w:rPr>
          <w:rFonts w:ascii="Times New Roman" w:eastAsia="Times New Roman" w:hAnsi="Times New Roman"/>
          <w:lang w:val="en-US"/>
        </w:rPr>
        <w:t>satul</w:t>
      </w:r>
      <w:proofErr w:type="spellEnd"/>
      <w:r w:rsidR="00803609" w:rsidRPr="00D61C54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="00803609" w:rsidRPr="00D61C54">
        <w:rPr>
          <w:rFonts w:ascii="Times New Roman" w:eastAsia="Times New Roman" w:hAnsi="Times New Roman"/>
          <w:lang w:val="en-US"/>
        </w:rPr>
        <w:t>Creanga</w:t>
      </w:r>
      <w:proofErr w:type="spellEnd"/>
      <w:r w:rsidR="00803609" w:rsidRPr="00D61C54">
        <w:rPr>
          <w:rFonts w:ascii="Times New Roman" w:eastAsia="Times New Roman" w:hAnsi="Times New Roman"/>
          <w:lang w:val="en-US"/>
        </w:rPr>
        <w:t xml:space="preserve"> , </w:t>
      </w:r>
      <w:r w:rsidR="00803609" w:rsidRPr="00D61C54">
        <w:rPr>
          <w:rFonts w:ascii="Times New Roman" w:eastAsia="Times New Roman" w:hAnsi="Times New Roman"/>
        </w:rPr>
        <w:t xml:space="preserve">str.  Bisericii </w:t>
      </w:r>
      <w:r w:rsidR="003067B1" w:rsidRPr="00D61C54">
        <w:rPr>
          <w:rFonts w:ascii="Times New Roman" w:eastAsia="Times New Roman" w:hAnsi="Times New Roman"/>
        </w:rPr>
        <w:t xml:space="preserve"> , nr. 68 , apt</w:t>
      </w:r>
      <w:r w:rsidR="004569F9" w:rsidRPr="00D61C54">
        <w:rPr>
          <w:rFonts w:ascii="Times New Roman" w:eastAsia="Times New Roman" w:hAnsi="Times New Roman"/>
        </w:rPr>
        <w:t>.</w:t>
      </w:r>
      <w:r w:rsidR="00180E2E" w:rsidRPr="00D61C54">
        <w:rPr>
          <w:rFonts w:ascii="Times New Roman" w:eastAsia="Times New Roman" w:hAnsi="Times New Roman"/>
        </w:rPr>
        <w:t>11</w:t>
      </w:r>
      <w:r w:rsidR="003067B1" w:rsidRPr="00D61C54">
        <w:rPr>
          <w:rFonts w:ascii="Times New Roman" w:eastAsia="Times New Roman" w:hAnsi="Times New Roman"/>
        </w:rPr>
        <w:t xml:space="preserve"> , et</w:t>
      </w:r>
      <w:r w:rsidR="00DF2C7B" w:rsidRPr="00D61C54">
        <w:rPr>
          <w:rFonts w:ascii="Times New Roman" w:eastAsia="Times New Roman" w:hAnsi="Times New Roman"/>
        </w:rPr>
        <w:t>.</w:t>
      </w:r>
      <w:r w:rsidR="00493072" w:rsidRPr="00D61C54">
        <w:rPr>
          <w:rFonts w:ascii="Times New Roman" w:eastAsia="Times New Roman" w:hAnsi="Times New Roman"/>
        </w:rPr>
        <w:t xml:space="preserve"> II</w:t>
      </w:r>
      <w:r w:rsidR="00D9501A" w:rsidRPr="00D61C54">
        <w:rPr>
          <w:rFonts w:ascii="Times New Roman" w:eastAsia="Times New Roman" w:hAnsi="Times New Roman"/>
        </w:rPr>
        <w:t xml:space="preserve">, </w:t>
      </w:r>
      <w:r w:rsidR="005C349D" w:rsidRPr="00D61C54">
        <w:rPr>
          <w:rFonts w:ascii="Times New Roman" w:eastAsia="Times New Roman" w:hAnsi="Times New Roman"/>
        </w:rPr>
        <w:t xml:space="preserve"> sc. </w:t>
      </w:r>
      <w:r w:rsidR="00180E2E" w:rsidRPr="00D61C54">
        <w:rPr>
          <w:rFonts w:ascii="Times New Roman" w:eastAsia="Times New Roman" w:hAnsi="Times New Roman"/>
        </w:rPr>
        <w:t>A</w:t>
      </w:r>
      <w:r w:rsidR="00D9501A" w:rsidRPr="00D61C54">
        <w:rPr>
          <w:rFonts w:ascii="Times New Roman" w:eastAsia="Times New Roman" w:hAnsi="Times New Roman"/>
        </w:rPr>
        <w:t xml:space="preserve"> </w:t>
      </w:r>
      <w:r w:rsidR="00803609" w:rsidRPr="00D61C54">
        <w:rPr>
          <w:rFonts w:ascii="Times New Roman" w:eastAsia="Times New Roman" w:hAnsi="Times New Roman"/>
        </w:rPr>
        <w:t>,</w:t>
      </w:r>
      <w:r w:rsidR="00DD36A0" w:rsidRPr="00D61C54">
        <w:rPr>
          <w:rFonts w:ascii="Times New Roman" w:eastAsia="Times New Roman" w:hAnsi="Times New Roman"/>
        </w:rPr>
        <w:t>ap</w:t>
      </w:r>
      <w:r w:rsidR="003067B1" w:rsidRPr="00D61C54">
        <w:rPr>
          <w:rFonts w:ascii="Times New Roman" w:eastAsia="Times New Roman" w:hAnsi="Times New Roman"/>
        </w:rPr>
        <w:t xml:space="preserve">artament  in  suprafata  de </w:t>
      </w:r>
      <w:r w:rsidR="00180E2E" w:rsidRPr="00D61C54">
        <w:rPr>
          <w:rFonts w:ascii="Times New Roman" w:eastAsia="Times New Roman" w:hAnsi="Times New Roman"/>
        </w:rPr>
        <w:t>57,35</w:t>
      </w:r>
      <w:r w:rsidR="00803609" w:rsidRPr="00D61C54">
        <w:rPr>
          <w:rFonts w:ascii="Times New Roman" w:eastAsia="Times New Roman" w:hAnsi="Times New Roman"/>
        </w:rPr>
        <w:t xml:space="preserve"> </w:t>
      </w:r>
      <w:r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lang w:val="en-US"/>
        </w:rPr>
        <w:t>mp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.</w:t>
      </w:r>
    </w:p>
    <w:p w14:paraId="49200E46" w14:textId="77777777" w:rsidR="00D1190A" w:rsidRPr="00D61C54" w:rsidRDefault="00D1190A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  <w:b/>
          <w:lang w:val="en-US"/>
        </w:rPr>
        <w:t xml:space="preserve">      Art. 3  </w:t>
      </w:r>
      <w:proofErr w:type="spellStart"/>
      <w:r w:rsidRPr="00D61C54">
        <w:rPr>
          <w:rFonts w:ascii="Times New Roman" w:eastAsia="Times New Roman" w:hAnsi="Times New Roman"/>
          <w:lang w:val="en-US"/>
        </w:rPr>
        <w:t>Chiriasul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D61C54">
        <w:rPr>
          <w:rFonts w:ascii="Times New Roman" w:eastAsia="Times New Roman" w:hAnsi="Times New Roman"/>
          <w:lang w:val="en-US"/>
        </w:rPr>
        <w:t>locuinta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ANL  are</w:t>
      </w:r>
      <w:r w:rsidRPr="00D61C5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obligatia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de  a  </w:t>
      </w:r>
      <w:proofErr w:type="spellStart"/>
      <w:r w:rsidRPr="00D61C54">
        <w:rPr>
          <w:rFonts w:ascii="Times New Roman" w:eastAsia="Times New Roman" w:hAnsi="Times New Roman"/>
          <w:lang w:val="en-US"/>
        </w:rPr>
        <w:t>incheia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contract  </w:t>
      </w:r>
      <w:proofErr w:type="spellStart"/>
      <w:r w:rsidRPr="00D61C54">
        <w:rPr>
          <w:rFonts w:ascii="Times New Roman" w:eastAsia="Times New Roman" w:hAnsi="Times New Roman"/>
          <w:lang w:val="en-US"/>
        </w:rPr>
        <w:t>pentru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furnizarea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D61C54">
        <w:rPr>
          <w:rFonts w:ascii="Times New Roman" w:eastAsia="Times New Roman" w:hAnsi="Times New Roman"/>
          <w:lang w:val="en-US"/>
        </w:rPr>
        <w:t>energie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electrica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.  </w:t>
      </w:r>
    </w:p>
    <w:p w14:paraId="6DD06147" w14:textId="2814C537" w:rsidR="00D1190A" w:rsidRPr="00D61C54" w:rsidRDefault="00D1190A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</w:rPr>
      </w:pPr>
      <w:r w:rsidRPr="00D61C54">
        <w:rPr>
          <w:rFonts w:ascii="Times New Roman" w:eastAsia="Times New Roman" w:hAnsi="Times New Roman"/>
        </w:rPr>
        <w:t xml:space="preserve">      </w:t>
      </w:r>
      <w:r w:rsidRPr="00D61C54">
        <w:rPr>
          <w:rFonts w:ascii="Times New Roman" w:eastAsia="Times New Roman" w:hAnsi="Times New Roman"/>
          <w:b/>
        </w:rPr>
        <w:t>Art. 4</w:t>
      </w:r>
      <w:r w:rsidR="007451F5" w:rsidRPr="00D61C54">
        <w:rPr>
          <w:rFonts w:ascii="Times New Roman" w:eastAsia="Times New Roman" w:hAnsi="Times New Roman"/>
        </w:rPr>
        <w:t xml:space="preserve"> . P</w:t>
      </w:r>
      <w:r w:rsidRPr="00D61C54">
        <w:rPr>
          <w:rFonts w:ascii="Times New Roman" w:eastAsia="Times New Roman" w:hAnsi="Times New Roman"/>
        </w:rPr>
        <w:t xml:space="preserve">rimarul  comunei  Ion   Creanga  </w:t>
      </w:r>
      <w:r w:rsidR="007451F5" w:rsidRPr="00D61C54">
        <w:rPr>
          <w:rFonts w:ascii="Times New Roman" w:eastAsia="Times New Roman" w:hAnsi="Times New Roman"/>
        </w:rPr>
        <w:t xml:space="preserve">prin compartimentele  de  specialitate </w:t>
      </w:r>
      <w:r w:rsidRPr="00D61C54">
        <w:rPr>
          <w:rFonts w:ascii="Times New Roman" w:eastAsia="Times New Roman" w:hAnsi="Times New Roman"/>
        </w:rPr>
        <w:t>va  duce  la  indeplinire  prevederile  prezentei .</w:t>
      </w:r>
    </w:p>
    <w:p w14:paraId="629F1AB1" w14:textId="163842C9" w:rsidR="00D1190A" w:rsidRPr="00D61C54" w:rsidRDefault="00D1190A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  <w:r w:rsidRPr="00D61C54">
        <w:rPr>
          <w:rFonts w:ascii="Times New Roman" w:eastAsia="Times New Roman" w:hAnsi="Times New Roman"/>
        </w:rPr>
        <w:t xml:space="preserve">      </w:t>
      </w:r>
      <w:r w:rsidRPr="00D61C54">
        <w:rPr>
          <w:rFonts w:ascii="Times New Roman" w:eastAsia="Times New Roman" w:hAnsi="Times New Roman"/>
          <w:b/>
        </w:rPr>
        <w:t>Art. 5.</w:t>
      </w:r>
      <w:r w:rsidRPr="00D61C54">
        <w:rPr>
          <w:rFonts w:ascii="Times New Roman" w:eastAsia="Times New Roman" w:hAnsi="Times New Roman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lang w:val="en-US"/>
        </w:rPr>
        <w:t>Secretarul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</w:t>
      </w:r>
      <w:r w:rsidR="00DD36A0" w:rsidRPr="00D61C54">
        <w:rPr>
          <w:rFonts w:ascii="Times New Roman" w:eastAsia="Times New Roman" w:hAnsi="Times New Roman"/>
          <w:lang w:val="en-US"/>
        </w:rPr>
        <w:t xml:space="preserve">general al </w:t>
      </w:r>
      <w:r w:rsidR="007451F5" w:rsidRPr="00D61C54">
        <w:rPr>
          <w:rFonts w:ascii="Times New Roman" w:eastAsia="Times New Roman" w:hAnsi="Times New Roman"/>
          <w:lang w:val="en-US"/>
        </w:rPr>
        <w:t xml:space="preserve">UAT </w:t>
      </w:r>
      <w:proofErr w:type="spellStart"/>
      <w:r w:rsidRPr="00D61C54">
        <w:rPr>
          <w:rFonts w:ascii="Times New Roman" w:eastAsia="Times New Roman" w:hAnsi="Times New Roman"/>
          <w:lang w:val="en-US"/>
        </w:rPr>
        <w:t>va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comunica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prezenta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institutiilor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</w:t>
      </w:r>
      <w:r w:rsidR="00DD36A0" w:rsidRPr="00D61C54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DD36A0" w:rsidRPr="00D61C54">
        <w:rPr>
          <w:rFonts w:ascii="Times New Roman" w:eastAsia="Times New Roman" w:hAnsi="Times New Roman"/>
          <w:lang w:val="en-US"/>
        </w:rPr>
        <w:t>autoritatilor</w:t>
      </w:r>
      <w:proofErr w:type="spellEnd"/>
      <w:r w:rsidR="00DD36A0" w:rsidRPr="00D61C54">
        <w:rPr>
          <w:rFonts w:ascii="Times New Roman" w:eastAsia="Times New Roman" w:hAnsi="Times New Roman"/>
          <w:lang w:val="en-US"/>
        </w:rPr>
        <w:t xml:space="preserve"> </w:t>
      </w:r>
      <w:r w:rsidRPr="00D61C5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lang w:val="en-US"/>
        </w:rPr>
        <w:t>si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persoanelor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lang w:val="en-US"/>
        </w:rPr>
        <w:t>interesate</w:t>
      </w:r>
      <w:proofErr w:type="spellEnd"/>
      <w:r w:rsidRPr="00D61C54">
        <w:rPr>
          <w:rFonts w:ascii="Times New Roman" w:eastAsia="Times New Roman" w:hAnsi="Times New Roman"/>
          <w:lang w:val="en-US"/>
        </w:rPr>
        <w:t xml:space="preserve"> .</w:t>
      </w:r>
    </w:p>
    <w:p w14:paraId="0766E12E" w14:textId="10D9521E" w:rsidR="00D61C54" w:rsidRPr="00D61C54" w:rsidRDefault="00D61C54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7C300969" w14:textId="59E5EA0B" w:rsidR="00D61C54" w:rsidRPr="00D61C54" w:rsidRDefault="00D61C54" w:rsidP="00D61C54">
      <w:pPr>
        <w:tabs>
          <w:tab w:val="left" w:pos="13467"/>
        </w:tabs>
        <w:spacing w:after="0"/>
        <w:ind w:right="-710"/>
        <w:rPr>
          <w:rFonts w:ascii="Times New Roman" w:eastAsia="Times New Roman" w:hAnsi="Times New Roman"/>
          <w:lang w:val="en-US"/>
        </w:rPr>
      </w:pPr>
    </w:p>
    <w:p w14:paraId="11126E9D" w14:textId="77777777" w:rsidR="00D61C54" w:rsidRDefault="00D61C54" w:rsidP="00D61C54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AU"/>
        </w:rPr>
      </w:pPr>
      <w:r w:rsidRPr="00D61C54">
        <w:rPr>
          <w:rFonts w:ascii="Times New Roman" w:eastAsia="Times New Roman" w:hAnsi="Times New Roman"/>
          <w:color w:val="000000"/>
          <w:lang w:val="en-AU"/>
        </w:rPr>
        <w:t xml:space="preserve">                 </w:t>
      </w:r>
    </w:p>
    <w:p w14:paraId="31E0939A" w14:textId="338F0729" w:rsidR="00D61C54" w:rsidRPr="00D61C54" w:rsidRDefault="00D61C54" w:rsidP="00D61C54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D61C54">
        <w:rPr>
          <w:rFonts w:ascii="Times New Roman" w:eastAsia="Times New Roman" w:hAnsi="Times New Roman"/>
          <w:color w:val="000000"/>
          <w:lang w:val="en-AU"/>
        </w:rPr>
        <w:t>PREȘ</w:t>
      </w:r>
      <w:proofErr w:type="gramStart"/>
      <w:r w:rsidRPr="00D61C54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D61C54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D61C54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D61C54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D61C54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D61C54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D61C54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0F8B5400" w14:textId="1005E274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>
        <w:rPr>
          <w:rFonts w:ascii="Times New Roman" w:eastAsia="Times New Roman" w:hAnsi="Times New Roman"/>
          <w:color w:val="000000"/>
          <w:lang w:val="en-AU"/>
        </w:rPr>
        <w:t xml:space="preserve">       </w:t>
      </w:r>
      <w:r w:rsidRPr="00D61C54">
        <w:rPr>
          <w:rFonts w:ascii="Times New Roman" w:eastAsia="Times New Roman" w:hAnsi="Times New Roman"/>
          <w:color w:val="000000"/>
          <w:lang w:val="en-AU"/>
        </w:rPr>
        <w:t xml:space="preserve">CONSILIER   LOCAL                                                               SECRETAR GENERAL  </w:t>
      </w:r>
    </w:p>
    <w:p w14:paraId="6F22460C" w14:textId="421A8914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>
        <w:rPr>
          <w:rFonts w:ascii="Times New Roman" w:eastAsia="Times New Roman" w:hAnsi="Times New Roman"/>
          <w:color w:val="000000"/>
          <w:lang w:val="en-AU"/>
        </w:rPr>
        <w:t xml:space="preserve">      </w:t>
      </w:r>
      <w:proofErr w:type="spellStart"/>
      <w:r w:rsidRPr="00D61C54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D61C54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D61C54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D61C54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10E62BD7" w14:textId="77777777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692CA182" w14:textId="77777777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03CE039" w14:textId="77777777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6A72EF67" w14:textId="77777777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65736A1" w14:textId="77777777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6AD7B420" w14:textId="77777777" w:rsidR="00D61C54" w:rsidRPr="00D61C54" w:rsidRDefault="00D61C54" w:rsidP="00D61C5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0261034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F48A056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03BF06A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682DF03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5B23B06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18F3337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DAC9D3F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21952AD" w14:textId="0F09A560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001A16F1" w14:textId="03EEBE79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90DCDCB" w14:textId="219CE8E8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B9FDF3B" w14:textId="5F4390D4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E181046" w14:textId="3C351F8D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D08410F" w14:textId="20B4B850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00FA310" w14:textId="02EF7A07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8291085" w14:textId="1A6B9E14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D9C34FE" w14:textId="5CA9B1F0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51C30D5" w14:textId="558A43C1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4561E01" w14:textId="66C9CC80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66B736EB" w14:textId="1DC2CF35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593E511" w14:textId="25C79B96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5A89E3C" w14:textId="60CB4E58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2896B32" w14:textId="1CE24637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FAC78EF" w14:textId="06A83135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D74838F" w14:textId="79E805D3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53459AD" w14:textId="54611C96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2C927F0F" w14:textId="0B2130C1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13580879" w14:textId="3349D1D0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202F9D2" w14:textId="3736BE4A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A2EDDEC" w14:textId="030473B1" w:rsid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5CD6EF51" w14:textId="77777777" w:rsidR="00D61C54" w:rsidRPr="00D61C54" w:rsidRDefault="00D61C54" w:rsidP="00D61C54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60859A0D" w14:textId="77777777" w:rsidR="00D61C54" w:rsidRPr="00D61C54" w:rsidRDefault="00D61C54" w:rsidP="00D61C54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073D173" w14:textId="71984567" w:rsidR="00D61C54" w:rsidRPr="00D61C54" w:rsidRDefault="00D61C54" w:rsidP="00D61C54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</w:t>
      </w:r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otă</w:t>
      </w:r>
      <w:proofErr w:type="spellEnd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7636CB64" w14:textId="68A48F48" w:rsidR="00D61C54" w:rsidRPr="00D61C54" w:rsidRDefault="00D61C54" w:rsidP="00D61C54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C41C5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D61C54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D61C54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D61C54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D61C54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D61C54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D61C54">
        <w:rPr>
          <w:rFonts w:ascii="Arial" w:eastAsia="Arial" w:hAnsi="Arial" w:cs="Arial"/>
          <w:b/>
          <w:color w:val="000000"/>
          <w:lang w:val="en-US"/>
        </w:rPr>
        <w:tab/>
      </w:r>
    </w:p>
    <w:p w14:paraId="2F25B863" w14:textId="77777777" w:rsidR="00D61C54" w:rsidRPr="00D61C54" w:rsidRDefault="00D61C54" w:rsidP="00D61C54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551F731F" w14:textId="77777777" w:rsidR="00D61C54" w:rsidRPr="00D61C54" w:rsidRDefault="00D61C54" w:rsidP="00D61C54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32905F34" w14:textId="77777777" w:rsidR="00D61C54" w:rsidRPr="00D61C54" w:rsidRDefault="00D61C54" w:rsidP="00D61C54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7A119CA" w14:textId="77777777" w:rsidR="00D61C54" w:rsidRPr="00D61C54" w:rsidRDefault="00D61C54" w:rsidP="00D61C54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D61C54" w:rsidRPr="00D61C54" w14:paraId="610BD489" w14:textId="77777777" w:rsidTr="0042427B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AA9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lastRenderedPageBreak/>
              <w:t>PROCEDURI OBLIGATORII ULTERIOARE ADOPTĂRII HOTĂRÂRII CONSILIULUI LOCAL</w:t>
            </w:r>
          </w:p>
          <w:p w14:paraId="5A0DDE09" w14:textId="42A026DE" w:rsidR="00D61C54" w:rsidRPr="00D61C54" w:rsidRDefault="00C41C50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94</w:t>
            </w:r>
            <w:bookmarkStart w:id="0" w:name="_GoBack"/>
            <w:bookmarkEnd w:id="0"/>
            <w:r w:rsidR="00D61C54" w:rsidRPr="00D61C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 /30.09.2025</w:t>
            </w:r>
          </w:p>
        </w:tc>
      </w:tr>
    </w:tbl>
    <w:p w14:paraId="1DE580BC" w14:textId="77777777" w:rsidR="00D61C54" w:rsidRPr="00D61C54" w:rsidRDefault="00D61C54" w:rsidP="00D61C54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D61C54" w:rsidRPr="00D61C54" w14:paraId="7BB9402C" w14:textId="77777777" w:rsidTr="0042427B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7488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3CC6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810C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556E92C8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24E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D61C54" w:rsidRPr="00D61C54" w14:paraId="37BA3919" w14:textId="77777777" w:rsidTr="0042427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CDC6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D17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3BC3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685B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D61C54" w:rsidRPr="00D61C54" w14:paraId="6B2A1290" w14:textId="77777777" w:rsidTr="0042427B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4198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4DB8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3CC45C18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540DCCCD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3076A446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610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66890C56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7FE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61C54" w:rsidRPr="00D61C54" w14:paraId="13F3EA09" w14:textId="77777777" w:rsidTr="0042427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0F9B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795D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A646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BD5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61C54" w:rsidRPr="00D61C54" w14:paraId="5256A885" w14:textId="77777777" w:rsidTr="0042427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22D4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E466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E89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B3AB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61C54" w:rsidRPr="00D61C54" w14:paraId="14E4D6B8" w14:textId="77777777" w:rsidTr="0042427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EAD4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B22A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C55C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490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61C54" w:rsidRPr="00D61C54" w14:paraId="2EFEC8B2" w14:textId="77777777" w:rsidTr="0042427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14CE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F302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B34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30.09.2025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DE2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61C54" w:rsidRPr="00D61C54" w14:paraId="61126D64" w14:textId="77777777" w:rsidTr="0042427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1639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8671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8BB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61C5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A2A" w14:textId="77777777" w:rsidR="00D61C54" w:rsidRPr="00D61C54" w:rsidRDefault="00D61C54" w:rsidP="00D61C54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AFB70E5" w14:textId="77777777" w:rsidR="00D61C54" w:rsidRPr="00D61C54" w:rsidRDefault="00D61C54" w:rsidP="00D61C54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3B26B352" w14:textId="77777777" w:rsidR="00D61C54" w:rsidRPr="00D61C54" w:rsidRDefault="00D61C54" w:rsidP="00D61C54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56BA181F" w14:textId="77777777" w:rsidR="00D61C54" w:rsidRPr="00D61C54" w:rsidRDefault="00D61C54" w:rsidP="00D61C54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3C3C341B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6CA7B74A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792F76A9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2CE81713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EC9FA1C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58CE595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9503DB4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65BDB2F" w14:textId="77777777" w:rsidR="00D61C54" w:rsidRPr="00D61C54" w:rsidRDefault="00D61C54" w:rsidP="00D61C54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CF48E23" w14:textId="77777777" w:rsidR="00D61C54" w:rsidRPr="00D61C54" w:rsidRDefault="00D61C54" w:rsidP="00D61C54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D61C54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7CFDBC6A" w14:textId="77777777" w:rsidR="00D61C54" w:rsidRPr="00D61C54" w:rsidRDefault="00D61C54" w:rsidP="00D61C54">
      <w:pPr>
        <w:suppressAutoHyphens/>
        <w:autoSpaceDE w:val="0"/>
        <w:spacing w:after="0" w:line="259" w:lineRule="auto"/>
        <w:ind w:right="23"/>
        <w:rPr>
          <w:rFonts w:ascii="Times New Roman" w:eastAsia="Times New Roman" w:hAnsi="Times New Roman"/>
          <w:sz w:val="20"/>
          <w:szCs w:val="20"/>
          <w:lang w:val="en-US"/>
        </w:rPr>
      </w:pPr>
      <w:r w:rsidRPr="00D61C54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64508D39" w14:textId="0146ACC3" w:rsidR="00D61C54" w:rsidRDefault="00D61C54" w:rsidP="002C562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  <w:lang w:val="en-US"/>
        </w:rPr>
      </w:pPr>
    </w:p>
    <w:p w14:paraId="0F5E5B48" w14:textId="77777777" w:rsidR="00D61C54" w:rsidRPr="002C5625" w:rsidRDefault="00D61C54" w:rsidP="002C5625">
      <w:pPr>
        <w:tabs>
          <w:tab w:val="left" w:pos="13467"/>
        </w:tabs>
        <w:spacing w:after="0" w:line="240" w:lineRule="auto"/>
        <w:ind w:right="-710"/>
        <w:rPr>
          <w:rFonts w:ascii="Times New Roman" w:eastAsia="Times New Roman" w:hAnsi="Times New Roman"/>
          <w:lang w:val="en-US"/>
        </w:rPr>
      </w:pPr>
    </w:p>
    <w:p w14:paraId="275C335F" w14:textId="77777777" w:rsidR="00002E9C" w:rsidRPr="000100F8" w:rsidRDefault="00002E9C" w:rsidP="009D754D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002E9C" w:rsidRPr="000100F8" w:rsidSect="00DF2C7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268"/>
    <w:multiLevelType w:val="hybridMultilevel"/>
    <w:tmpl w:val="13EC8B10"/>
    <w:lvl w:ilvl="0" w:tplc="9F0C39B4">
      <w:start w:val="5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E1"/>
    <w:multiLevelType w:val="hybridMultilevel"/>
    <w:tmpl w:val="8410BC7A"/>
    <w:lvl w:ilvl="0" w:tplc="EB4E9FA8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55B72B9"/>
    <w:multiLevelType w:val="hybridMultilevel"/>
    <w:tmpl w:val="0B3E83D2"/>
    <w:lvl w:ilvl="0" w:tplc="9D1CE4DA">
      <w:start w:val="1"/>
      <w:numFmt w:val="decimal"/>
      <w:lvlText w:val="%1."/>
      <w:lvlJc w:val="left"/>
      <w:pPr>
        <w:ind w:left="5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B1A57BF"/>
    <w:multiLevelType w:val="hybridMultilevel"/>
    <w:tmpl w:val="A6467C06"/>
    <w:lvl w:ilvl="0" w:tplc="8376CE4A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E69F8"/>
    <w:multiLevelType w:val="hybridMultilevel"/>
    <w:tmpl w:val="487052C4"/>
    <w:lvl w:ilvl="0" w:tplc="28DCF0A4">
      <w:start w:val="1"/>
      <w:numFmt w:val="lowerLetter"/>
      <w:lvlText w:val="%1)"/>
      <w:lvlJc w:val="left"/>
      <w:pPr>
        <w:ind w:left="5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F672E"/>
    <w:multiLevelType w:val="hybridMultilevel"/>
    <w:tmpl w:val="D5C6B4D2"/>
    <w:lvl w:ilvl="0" w:tplc="BED0E384">
      <w:start w:val="1"/>
      <w:numFmt w:val="upperRoman"/>
      <w:lvlText w:val="%1."/>
      <w:lvlJc w:val="left"/>
      <w:pPr>
        <w:ind w:left="885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F786B"/>
    <w:multiLevelType w:val="hybridMultilevel"/>
    <w:tmpl w:val="675488F8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5720F59"/>
    <w:multiLevelType w:val="hybridMultilevel"/>
    <w:tmpl w:val="81F037FA"/>
    <w:lvl w:ilvl="0" w:tplc="4BFA0A5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 w15:restartNumberingAfterBreak="0">
    <w:nsid w:val="724B03CD"/>
    <w:multiLevelType w:val="hybridMultilevel"/>
    <w:tmpl w:val="C616CB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6"/>
    <w:rsid w:val="00000929"/>
    <w:rsid w:val="00002E9C"/>
    <w:rsid w:val="000179E2"/>
    <w:rsid w:val="00042EF0"/>
    <w:rsid w:val="00065D30"/>
    <w:rsid w:val="000962D5"/>
    <w:rsid w:val="000B00BD"/>
    <w:rsid w:val="000E6BF0"/>
    <w:rsid w:val="000F53CD"/>
    <w:rsid w:val="00124098"/>
    <w:rsid w:val="00180E2E"/>
    <w:rsid w:val="0019127E"/>
    <w:rsid w:val="001A2694"/>
    <w:rsid w:val="001A6D8B"/>
    <w:rsid w:val="001A7581"/>
    <w:rsid w:val="001B1429"/>
    <w:rsid w:val="001C011D"/>
    <w:rsid w:val="001D1E7B"/>
    <w:rsid w:val="001D7690"/>
    <w:rsid w:val="001E3EDC"/>
    <w:rsid w:val="001E663D"/>
    <w:rsid w:val="002023D8"/>
    <w:rsid w:val="002052DC"/>
    <w:rsid w:val="00234318"/>
    <w:rsid w:val="002525C5"/>
    <w:rsid w:val="0026484A"/>
    <w:rsid w:val="0026748C"/>
    <w:rsid w:val="00270347"/>
    <w:rsid w:val="00274D83"/>
    <w:rsid w:val="002851E0"/>
    <w:rsid w:val="0028760D"/>
    <w:rsid w:val="002949A9"/>
    <w:rsid w:val="002A70BB"/>
    <w:rsid w:val="002A7F1D"/>
    <w:rsid w:val="002B631C"/>
    <w:rsid w:val="002C5625"/>
    <w:rsid w:val="002C7857"/>
    <w:rsid w:val="002D7D49"/>
    <w:rsid w:val="002F4514"/>
    <w:rsid w:val="003067B1"/>
    <w:rsid w:val="0031380D"/>
    <w:rsid w:val="00330C9C"/>
    <w:rsid w:val="00363584"/>
    <w:rsid w:val="00396B99"/>
    <w:rsid w:val="003C00A2"/>
    <w:rsid w:val="003D2391"/>
    <w:rsid w:val="003F2CA0"/>
    <w:rsid w:val="004054DE"/>
    <w:rsid w:val="00440F81"/>
    <w:rsid w:val="004569F9"/>
    <w:rsid w:val="00481354"/>
    <w:rsid w:val="00493072"/>
    <w:rsid w:val="00497D80"/>
    <w:rsid w:val="004D34D1"/>
    <w:rsid w:val="004E7AFD"/>
    <w:rsid w:val="004F334D"/>
    <w:rsid w:val="00522E9A"/>
    <w:rsid w:val="0054332D"/>
    <w:rsid w:val="00550C43"/>
    <w:rsid w:val="00564B43"/>
    <w:rsid w:val="005A40DD"/>
    <w:rsid w:val="005A4F73"/>
    <w:rsid w:val="005B5701"/>
    <w:rsid w:val="005B6698"/>
    <w:rsid w:val="005C349D"/>
    <w:rsid w:val="005D69D2"/>
    <w:rsid w:val="005D78E7"/>
    <w:rsid w:val="005E7F52"/>
    <w:rsid w:val="00610042"/>
    <w:rsid w:val="00611674"/>
    <w:rsid w:val="00627A32"/>
    <w:rsid w:val="00637B8B"/>
    <w:rsid w:val="00644FA3"/>
    <w:rsid w:val="00672A97"/>
    <w:rsid w:val="00674E18"/>
    <w:rsid w:val="00685EDB"/>
    <w:rsid w:val="006C437F"/>
    <w:rsid w:val="006F0090"/>
    <w:rsid w:val="00714D6F"/>
    <w:rsid w:val="007451F5"/>
    <w:rsid w:val="00771C4E"/>
    <w:rsid w:val="00775B44"/>
    <w:rsid w:val="00776EB7"/>
    <w:rsid w:val="00783FBB"/>
    <w:rsid w:val="0079448A"/>
    <w:rsid w:val="007C5BA7"/>
    <w:rsid w:val="007C63A1"/>
    <w:rsid w:val="007D132C"/>
    <w:rsid w:val="007D66BB"/>
    <w:rsid w:val="00803609"/>
    <w:rsid w:val="00810A30"/>
    <w:rsid w:val="00837A40"/>
    <w:rsid w:val="00844FB6"/>
    <w:rsid w:val="008541D0"/>
    <w:rsid w:val="00857F60"/>
    <w:rsid w:val="00877F06"/>
    <w:rsid w:val="00885544"/>
    <w:rsid w:val="00885BA9"/>
    <w:rsid w:val="008A7AE4"/>
    <w:rsid w:val="008B1534"/>
    <w:rsid w:val="008F4BEE"/>
    <w:rsid w:val="00916DCE"/>
    <w:rsid w:val="00921AC5"/>
    <w:rsid w:val="00937BFD"/>
    <w:rsid w:val="009600EF"/>
    <w:rsid w:val="00971947"/>
    <w:rsid w:val="00981C9A"/>
    <w:rsid w:val="00983074"/>
    <w:rsid w:val="009C50AD"/>
    <w:rsid w:val="009D754D"/>
    <w:rsid w:val="009E4B0A"/>
    <w:rsid w:val="009E6C89"/>
    <w:rsid w:val="00A0500A"/>
    <w:rsid w:val="00A140CB"/>
    <w:rsid w:val="00A602AE"/>
    <w:rsid w:val="00A62DEC"/>
    <w:rsid w:val="00A6343C"/>
    <w:rsid w:val="00A65DA0"/>
    <w:rsid w:val="00A7033E"/>
    <w:rsid w:val="00A7588E"/>
    <w:rsid w:val="00A76673"/>
    <w:rsid w:val="00A933D7"/>
    <w:rsid w:val="00AA1883"/>
    <w:rsid w:val="00AB353A"/>
    <w:rsid w:val="00AE74C1"/>
    <w:rsid w:val="00AF01C3"/>
    <w:rsid w:val="00B0369B"/>
    <w:rsid w:val="00B06FD0"/>
    <w:rsid w:val="00B119FD"/>
    <w:rsid w:val="00B13B98"/>
    <w:rsid w:val="00B15D5A"/>
    <w:rsid w:val="00B45C7B"/>
    <w:rsid w:val="00B473E1"/>
    <w:rsid w:val="00B53E3B"/>
    <w:rsid w:val="00B602CD"/>
    <w:rsid w:val="00B626D3"/>
    <w:rsid w:val="00BA19F1"/>
    <w:rsid w:val="00BA76E1"/>
    <w:rsid w:val="00BC1438"/>
    <w:rsid w:val="00BC43A4"/>
    <w:rsid w:val="00BC474C"/>
    <w:rsid w:val="00BF09FE"/>
    <w:rsid w:val="00BF4B61"/>
    <w:rsid w:val="00C01E6D"/>
    <w:rsid w:val="00C1343E"/>
    <w:rsid w:val="00C30FDB"/>
    <w:rsid w:val="00C41C50"/>
    <w:rsid w:val="00C42C2A"/>
    <w:rsid w:val="00C56EB7"/>
    <w:rsid w:val="00C76540"/>
    <w:rsid w:val="00C842FC"/>
    <w:rsid w:val="00CB003E"/>
    <w:rsid w:val="00CC7A0F"/>
    <w:rsid w:val="00CD6D7F"/>
    <w:rsid w:val="00CE20B9"/>
    <w:rsid w:val="00D01E4F"/>
    <w:rsid w:val="00D023E0"/>
    <w:rsid w:val="00D02D77"/>
    <w:rsid w:val="00D1190A"/>
    <w:rsid w:val="00D23F25"/>
    <w:rsid w:val="00D30DB8"/>
    <w:rsid w:val="00D33AC1"/>
    <w:rsid w:val="00D40CE9"/>
    <w:rsid w:val="00D567B4"/>
    <w:rsid w:val="00D61C54"/>
    <w:rsid w:val="00D84C9D"/>
    <w:rsid w:val="00D87D58"/>
    <w:rsid w:val="00D9501A"/>
    <w:rsid w:val="00DA1178"/>
    <w:rsid w:val="00DA45D6"/>
    <w:rsid w:val="00DA70E4"/>
    <w:rsid w:val="00DB0B62"/>
    <w:rsid w:val="00DC0397"/>
    <w:rsid w:val="00DD36A0"/>
    <w:rsid w:val="00DF2150"/>
    <w:rsid w:val="00DF2C7B"/>
    <w:rsid w:val="00DF7D69"/>
    <w:rsid w:val="00E2724C"/>
    <w:rsid w:val="00E525DF"/>
    <w:rsid w:val="00E54CD6"/>
    <w:rsid w:val="00E55F22"/>
    <w:rsid w:val="00E62D88"/>
    <w:rsid w:val="00E9783B"/>
    <w:rsid w:val="00EB2EC7"/>
    <w:rsid w:val="00F04C4E"/>
    <w:rsid w:val="00F125B7"/>
    <w:rsid w:val="00F30C0F"/>
    <w:rsid w:val="00F43B38"/>
    <w:rsid w:val="00F670DF"/>
    <w:rsid w:val="00F67AC7"/>
    <w:rsid w:val="00F900CE"/>
    <w:rsid w:val="00F92805"/>
    <w:rsid w:val="00FC30C7"/>
    <w:rsid w:val="00FD2EB3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4EC0"/>
  <w15:docId w15:val="{56360B5A-1D66-41AF-BE80-B86161F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A7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D754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D754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9D754D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A2694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1A2694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288</cp:revision>
  <cp:lastPrinted>2025-06-04T07:38:00Z</cp:lastPrinted>
  <dcterms:created xsi:type="dcterms:W3CDTF">2017-04-24T06:34:00Z</dcterms:created>
  <dcterms:modified xsi:type="dcterms:W3CDTF">2025-10-07T07:30:00Z</dcterms:modified>
</cp:coreProperties>
</file>