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076C" w:rsidRPr="008A4A63" w:rsidRDefault="002B076C" w:rsidP="00411595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8A4A63">
        <w:rPr>
          <w:rFonts w:ascii="Times New Roman" w:eastAsia="Times New Roman" w:hAnsi="Times New Roman" w:cs="Times New Roman"/>
          <w:sz w:val="24"/>
          <w:szCs w:val="24"/>
          <w:lang w:val="en-US"/>
        </w:rPr>
        <w:t>ROMANIA</w:t>
      </w:r>
    </w:p>
    <w:p w:rsidR="002B076C" w:rsidRPr="008A4A63" w:rsidRDefault="002B076C" w:rsidP="008A4A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4A63">
        <w:rPr>
          <w:rFonts w:ascii="Times New Roman" w:eastAsia="Times New Roman" w:hAnsi="Times New Roman" w:cs="Times New Roman"/>
          <w:sz w:val="24"/>
          <w:szCs w:val="24"/>
          <w:lang w:val="en-US"/>
        </w:rPr>
        <w:t>JUDETUL NEAMT</w:t>
      </w:r>
    </w:p>
    <w:p w:rsidR="002B076C" w:rsidRPr="008A4A63" w:rsidRDefault="002B076C" w:rsidP="008A4A63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A4A63">
        <w:rPr>
          <w:rFonts w:ascii="Times New Roman" w:eastAsia="Times New Roman" w:hAnsi="Times New Roman" w:cs="Times New Roman"/>
          <w:sz w:val="24"/>
          <w:szCs w:val="24"/>
          <w:lang w:val="en-US"/>
        </w:rPr>
        <w:t>COMUNA ION CREANGA</w:t>
      </w:r>
    </w:p>
    <w:p w:rsidR="002B076C" w:rsidRDefault="00671D67" w:rsidP="00671D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CONSILIUL LOCAL</w:t>
      </w:r>
    </w:p>
    <w:p w:rsidR="00671D67" w:rsidRDefault="00671D67" w:rsidP="00671D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47F61" w:rsidRPr="008A4A63" w:rsidRDefault="00147F61" w:rsidP="00671D6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B076C" w:rsidRPr="008A4A63" w:rsidRDefault="002B076C" w:rsidP="008A4A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 w:rsidRPr="008A4A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PROIECT  DE</w:t>
      </w:r>
      <w:proofErr w:type="gramEnd"/>
      <w:r w:rsidRPr="008A4A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HOTĂRÂRE</w:t>
      </w:r>
    </w:p>
    <w:p w:rsidR="008A4A63" w:rsidRPr="008A4A63" w:rsidRDefault="00147F61" w:rsidP="008A4A63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Nr.107</w:t>
      </w:r>
      <w:r w:rsidR="00EB7E2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 w:rsidR="00D809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din</w:t>
      </w:r>
      <w:proofErr w:type="gramEnd"/>
      <w:r w:rsidR="00D809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26</w:t>
      </w:r>
      <w:r w:rsidR="002B076C" w:rsidRPr="008A4A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.0</w:t>
      </w:r>
      <w:r w:rsidR="00D809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</w:t>
      </w:r>
      <w:r w:rsidR="002B076C" w:rsidRPr="008A4A6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.2025 </w:t>
      </w:r>
    </w:p>
    <w:p w:rsidR="008A4A63" w:rsidRDefault="008A4A63" w:rsidP="008A4A63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privind  </w:t>
      </w:r>
      <w:r w:rsidR="002E0F7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aprobarea Notei conceptuale  si a  Temei de  proiectare pentru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>realizarea investitiei ,, Amenaj</w:t>
      </w:r>
      <w:r w:rsidR="00586C58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are loc de  joacă pentru copii </w:t>
      </w:r>
      <w:r w:rsidR="00586C58"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 </w:t>
      </w:r>
      <w:r w:rsidR="002E0F79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in sat  Stejaru, strada Cotunei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>, comuna Ion Creanga , judetul Neamt,,</w:t>
      </w:r>
    </w:p>
    <w:p w:rsidR="00586C58" w:rsidRDefault="00586C58" w:rsidP="008A4A63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</w:p>
    <w:p w:rsidR="00E32914" w:rsidRPr="00147F61" w:rsidRDefault="00586C58" w:rsidP="00A41388">
      <w:pPr>
        <w:spacing w:after="0"/>
        <w:ind w:right="-450"/>
        <w:rPr>
          <w:rFonts w:ascii="Times New Roman" w:hAnsi="Times New Roman" w:cs="Times New Roman"/>
        </w:rPr>
      </w:pPr>
      <w:r w:rsidRPr="00147F61">
        <w:rPr>
          <w:rFonts w:ascii="Times New Roman" w:hAnsi="Times New Roman" w:cs="Times New Roman"/>
        </w:rPr>
        <w:t xml:space="preserve">    </w:t>
      </w:r>
      <w:r w:rsidR="000C4F36" w:rsidRPr="00147F61">
        <w:rPr>
          <w:rFonts w:ascii="Times New Roman" w:hAnsi="Times New Roman" w:cs="Times New Roman"/>
        </w:rPr>
        <w:t>Analizând temeiurile  juridice :</w:t>
      </w:r>
    </w:p>
    <w:p w:rsidR="000C4F36" w:rsidRPr="00147F61" w:rsidRDefault="00E32914" w:rsidP="00A41388">
      <w:pPr>
        <w:spacing w:after="0"/>
        <w:ind w:right="-450"/>
        <w:rPr>
          <w:rFonts w:ascii="Times New Roman" w:hAnsi="Times New Roman" w:cs="Times New Roman"/>
        </w:rPr>
      </w:pPr>
      <w:r w:rsidRPr="00147F61">
        <w:rPr>
          <w:rFonts w:ascii="Times New Roman" w:hAnsi="Times New Roman" w:cs="Times New Roman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120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121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1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2 din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Constitutia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Romaniei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republicata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>;</w:t>
      </w:r>
    </w:p>
    <w:p w:rsidR="00E32914" w:rsidRPr="00147F61" w:rsidRDefault="00E32914" w:rsidP="00A41388">
      <w:pPr>
        <w:spacing w:after="0" w:line="240" w:lineRule="auto"/>
        <w:ind w:right="-45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8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9 din Carta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Europeana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a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autonomiei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locale,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adoptata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la Strasbourg la 15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octombrie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1985,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ratificata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199/1997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>;</w:t>
      </w:r>
    </w:p>
    <w:p w:rsidR="00E32914" w:rsidRPr="00147F61" w:rsidRDefault="00E32914" w:rsidP="00A41388">
      <w:pPr>
        <w:spacing w:after="0" w:line="240" w:lineRule="auto"/>
        <w:ind w:right="-45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7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2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1166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din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. 287/2009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codul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civil,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republicata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, cu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referitoare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la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contracte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sau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conventii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>;</w:t>
      </w:r>
    </w:p>
    <w:p w:rsidR="000C4F36" w:rsidRPr="00147F61" w:rsidRDefault="00E32914" w:rsidP="00A41388">
      <w:pPr>
        <w:spacing w:after="0" w:line="240" w:lineRule="auto"/>
        <w:ind w:right="-45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fr-FR" w:eastAsia="en-GB"/>
        </w:rPr>
        <w:t xml:space="preserve">art.5,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 xml:space="preserve">. (4)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>și</w:t>
      </w:r>
      <w:proofErr w:type="spellEnd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>Anexa</w:t>
      </w:r>
      <w:proofErr w:type="spellEnd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 xml:space="preserve"> nr. 11 </w:t>
      </w:r>
      <w:proofErr w:type="spellStart"/>
      <w:proofErr w:type="gramStart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>din</w:t>
      </w:r>
      <w:proofErr w:type="spellEnd"/>
      <w:r w:rsidR="000C4F36" w:rsidRPr="00147F61">
        <w:rPr>
          <w:rFonts w:ascii="Times New Roman" w:eastAsia="Times New Roman" w:hAnsi="Times New Roman" w:cs="Times New Roman"/>
          <w:lang w:val="fr-FR" w:eastAsia="en-GB"/>
        </w:rPr>
        <w:t xml:space="preserve"> </w:t>
      </w:r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H.G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. 907 / 2016</w:t>
      </w:r>
      <w:r w:rsidR="000C4F36" w:rsidRPr="00147F61">
        <w:rPr>
          <w:rFonts w:ascii="Times New Roman" w:hAnsi="Times New Roman" w:cs="Times New Roman"/>
        </w:rPr>
        <w:t xml:space="preserve"> privind etapele de elaborare şi conţinutul - cadru al documentaţiilor tehnico - economice aferente obiectivelor/proiectelor de investiţii finanţate din fonduri publice</w:t>
      </w:r>
      <w:r w:rsidR="00A6561A" w:rsidRPr="00147F61">
        <w:rPr>
          <w:rFonts w:ascii="Times New Roman" w:hAnsi="Times New Roman" w:cs="Times New Roman"/>
        </w:rPr>
        <w:t xml:space="preserve">, cu </w:t>
      </w:r>
      <w:proofErr w:type="gramStart"/>
      <w:r w:rsidR="00A6561A" w:rsidRPr="00147F61">
        <w:rPr>
          <w:rFonts w:ascii="Times New Roman" w:hAnsi="Times New Roman" w:cs="Times New Roman"/>
        </w:rPr>
        <w:t>modificarile  si</w:t>
      </w:r>
      <w:proofErr w:type="gramEnd"/>
      <w:r w:rsidR="00A6561A" w:rsidRPr="00147F61">
        <w:rPr>
          <w:rFonts w:ascii="Times New Roman" w:hAnsi="Times New Roman" w:cs="Times New Roman"/>
        </w:rPr>
        <w:t xml:space="preserve">  completarile  ulterioare,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. 98/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2016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achizitiile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, cu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modificarile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,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eastAsia="ro-RO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H.G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nr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>. 395/ 2016</w:t>
      </w:r>
      <w:r w:rsidR="000C4F36" w:rsidRPr="00147F61">
        <w:rPr>
          <w:rFonts w:ascii="Times New Roman" w:eastAsia="Times New Roman" w:hAnsi="Times New Roman" w:cs="Times New Roman"/>
          <w:lang w:eastAsia="ro-RO"/>
        </w:rPr>
        <w:t xml:space="preserve"> pentru aprobarea Normelor metodologice de aplicare a prevederilor referitoare la atribuirea contractului de achiziţie publică/acordului - cadru din </w:t>
      </w:r>
      <w:r w:rsidR="001A043C" w:rsidRPr="00147F61">
        <w:rPr>
          <w:rFonts w:ascii="Times New Roman" w:hAnsi="Times New Roman" w:cs="Times New Roman"/>
        </w:rPr>
        <w:fldChar w:fldCharType="begin"/>
      </w:r>
      <w:r w:rsidR="001A043C" w:rsidRPr="00147F61">
        <w:rPr>
          <w:rFonts w:ascii="Times New Roman" w:hAnsi="Times New Roman" w:cs="Times New Roman"/>
        </w:rPr>
        <w:instrText xml:space="preserve"> HYPERLINK "unsaved://LexNavigator.htm/DB0;LexAct%20258427" </w:instrText>
      </w:r>
      <w:r w:rsidR="001A043C" w:rsidRPr="00147F61">
        <w:rPr>
          <w:rFonts w:ascii="Times New Roman" w:hAnsi="Times New Roman" w:cs="Times New Roman"/>
        </w:rPr>
        <w:fldChar w:fldCharType="separate"/>
      </w:r>
      <w:r w:rsidR="000C4F36" w:rsidRPr="00147F61">
        <w:rPr>
          <w:rFonts w:ascii="Times New Roman" w:eastAsia="Times New Roman" w:hAnsi="Times New Roman" w:cs="Times New Roman"/>
          <w:lang w:eastAsia="ro-RO"/>
        </w:rPr>
        <w:t>Legea nr. 98/2016</w:t>
      </w:r>
      <w:r w:rsidR="001A043C" w:rsidRPr="00147F61">
        <w:rPr>
          <w:rFonts w:ascii="Times New Roman" w:eastAsia="Times New Roman" w:hAnsi="Times New Roman" w:cs="Times New Roman"/>
          <w:lang w:eastAsia="ro-RO"/>
        </w:rPr>
        <w:fldChar w:fldCharType="end"/>
      </w:r>
      <w:r w:rsidR="000C4F36" w:rsidRPr="00147F61">
        <w:rPr>
          <w:rFonts w:ascii="Times New Roman" w:eastAsia="Times New Roman" w:hAnsi="Times New Roman" w:cs="Times New Roman"/>
          <w:lang w:eastAsia="ro-RO"/>
        </w:rPr>
        <w:t xml:space="preserve"> privind achiziţiile publice, cu modificarile  si  completarile  ulterioare ,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>-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art.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41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si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art. 44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alin</w:t>
      </w:r>
      <w:proofErr w:type="spellEnd"/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>.(</w:t>
      </w:r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1)  din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Legea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>.  273 /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2006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privind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finanţele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publice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locale, cu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modificările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şi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completarile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ulterioare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; 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eastAsia="ro-RO"/>
        </w:rPr>
      </w:pPr>
      <w:r w:rsidRPr="00147F61">
        <w:rPr>
          <w:rFonts w:ascii="Times New Roman" w:eastAsia="Times New Roman" w:hAnsi="Times New Roman" w:cs="Times New Roman"/>
          <w:lang w:eastAsia="ro-RO"/>
        </w:rPr>
        <w:t>-</w:t>
      </w:r>
      <w:r w:rsidR="000C4F36" w:rsidRPr="00147F61">
        <w:rPr>
          <w:rFonts w:ascii="Times New Roman" w:eastAsia="Times New Roman" w:hAnsi="Times New Roman" w:cs="Times New Roman"/>
          <w:lang w:eastAsia="ro-RO"/>
        </w:rPr>
        <w:t xml:space="preserve"> Legea  nr. 10 / 1995 privind  calitatea in constructii , republicată , cu  modificarile  si  completarile  ult</w:t>
      </w:r>
      <w:r w:rsidR="00E1460A" w:rsidRPr="00147F61">
        <w:rPr>
          <w:rFonts w:ascii="Times New Roman" w:eastAsia="Times New Roman" w:hAnsi="Times New Roman" w:cs="Times New Roman"/>
          <w:lang w:eastAsia="ro-RO"/>
        </w:rPr>
        <w:t xml:space="preserve">erioare </w:t>
      </w:r>
    </w:p>
    <w:p w:rsidR="000C4F36" w:rsidRPr="00147F61" w:rsidRDefault="00586C58" w:rsidP="00C4235D">
      <w:pPr>
        <w:spacing w:after="0" w:line="240" w:lineRule="auto"/>
        <w:ind w:left="30" w:right="-450"/>
        <w:rPr>
          <w:rFonts w:ascii="Times New Roman" w:eastAsia="Times New Roman" w:hAnsi="Times New Roman" w:cs="Times New Roman"/>
          <w:lang w:val="fr-FR" w:eastAsia="ro-RO"/>
        </w:rPr>
      </w:pPr>
      <w:r w:rsidRPr="00147F61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proofErr w:type="gramStart"/>
      <w:r w:rsidR="000C4F36" w:rsidRPr="00147F61">
        <w:rPr>
          <w:rFonts w:ascii="Times New Roman" w:eastAsia="Times New Roman" w:hAnsi="Times New Roman" w:cs="Times New Roman"/>
          <w:lang w:val="fr-FR" w:eastAsia="ro-RO"/>
        </w:rPr>
        <w:t>Ținând</w:t>
      </w:r>
      <w:proofErr w:type="spellEnd"/>
      <w:r w:rsidR="000C4F36" w:rsidRPr="00147F61">
        <w:rPr>
          <w:rFonts w:ascii="Times New Roman" w:eastAsia="Times New Roman" w:hAnsi="Times New Roman" w:cs="Times New Roman"/>
          <w:lang w:val="fr-FR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fr-FR" w:eastAsia="ro-RO"/>
        </w:rPr>
        <w:t>cont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fr-FR" w:eastAsia="ro-RO"/>
        </w:rPr>
        <w:t xml:space="preserve">  de :</w:t>
      </w:r>
    </w:p>
    <w:p w:rsidR="00C4235D" w:rsidRPr="00147F61" w:rsidRDefault="00C4235D" w:rsidP="00C4235D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</w:pPr>
      <w:r w:rsidRPr="00147F61">
        <w:rPr>
          <w:rFonts w:ascii="Times New Roman" w:hAnsi="Times New Roman" w:cs="Times New Roman"/>
        </w:rPr>
        <w:t>- Anuntul  prin care se  aduce la  cunoștință și se supune dezbaterii publice proiectul de hotărâre</w:t>
      </w:r>
      <w:r w:rsidRPr="00147F61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 </w:t>
      </w:r>
      <w:r w:rsidRPr="00147F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privind aprobarea Notei conceptuale  si a  Temei de  proiectare pentru realizarea investitiei ,, Amenajare loc de  joacă pentru copii  in sat  Stejaru, strada Cotunei , comuna Ion Creanga , judetul Neamt,,</w:t>
      </w:r>
      <w:r w:rsidRPr="00147F61">
        <w:rPr>
          <w:rFonts w:ascii="Times New Roman" w:hAnsi="Times New Roman" w:cs="Times New Roman"/>
        </w:rPr>
        <w:t xml:space="preserve">, inregistrat  la  nr. </w:t>
      </w:r>
      <w:r w:rsidRPr="00147F61">
        <w:rPr>
          <w:rFonts w:ascii="Times New Roman" w:eastAsia="Times New Roman" w:hAnsi="Times New Roman" w:cs="Times New Roman"/>
        </w:rPr>
        <w:t>11.119 din 26.09.2025</w:t>
      </w:r>
      <w:r w:rsidRPr="00147F61">
        <w:rPr>
          <w:rFonts w:ascii="Times New Roman" w:hAnsi="Times New Roman" w:cs="Times New Roman"/>
        </w:rPr>
        <w:t>.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147F61">
        <w:rPr>
          <w:rFonts w:ascii="Times New Roman" w:hAnsi="Times New Roman" w:cs="Times New Roman"/>
        </w:rPr>
        <w:t>-</w:t>
      </w:r>
      <w:r w:rsidR="000C4F36" w:rsidRPr="00147F61">
        <w:rPr>
          <w:rFonts w:ascii="Times New Roman" w:hAnsi="Times New Roman" w:cs="Times New Roman"/>
        </w:rPr>
        <w:t>H.C.L  nr. 27 din 27.03.2025</w:t>
      </w:r>
      <w:r w:rsidR="000C4F36" w:rsidRPr="00147F61">
        <w:rPr>
          <w:rFonts w:ascii="Times New Roman" w:eastAsia="Times New Roman" w:hAnsi="Times New Roman" w:cs="Times New Roman"/>
          <w:color w:val="000000"/>
          <w:lang w:eastAsia="ro-RO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privind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aprobarea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Bugetului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local  al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pentru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anul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2025, cu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modificarile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completarile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ulterioare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,</w:t>
      </w:r>
    </w:p>
    <w:p w:rsidR="0083008A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147F61">
        <w:rPr>
          <w:rFonts w:ascii="Times New Roman" w:hAnsi="Times New Roman" w:cs="Times New Roman"/>
        </w:rPr>
        <w:t>-</w:t>
      </w:r>
      <w:r w:rsidR="0083008A" w:rsidRPr="00147F61">
        <w:rPr>
          <w:rFonts w:ascii="Times New Roman" w:hAnsi="Times New Roman" w:cs="Times New Roman"/>
        </w:rPr>
        <w:t>Poz</w:t>
      </w:r>
      <w:r w:rsidR="002616F6" w:rsidRPr="00147F61">
        <w:rPr>
          <w:rFonts w:ascii="Times New Roman" w:hAnsi="Times New Roman" w:cs="Times New Roman"/>
        </w:rPr>
        <w:t xml:space="preserve"> 172 din anexa 2 l</w:t>
      </w:r>
      <w:r w:rsidR="0083008A" w:rsidRPr="00147F61">
        <w:rPr>
          <w:rFonts w:ascii="Times New Roman" w:hAnsi="Times New Roman" w:cs="Times New Roman"/>
        </w:rPr>
        <w:t xml:space="preserve">a H.C.L nr. 33 din 31.03.2022 privind  aprobarea  modificării si completării inventarului domeniului public al Comunei Ion Creangă , judetul Neamț , în vederea  obținerii extraselor de  carte  funciară, </w:t>
      </w:r>
    </w:p>
    <w:p w:rsidR="002F00E8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r w:rsidRPr="00147F61">
        <w:rPr>
          <w:rFonts w:ascii="Times New Roman" w:eastAsia="Times New Roman" w:hAnsi="Times New Roman" w:cs="Times New Roman"/>
          <w:lang w:val="en-US" w:eastAsia="ro-RO"/>
        </w:rPr>
        <w:t>-</w:t>
      </w:r>
      <w:proofErr w:type="spellStart"/>
      <w:proofErr w:type="gramStart"/>
      <w:r w:rsidR="002E0F79" w:rsidRPr="00147F61">
        <w:rPr>
          <w:rFonts w:ascii="Times New Roman" w:eastAsia="Times New Roman" w:hAnsi="Times New Roman" w:cs="Times New Roman"/>
          <w:lang w:val="en-US" w:eastAsia="ro-RO"/>
        </w:rPr>
        <w:t>Extrasul</w:t>
      </w:r>
      <w:proofErr w:type="spellEnd"/>
      <w:r w:rsidR="002E0F79" w:rsidRPr="00147F61">
        <w:rPr>
          <w:rFonts w:ascii="Times New Roman" w:eastAsia="Times New Roman" w:hAnsi="Times New Roman" w:cs="Times New Roman"/>
          <w:lang w:val="en-US" w:eastAsia="ro-RO"/>
        </w:rPr>
        <w:t xml:space="preserve">  de</w:t>
      </w:r>
      <w:proofErr w:type="gramEnd"/>
      <w:r w:rsidR="002E0F79" w:rsidRPr="00147F61">
        <w:rPr>
          <w:rFonts w:ascii="Times New Roman" w:eastAsia="Times New Roman" w:hAnsi="Times New Roman" w:cs="Times New Roman"/>
          <w:lang w:val="en-US" w:eastAsia="ro-RO"/>
        </w:rPr>
        <w:t xml:space="preserve">  CF 52594</w:t>
      </w:r>
      <w:r w:rsidR="002F00E8" w:rsidRPr="00147F61">
        <w:rPr>
          <w:rFonts w:ascii="Times New Roman" w:eastAsia="Times New Roman" w:hAnsi="Times New Roman" w:cs="Times New Roman"/>
          <w:lang w:val="en-US" w:eastAsia="ro-RO"/>
        </w:rPr>
        <w:t xml:space="preserve"> – </w:t>
      </w:r>
      <w:proofErr w:type="spellStart"/>
      <w:r w:rsidR="002F00E8" w:rsidRPr="00147F61">
        <w:rPr>
          <w:rFonts w:ascii="Times New Roman" w:eastAsia="Times New Roman" w:hAnsi="Times New Roman" w:cs="Times New Roman"/>
          <w:lang w:val="en-US" w:eastAsia="ro-RO"/>
        </w:rPr>
        <w:t>Comuna</w:t>
      </w:r>
      <w:proofErr w:type="spellEnd"/>
      <w:r w:rsidR="002F00E8" w:rsidRPr="00147F61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="002F00E8" w:rsidRPr="00147F61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="002F00E8" w:rsidRPr="00147F61">
        <w:rPr>
          <w:rFonts w:ascii="Times New Roman" w:eastAsia="Times New Roman" w:hAnsi="Times New Roman" w:cs="Times New Roman"/>
          <w:lang w:val="en-US" w:eastAsia="ro-RO"/>
        </w:rPr>
        <w:t xml:space="preserve"> , </w:t>
      </w:r>
    </w:p>
    <w:p w:rsidR="000C4F36" w:rsidRPr="00147F61" w:rsidRDefault="00586C58" w:rsidP="00A41388">
      <w:pPr>
        <w:spacing w:after="0"/>
        <w:ind w:right="-450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</w:rPr>
        <w:t xml:space="preserve">  </w:t>
      </w:r>
      <w:r w:rsidR="000C4F36" w:rsidRPr="00147F61">
        <w:rPr>
          <w:rFonts w:ascii="Times New Roman" w:eastAsia="Times New Roman" w:hAnsi="Times New Roman" w:cs="Times New Roman"/>
        </w:rPr>
        <w:t xml:space="preserve"> Luând  act  de :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</w:rPr>
        <w:t>-</w:t>
      </w:r>
      <w:r w:rsidR="000C4F36" w:rsidRPr="00147F61">
        <w:rPr>
          <w:rFonts w:ascii="Times New Roman" w:eastAsia="Times New Roman" w:hAnsi="Times New Roman" w:cs="Times New Roman"/>
        </w:rPr>
        <w:t>r</w:t>
      </w:r>
      <w:r w:rsidR="00EE643C" w:rsidRPr="00147F61">
        <w:rPr>
          <w:rFonts w:ascii="Times New Roman" w:eastAsia="Times New Roman" w:hAnsi="Times New Roman" w:cs="Times New Roman"/>
        </w:rPr>
        <w:t>eferatul  de  aprobare  nr. 11.117 din 26.09</w:t>
      </w:r>
      <w:r w:rsidR="000C4F36" w:rsidRPr="00147F61">
        <w:rPr>
          <w:rFonts w:ascii="Times New Roman" w:eastAsia="Times New Roman" w:hAnsi="Times New Roman" w:cs="Times New Roman"/>
        </w:rPr>
        <w:t>.2025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r w:rsidR="000C4F36" w:rsidRPr="00147F61">
        <w:rPr>
          <w:rFonts w:ascii="Times New Roman" w:eastAsia="Times New Roman" w:hAnsi="Times New Roman" w:cs="Times New Roman"/>
        </w:rPr>
        <w:t>intocmit de</w:t>
      </w:r>
      <w:r w:rsidR="006D4810" w:rsidRPr="00147F61">
        <w:rPr>
          <w:rFonts w:ascii="Times New Roman" w:eastAsia="Times New Roman" w:hAnsi="Times New Roman" w:cs="Times New Roman"/>
        </w:rPr>
        <w:t xml:space="preserve"> consilier local David Constantin</w:t>
      </w:r>
      <w:r w:rsidR="000C4F36" w:rsidRPr="00147F61">
        <w:rPr>
          <w:rFonts w:ascii="Times New Roman" w:eastAsia="Times New Roman" w:hAnsi="Times New Roman" w:cs="Times New Roman"/>
        </w:rPr>
        <w:t xml:space="preserve">, </w:t>
      </w:r>
    </w:p>
    <w:p w:rsidR="000C4F36" w:rsidRPr="00147F61" w:rsidRDefault="00E32914" w:rsidP="00A41388">
      <w:pPr>
        <w:spacing w:after="0"/>
        <w:ind w:right="-450"/>
        <w:rPr>
          <w:rFonts w:ascii="Times New Roman" w:eastAsia="Times New Roman" w:hAnsi="Times New Roman" w:cs="Times New Roman"/>
          <w:lang w:val="fr-FR"/>
        </w:rPr>
      </w:pPr>
      <w:r w:rsidRPr="00147F61">
        <w:rPr>
          <w:rFonts w:ascii="Times New Roman" w:eastAsia="Times New Roman" w:hAnsi="Times New Roman" w:cs="Times New Roman"/>
        </w:rPr>
        <w:t>-</w:t>
      </w:r>
      <w:r w:rsidR="000C4F36" w:rsidRPr="00147F61">
        <w:rPr>
          <w:rFonts w:ascii="Times New Roman" w:eastAsia="Times New Roman" w:hAnsi="Times New Roman" w:cs="Times New Roman"/>
        </w:rPr>
        <w:t xml:space="preserve"> raportul  compartimentului  de speci</w:t>
      </w:r>
      <w:r w:rsidR="00EE643C" w:rsidRPr="00147F61">
        <w:rPr>
          <w:rFonts w:ascii="Times New Roman" w:eastAsia="Times New Roman" w:hAnsi="Times New Roman" w:cs="Times New Roman"/>
        </w:rPr>
        <w:t>alitate înregistrat  la  nr.11.118 din 26</w:t>
      </w:r>
      <w:r w:rsidR="000C4F36" w:rsidRPr="00147F61">
        <w:rPr>
          <w:rFonts w:ascii="Times New Roman" w:eastAsia="Times New Roman" w:hAnsi="Times New Roman" w:cs="Times New Roman"/>
        </w:rPr>
        <w:t>.0</w:t>
      </w:r>
      <w:r w:rsidR="00EE643C" w:rsidRPr="00147F61">
        <w:rPr>
          <w:rFonts w:ascii="Times New Roman" w:eastAsia="Times New Roman" w:hAnsi="Times New Roman" w:cs="Times New Roman"/>
        </w:rPr>
        <w:t>9</w:t>
      </w:r>
      <w:r w:rsidR="000C4F36" w:rsidRPr="00147F61">
        <w:rPr>
          <w:rFonts w:ascii="Times New Roman" w:eastAsia="Times New Roman" w:hAnsi="Times New Roman" w:cs="Times New Roman"/>
        </w:rPr>
        <w:t>.2025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r w:rsidR="000C4F36" w:rsidRPr="00147F61">
        <w:rPr>
          <w:rFonts w:ascii="Times New Roman" w:eastAsia="Times New Roman" w:hAnsi="Times New Roman" w:cs="Times New Roman"/>
        </w:rPr>
        <w:t xml:space="preserve">, </w:t>
      </w:r>
    </w:p>
    <w:p w:rsidR="000C4F36" w:rsidRPr="00147F61" w:rsidRDefault="00E32914" w:rsidP="00A41388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</w:rPr>
        <w:t>-</w:t>
      </w:r>
      <w:r w:rsidR="000C4F36" w:rsidRPr="00147F61">
        <w:rPr>
          <w:rFonts w:ascii="Times New Roman" w:eastAsia="Times New Roman" w:hAnsi="Times New Roman" w:cs="Times New Roman"/>
        </w:rPr>
        <w:t xml:space="preserve">avizul pentru  legalitate ,intocmit de  secretarul general  al  UAT ; </w:t>
      </w:r>
    </w:p>
    <w:p w:rsidR="000C4F36" w:rsidRPr="00147F61" w:rsidRDefault="00E32914" w:rsidP="00A41388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</w:rPr>
        <w:t>-</w:t>
      </w:r>
      <w:r w:rsidR="000C4F36" w:rsidRPr="00147F61">
        <w:rPr>
          <w:rFonts w:ascii="Times New Roman" w:eastAsia="Times New Roman" w:hAnsi="Times New Roman" w:cs="Times New Roman"/>
        </w:rPr>
        <w:t xml:space="preserve"> avizele  comisiilor  de specialitate  ale  Consiliului  local .</w:t>
      </w:r>
    </w:p>
    <w:p w:rsidR="000C4F36" w:rsidRPr="00147F61" w:rsidRDefault="00586C58" w:rsidP="00A41388">
      <w:pPr>
        <w:spacing w:after="0"/>
        <w:ind w:right="-450"/>
        <w:jc w:val="both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In </w:t>
      </w:r>
      <w:proofErr w:type="spellStart"/>
      <w:proofErr w:type="gram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temeiul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dispozitiilor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 art. </w:t>
      </w:r>
      <w:r w:rsidR="000C4F36" w:rsidRPr="00147F61">
        <w:rPr>
          <w:rFonts w:ascii="Times New Roman" w:eastAsia="Times New Roman" w:hAnsi="Times New Roman" w:cs="Times New Roman"/>
        </w:rPr>
        <w:t xml:space="preserve">5 lit. „k” , art. 87 alin.(5) </w:t>
      </w:r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art.129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.( </w:t>
      </w:r>
      <w:proofErr w:type="gram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1)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 xml:space="preserve">.(2) ,lit.” b ”;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 w:eastAsia="ro-RO"/>
        </w:rPr>
        <w:t>.</w:t>
      </w:r>
    </w:p>
    <w:p w:rsidR="000C4F36" w:rsidRPr="00147F61" w:rsidRDefault="000C4F36" w:rsidP="00A41388">
      <w:pPr>
        <w:spacing w:after="0"/>
        <w:ind w:right="-450"/>
        <w:rPr>
          <w:rFonts w:ascii="Times New Roman" w:eastAsia="Times New Roman" w:hAnsi="Times New Roman" w:cs="Times New Roman"/>
          <w:lang w:val="en-US" w:eastAsia="ro-RO"/>
        </w:rPr>
      </w:pPr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( 4</w:t>
      </w:r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) lit.” d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e  ”,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.(7)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lit.”</w:t>
      </w:r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e</w:t>
      </w:r>
      <w:proofErr w:type="spellEnd"/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”,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 (14)  </w:t>
      </w:r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art</w:t>
      </w:r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 </w:t>
      </w:r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106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.(3)  art.139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>.(1)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si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.(3)  , art. 140,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1) ,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precum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și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al art. 196,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alin</w:t>
      </w:r>
      <w:proofErr w:type="spellEnd"/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.(</w:t>
      </w:r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>1)  lit. „</w:t>
      </w:r>
      <w:proofErr w:type="spellStart"/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a”</w:t>
      </w:r>
      <w:proofErr w:type="gramEnd"/>
      <w:r w:rsidRPr="00147F61">
        <w:rPr>
          <w:rFonts w:ascii="Times New Roman" w:eastAsia="Times New Roman" w:hAnsi="Times New Roman" w:cs="Times New Roman"/>
          <w:lang w:val="en-US" w:eastAsia="ro-RO"/>
        </w:rPr>
        <w:t>din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Codul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administrativ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aprobat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prin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Ordonanta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de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Urgenta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a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Guvernului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 w:eastAsia="ro-RO"/>
        </w:rPr>
        <w:t>nr</w:t>
      </w:r>
      <w:proofErr w:type="spellEnd"/>
      <w:r w:rsidRPr="00147F61">
        <w:rPr>
          <w:rFonts w:ascii="Times New Roman" w:eastAsia="Times New Roman" w:hAnsi="Times New Roman" w:cs="Times New Roman"/>
          <w:lang w:val="en-US" w:eastAsia="ro-RO"/>
        </w:rPr>
        <w:t xml:space="preserve">.  57 din </w:t>
      </w:r>
      <w:proofErr w:type="gramStart"/>
      <w:r w:rsidRPr="00147F61">
        <w:rPr>
          <w:rFonts w:ascii="Times New Roman" w:eastAsia="Times New Roman" w:hAnsi="Times New Roman" w:cs="Times New Roman"/>
          <w:lang w:val="en-US" w:eastAsia="ro-RO"/>
        </w:rPr>
        <w:t>03.07.2019 :</w:t>
      </w:r>
      <w:proofErr w:type="gramEnd"/>
    </w:p>
    <w:p w:rsidR="000C4F36" w:rsidRPr="00147F61" w:rsidRDefault="00671D67" w:rsidP="00A41388">
      <w:pPr>
        <w:spacing w:after="0"/>
        <w:ind w:right="-450"/>
        <w:jc w:val="both"/>
        <w:rPr>
          <w:rFonts w:ascii="Times New Roman" w:hAnsi="Times New Roman" w:cs="Times New Roman"/>
          <w:b/>
          <w:color w:val="000000"/>
          <w:lang w:val="en-AU"/>
        </w:rPr>
      </w:pPr>
      <w:r w:rsidRPr="00147F61">
        <w:rPr>
          <w:rFonts w:ascii="Times New Roman" w:hAnsi="Times New Roman" w:cs="Times New Roman"/>
          <w:b/>
          <w:color w:val="000000"/>
          <w:lang w:val="en-AU"/>
        </w:rPr>
        <w:t xml:space="preserve">  </w:t>
      </w:r>
      <w:proofErr w:type="spellStart"/>
      <w:proofErr w:type="gramStart"/>
      <w:r w:rsidRPr="00147F61">
        <w:rPr>
          <w:rFonts w:ascii="Times New Roman" w:hAnsi="Times New Roman" w:cs="Times New Roman"/>
          <w:b/>
          <w:color w:val="000000"/>
          <w:lang w:val="en-AU"/>
        </w:rPr>
        <w:t>Consilier</w:t>
      </w:r>
      <w:proofErr w:type="spellEnd"/>
      <w:r w:rsidRPr="00147F61">
        <w:rPr>
          <w:rFonts w:ascii="Times New Roman" w:hAnsi="Times New Roman" w:cs="Times New Roman"/>
          <w:b/>
          <w:color w:val="000000"/>
          <w:lang w:val="en-AU"/>
        </w:rPr>
        <w:t xml:space="preserve">  local</w:t>
      </w:r>
      <w:proofErr w:type="gramEnd"/>
      <w:r w:rsidRPr="00147F61">
        <w:rPr>
          <w:rFonts w:ascii="Times New Roman" w:hAnsi="Times New Roman" w:cs="Times New Roman"/>
          <w:b/>
          <w:color w:val="000000"/>
          <w:lang w:val="en-AU"/>
        </w:rPr>
        <w:t xml:space="preserve"> in  </w:t>
      </w:r>
      <w:proofErr w:type="spellStart"/>
      <w:r w:rsidRPr="00147F61">
        <w:rPr>
          <w:rFonts w:ascii="Times New Roman" w:hAnsi="Times New Roman" w:cs="Times New Roman"/>
          <w:b/>
          <w:color w:val="000000"/>
          <w:lang w:val="en-AU"/>
        </w:rPr>
        <w:t>Consiliul</w:t>
      </w:r>
      <w:proofErr w:type="spellEnd"/>
      <w:r w:rsidRPr="00147F61">
        <w:rPr>
          <w:rFonts w:ascii="Times New Roman" w:hAnsi="Times New Roman" w:cs="Times New Roman"/>
          <w:b/>
          <w:color w:val="000000"/>
          <w:lang w:val="en-AU"/>
        </w:rPr>
        <w:t xml:space="preserve">  local  al </w:t>
      </w:r>
      <w:proofErr w:type="spellStart"/>
      <w:r w:rsidR="00586C58" w:rsidRPr="00147F61">
        <w:rPr>
          <w:rFonts w:ascii="Times New Roman" w:hAnsi="Times New Roman" w:cs="Times New Roman"/>
          <w:b/>
          <w:color w:val="000000"/>
          <w:lang w:val="en-AU"/>
        </w:rPr>
        <w:t>comunei</w:t>
      </w:r>
      <w:proofErr w:type="spellEnd"/>
      <w:r w:rsidR="00586C58" w:rsidRPr="00147F61">
        <w:rPr>
          <w:rFonts w:ascii="Times New Roman" w:hAnsi="Times New Roman" w:cs="Times New Roman"/>
          <w:b/>
          <w:color w:val="000000"/>
          <w:lang w:val="en-AU"/>
        </w:rPr>
        <w:t xml:space="preserve">  Ion </w:t>
      </w:r>
      <w:proofErr w:type="spellStart"/>
      <w:r w:rsidR="00586C58" w:rsidRPr="00147F61">
        <w:rPr>
          <w:rFonts w:ascii="Times New Roman" w:hAnsi="Times New Roman" w:cs="Times New Roman"/>
          <w:b/>
          <w:color w:val="000000"/>
          <w:lang w:val="en-AU"/>
        </w:rPr>
        <w:t>Creangă</w:t>
      </w:r>
      <w:proofErr w:type="spellEnd"/>
      <w:r w:rsidR="00586C58" w:rsidRPr="00147F61">
        <w:rPr>
          <w:rFonts w:ascii="Times New Roman" w:hAnsi="Times New Roman" w:cs="Times New Roman"/>
          <w:b/>
          <w:color w:val="000000"/>
          <w:lang w:val="en-AU"/>
        </w:rPr>
        <w:t xml:space="preserve"> , </w:t>
      </w:r>
      <w:proofErr w:type="spellStart"/>
      <w:r w:rsidR="000C4F36" w:rsidRPr="00147F61">
        <w:rPr>
          <w:rFonts w:ascii="Times New Roman" w:hAnsi="Times New Roman" w:cs="Times New Roman"/>
          <w:b/>
          <w:color w:val="000000"/>
          <w:lang w:val="en-AU"/>
        </w:rPr>
        <w:t>judetul</w:t>
      </w:r>
      <w:proofErr w:type="spellEnd"/>
      <w:r w:rsidR="000C4F36" w:rsidRPr="00147F61">
        <w:rPr>
          <w:rFonts w:ascii="Times New Roman" w:hAnsi="Times New Roman" w:cs="Times New Roman"/>
          <w:b/>
          <w:color w:val="000000"/>
          <w:lang w:val="en-AU"/>
        </w:rPr>
        <w:t xml:space="preserve"> </w:t>
      </w:r>
      <w:proofErr w:type="spellStart"/>
      <w:r w:rsidR="000C4F36" w:rsidRPr="00147F61">
        <w:rPr>
          <w:rFonts w:ascii="Times New Roman" w:hAnsi="Times New Roman" w:cs="Times New Roman"/>
          <w:b/>
          <w:color w:val="000000"/>
          <w:lang w:val="en-AU"/>
        </w:rPr>
        <w:t>Neamt</w:t>
      </w:r>
      <w:proofErr w:type="spellEnd"/>
      <w:r w:rsidR="000C4F36" w:rsidRPr="00147F61">
        <w:rPr>
          <w:rFonts w:ascii="Times New Roman" w:hAnsi="Times New Roman" w:cs="Times New Roman"/>
          <w:b/>
          <w:color w:val="000000"/>
          <w:lang w:val="en-AU"/>
        </w:rPr>
        <w:t xml:space="preserve">,  </w:t>
      </w:r>
    </w:p>
    <w:p w:rsidR="00C221AA" w:rsidRPr="00147F61" w:rsidRDefault="00C221AA" w:rsidP="00A41388">
      <w:pPr>
        <w:spacing w:after="0"/>
        <w:ind w:right="-360"/>
        <w:jc w:val="both"/>
        <w:rPr>
          <w:rFonts w:ascii="Times New Roman" w:hAnsi="Times New Roman" w:cs="Times New Roman"/>
          <w:color w:val="000000"/>
          <w:lang w:val="en-AU"/>
        </w:rPr>
      </w:pPr>
    </w:p>
    <w:p w:rsidR="000C4F36" w:rsidRPr="00147F61" w:rsidRDefault="00586C58" w:rsidP="00586C58">
      <w:pPr>
        <w:pStyle w:val="ListParagraph"/>
        <w:tabs>
          <w:tab w:val="left" w:pos="1806"/>
        </w:tabs>
        <w:ind w:left="390" w:right="-618"/>
        <w:jc w:val="center"/>
        <w:rPr>
          <w:rFonts w:ascii="Times New Roman" w:hAnsi="Times New Roman" w:cs="Times New Roman"/>
          <w:b/>
          <w:color w:val="000000"/>
          <w:lang w:val="fr-FR"/>
        </w:rPr>
      </w:pPr>
      <w:proofErr w:type="gramStart"/>
      <w:r w:rsidRPr="00147F61">
        <w:rPr>
          <w:rFonts w:ascii="Times New Roman" w:hAnsi="Times New Roman" w:cs="Times New Roman"/>
          <w:b/>
          <w:color w:val="000000"/>
          <w:lang w:val="en-AU"/>
        </w:rPr>
        <w:t xml:space="preserve">PROPUNE </w:t>
      </w:r>
      <w:r w:rsidR="000C4F36" w:rsidRPr="00147F61">
        <w:rPr>
          <w:rFonts w:ascii="Times New Roman" w:hAnsi="Times New Roman" w:cs="Times New Roman"/>
          <w:b/>
          <w:color w:val="000000"/>
          <w:lang w:val="en-AU"/>
        </w:rPr>
        <w:t xml:space="preserve"> :</w:t>
      </w:r>
      <w:proofErr w:type="gramEnd"/>
    </w:p>
    <w:p w:rsidR="00C4235D" w:rsidRPr="00147F61" w:rsidRDefault="00586C58" w:rsidP="00E32914">
      <w:pPr>
        <w:spacing w:after="0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t xml:space="preserve"> </w:t>
      </w:r>
    </w:p>
    <w:p w:rsidR="00C4235D" w:rsidRPr="00147F61" w:rsidRDefault="00C4235D" w:rsidP="00C4235D">
      <w:pPr>
        <w:spacing w:after="0"/>
        <w:jc w:val="center"/>
        <w:rPr>
          <w:rFonts w:ascii="Times New Roman" w:eastAsia="Times New Roman" w:hAnsi="Times New Roman" w:cs="Times New Roman"/>
          <w:lang w:val="en-US"/>
        </w:rPr>
      </w:pPr>
      <w:r w:rsidRPr="00147F61">
        <w:rPr>
          <w:rFonts w:ascii="Times New Roman" w:eastAsia="Times New Roman" w:hAnsi="Times New Roman" w:cs="Times New Roman"/>
          <w:lang w:val="en-US"/>
        </w:rPr>
        <w:lastRenderedPageBreak/>
        <w:t>-02-</w:t>
      </w:r>
    </w:p>
    <w:p w:rsidR="00C4235D" w:rsidRPr="00147F61" w:rsidRDefault="00C4235D" w:rsidP="00E32914">
      <w:pPr>
        <w:spacing w:after="0"/>
        <w:rPr>
          <w:rFonts w:ascii="Times New Roman" w:eastAsia="Times New Roman" w:hAnsi="Times New Roman" w:cs="Times New Roman"/>
          <w:lang w:val="en-US"/>
        </w:rPr>
      </w:pPr>
    </w:p>
    <w:p w:rsidR="00E32914" w:rsidRPr="00147F61" w:rsidRDefault="00C4235D" w:rsidP="00E32914">
      <w:pPr>
        <w:spacing w:after="0"/>
        <w:rPr>
          <w:rFonts w:ascii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  <w:lang w:val="en-US"/>
        </w:rPr>
        <w:t xml:space="preserve">    </w:t>
      </w:r>
      <w:r w:rsidR="000C4F36" w:rsidRPr="00147F61">
        <w:rPr>
          <w:rFonts w:ascii="Times New Roman" w:eastAsia="Times New Roman" w:hAnsi="Times New Roman" w:cs="Times New Roman"/>
          <w:b/>
          <w:lang w:val="en-US"/>
        </w:rPr>
        <w:t>Art. 1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r w:rsidR="00E32914" w:rsidRPr="00147F61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Nota conceptuala </w:t>
      </w:r>
      <w:r w:rsidR="00E32914" w:rsidRPr="00147F61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o-RO"/>
        </w:rPr>
        <w:t>pentru</w:t>
      </w:r>
      <w:r w:rsidR="00E32914" w:rsidRPr="00147F61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 xml:space="preserve"> </w:t>
      </w:r>
      <w:r w:rsidR="000C4F36" w:rsidRPr="00147F61">
        <w:rPr>
          <w:rFonts w:ascii="Times New Roman" w:eastAsia="Times New Roman" w:hAnsi="Times New Roman" w:cs="Times New Roman"/>
          <w:bCs/>
          <w:lang w:eastAsia="ro-RO"/>
        </w:rPr>
        <w:t xml:space="preserve">realizarea  obiectivului  de  investitie </w:t>
      </w:r>
      <w:r w:rsidR="000C4F36" w:rsidRPr="00147F61">
        <w:rPr>
          <w:rFonts w:ascii="Times New Roman" w:hAnsi="Times New Roman" w:cs="Times New Roman"/>
        </w:rPr>
        <w:t xml:space="preserve">,, </w:t>
      </w:r>
      <w:r w:rsidR="00E32914" w:rsidRPr="00147F61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>Amenajare loc de  joacă pentru copii  in sat  Stejaru, strada Cotunei , comuna Ion Creanga , judetul Neamt</w:t>
      </w:r>
      <w:r w:rsidR="000C4F36" w:rsidRPr="00147F61">
        <w:rPr>
          <w:rFonts w:ascii="Times New Roman" w:hAnsi="Times New Roman" w:cs="Times New Roman"/>
        </w:rPr>
        <w:t xml:space="preserve"> " , </w:t>
      </w:r>
      <w:r w:rsidR="00E32914" w:rsidRPr="00147F61">
        <w:rPr>
          <w:rFonts w:ascii="Times New Roman" w:eastAsia="Times New Roman" w:hAnsi="Times New Roman" w:cs="Times New Roman"/>
        </w:rPr>
        <w:t xml:space="preserve">conform  anexei nr. 1 la  prezenta. </w:t>
      </w:r>
    </w:p>
    <w:p w:rsidR="00E32914" w:rsidRPr="00147F61" w:rsidRDefault="00E32914" w:rsidP="00E32914">
      <w:pPr>
        <w:spacing w:after="0"/>
        <w:rPr>
          <w:rFonts w:ascii="Times New Roman" w:hAnsi="Times New Roman" w:cs="Times New Roman"/>
        </w:rPr>
      </w:pPr>
    </w:p>
    <w:p w:rsidR="00E32914" w:rsidRPr="00147F61" w:rsidRDefault="000C4F36" w:rsidP="00E32914">
      <w:pPr>
        <w:spacing w:after="0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  <w:lang w:val="en-US"/>
        </w:rPr>
        <w:t xml:space="preserve">   </w:t>
      </w:r>
      <w:r w:rsidR="00E32914" w:rsidRPr="00147F61">
        <w:rPr>
          <w:rFonts w:ascii="Times New Roman" w:eastAsia="Times New Roman" w:hAnsi="Times New Roman" w:cs="Times New Roman"/>
          <w:b/>
          <w:lang w:val="en-US"/>
        </w:rPr>
        <w:t>Art. 2</w:t>
      </w:r>
      <w:r w:rsidRPr="00147F61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147F61">
        <w:rPr>
          <w:rFonts w:ascii="Times New Roman" w:eastAsia="Times New Roman" w:hAnsi="Times New Roman" w:cs="Times New Roman"/>
          <w:lang w:val="en-US"/>
        </w:rPr>
        <w:t>aprobă</w:t>
      </w:r>
      <w:proofErr w:type="spellEnd"/>
      <w:r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b/>
          <w:lang w:val="en-US"/>
        </w:rPr>
        <w:t>Tema</w:t>
      </w:r>
      <w:proofErr w:type="spellEnd"/>
      <w:r w:rsidRPr="00147F61">
        <w:rPr>
          <w:rFonts w:ascii="Times New Roman" w:eastAsia="Times New Roman" w:hAnsi="Times New Roman" w:cs="Times New Roman"/>
          <w:b/>
          <w:lang w:val="en-US"/>
        </w:rPr>
        <w:t xml:space="preserve">  de  </w:t>
      </w:r>
      <w:proofErr w:type="spellStart"/>
      <w:r w:rsidRPr="00147F61">
        <w:rPr>
          <w:rFonts w:ascii="Times New Roman" w:eastAsia="Times New Roman" w:hAnsi="Times New Roman" w:cs="Times New Roman"/>
          <w:b/>
          <w:lang w:val="en-US"/>
        </w:rPr>
        <w:t>proiectare</w:t>
      </w:r>
      <w:proofErr w:type="spellEnd"/>
      <w:r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/>
        </w:rPr>
        <w:t>pentru</w:t>
      </w:r>
      <w:proofErr w:type="spellEnd"/>
      <w:r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147F61">
        <w:rPr>
          <w:rFonts w:ascii="Times New Roman" w:eastAsia="Times New Roman" w:hAnsi="Times New Roman" w:cs="Times New Roman"/>
          <w:lang w:val="en-US"/>
        </w:rPr>
        <w:t>realizarea</w:t>
      </w:r>
      <w:proofErr w:type="spellEnd"/>
      <w:r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Pr="00147F61">
        <w:rPr>
          <w:rFonts w:ascii="Times New Roman" w:eastAsia="Times New Roman" w:hAnsi="Times New Roman" w:cs="Times New Roman"/>
          <w:lang w:val="en-US"/>
        </w:rPr>
        <w:t>obiectivului</w:t>
      </w:r>
      <w:proofErr w:type="spellEnd"/>
      <w:r w:rsidRPr="00147F61">
        <w:rPr>
          <w:rFonts w:ascii="Times New Roman" w:eastAsia="Times New Roman" w:hAnsi="Times New Roman" w:cs="Times New Roman"/>
          <w:lang w:val="en-US"/>
        </w:rPr>
        <w:t xml:space="preserve"> de </w:t>
      </w:r>
      <w:r w:rsidRPr="00147F61">
        <w:rPr>
          <w:rFonts w:ascii="Times New Roman" w:eastAsia="Times New Roman" w:hAnsi="Times New Roman" w:cs="Times New Roman"/>
          <w:b/>
          <w:lang w:val="en-US"/>
        </w:rPr>
        <w:t xml:space="preserve"> </w:t>
      </w:r>
      <w:proofErr w:type="spellStart"/>
      <w:r w:rsidRPr="00147F61">
        <w:rPr>
          <w:rFonts w:ascii="Times New Roman" w:eastAsia="Times New Roman" w:hAnsi="Times New Roman" w:cs="Times New Roman"/>
          <w:bCs/>
          <w:lang w:val="en-US"/>
        </w:rPr>
        <w:t>investiție</w:t>
      </w:r>
      <w:proofErr w:type="spellEnd"/>
      <w:r w:rsidRPr="00147F61">
        <w:rPr>
          <w:rFonts w:ascii="Times New Roman" w:eastAsia="Times New Roman" w:hAnsi="Times New Roman" w:cs="Times New Roman"/>
        </w:rPr>
        <w:t>,</w:t>
      </w:r>
      <w:r w:rsidRPr="00147F61">
        <w:rPr>
          <w:rFonts w:ascii="Times New Roman" w:eastAsia="Times New Roman" w:hAnsi="Times New Roman" w:cs="Times New Roman"/>
          <w:b/>
        </w:rPr>
        <w:t xml:space="preserve"> </w:t>
      </w:r>
      <w:r w:rsidRPr="00147F61">
        <w:rPr>
          <w:rFonts w:ascii="Times New Roman" w:hAnsi="Times New Roman" w:cs="Times New Roman"/>
          <w:b/>
        </w:rPr>
        <w:t>,,</w:t>
      </w:r>
      <w:r w:rsidR="00E32914" w:rsidRPr="00147F61">
        <w:rPr>
          <w:rFonts w:ascii="Times New Roman" w:hAnsi="Times New Roman" w:cs="Times New Roman"/>
          <w:b/>
        </w:rPr>
        <w:t xml:space="preserve"> </w:t>
      </w:r>
      <w:r w:rsidRPr="00147F61">
        <w:rPr>
          <w:rFonts w:ascii="Times New Roman" w:hAnsi="Times New Roman" w:cs="Times New Roman"/>
          <w:b/>
        </w:rPr>
        <w:t xml:space="preserve"> </w:t>
      </w:r>
      <w:r w:rsidR="00E32914" w:rsidRPr="00147F61">
        <w:rPr>
          <w:rFonts w:ascii="Times New Roman" w:eastAsia="Times New Roman" w:hAnsi="Times New Roman" w:cs="Times New Roman"/>
          <w:b/>
          <w:color w:val="000000"/>
          <w:bdr w:val="none" w:sz="0" w:space="0" w:color="auto" w:frame="1"/>
          <w:lang w:eastAsia="ro-RO"/>
        </w:rPr>
        <w:t>Amenajare loc de  joacă pentru copii  in sat  Stejaru, strada Cotunei , comuna Ion Creanga , judetul Neamt</w:t>
      </w:r>
      <w:r w:rsidR="00E32914" w:rsidRPr="00147F61">
        <w:rPr>
          <w:rFonts w:ascii="Times New Roman" w:hAnsi="Times New Roman" w:cs="Times New Roman"/>
        </w:rPr>
        <w:t xml:space="preserve"> </w:t>
      </w:r>
      <w:r w:rsidRPr="00147F61">
        <w:rPr>
          <w:rFonts w:ascii="Times New Roman" w:hAnsi="Times New Roman" w:cs="Times New Roman"/>
          <w:b/>
        </w:rPr>
        <w:t xml:space="preserve">" </w:t>
      </w:r>
      <w:r w:rsidRPr="00147F61">
        <w:rPr>
          <w:rFonts w:ascii="Times New Roman" w:eastAsia="Times New Roman" w:hAnsi="Times New Roman" w:cs="Times New Roman"/>
        </w:rPr>
        <w:t xml:space="preserve">conform  anexei nr 2   la  prezenta </w:t>
      </w:r>
      <w:r w:rsidR="00586C58" w:rsidRPr="00147F61">
        <w:rPr>
          <w:rFonts w:ascii="Times New Roman" w:eastAsia="Times New Roman" w:hAnsi="Times New Roman" w:cs="Times New Roman"/>
        </w:rPr>
        <w:t>,</w:t>
      </w:r>
    </w:p>
    <w:p w:rsidR="001A043C" w:rsidRPr="00147F61" w:rsidRDefault="001A043C" w:rsidP="00E32914">
      <w:pPr>
        <w:spacing w:after="0"/>
        <w:rPr>
          <w:rFonts w:ascii="Times New Roman" w:eastAsia="Times New Roman" w:hAnsi="Times New Roman" w:cs="Times New Roman"/>
        </w:rPr>
      </w:pPr>
    </w:p>
    <w:p w:rsidR="00E32914" w:rsidRPr="00147F61" w:rsidRDefault="00E32914" w:rsidP="00E32914">
      <w:pPr>
        <w:spacing w:after="0"/>
        <w:rPr>
          <w:rFonts w:ascii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</w:rPr>
        <w:t xml:space="preserve">  </w:t>
      </w:r>
      <w:r w:rsidRPr="00147F61">
        <w:rPr>
          <w:rFonts w:ascii="Times New Roman" w:eastAsia="Times New Roman" w:hAnsi="Times New Roman" w:cs="Times New Roman"/>
          <w:b/>
          <w:lang w:val="en-US"/>
        </w:rPr>
        <w:t xml:space="preserve">Art. </w:t>
      </w:r>
      <w:proofErr w:type="gramStart"/>
      <w:r w:rsidRPr="00147F61">
        <w:rPr>
          <w:rFonts w:ascii="Times New Roman" w:eastAsia="Times New Roman" w:hAnsi="Times New Roman" w:cs="Times New Roman"/>
          <w:b/>
          <w:lang w:val="en-US"/>
        </w:rPr>
        <w:t>3</w:t>
      </w:r>
      <w:r w:rsidR="000C4F36" w:rsidRPr="00147F61">
        <w:rPr>
          <w:rFonts w:ascii="Times New Roman" w:eastAsia="Times New Roman" w:hAnsi="Times New Roman" w:cs="Times New Roman"/>
          <w:b/>
          <w:lang w:val="en-US"/>
        </w:rPr>
        <w:t xml:space="preserve"> </w:t>
      </w:r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Primarul</w:t>
      </w:r>
      <w:proofErr w:type="spellEnd"/>
      <w:proofErr w:type="gram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comunei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Ion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Creangă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judeţul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Neamt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,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prin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compartimentele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de </w:t>
      </w:r>
      <w:proofErr w:type="spellStart"/>
      <w:r w:rsidR="000C4F36" w:rsidRPr="00147F61">
        <w:rPr>
          <w:rFonts w:ascii="Times New Roman" w:eastAsia="Times New Roman" w:hAnsi="Times New Roman" w:cs="Times New Roman"/>
          <w:lang w:val="en-US"/>
        </w:rPr>
        <w:t>specialitate</w:t>
      </w:r>
      <w:proofErr w:type="spellEnd"/>
      <w:r w:rsidR="000C4F36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="00715204" w:rsidRPr="00147F61">
        <w:rPr>
          <w:rFonts w:ascii="Times New Roman" w:eastAsia="Times New Roman" w:hAnsi="Times New Roman" w:cs="Times New Roman"/>
          <w:lang w:val="en-US"/>
        </w:rPr>
        <w:t>va</w:t>
      </w:r>
      <w:proofErr w:type="spellEnd"/>
      <w:r w:rsidR="00715204" w:rsidRPr="00147F61">
        <w:rPr>
          <w:rFonts w:ascii="Times New Roman" w:eastAsia="Times New Roman" w:hAnsi="Times New Roman" w:cs="Times New Roman"/>
          <w:lang w:val="en-US"/>
        </w:rPr>
        <w:t xml:space="preserve"> </w:t>
      </w:r>
      <w:r w:rsidR="00715204" w:rsidRPr="00147F61">
        <w:rPr>
          <w:rFonts w:ascii="Times New Roman" w:hAnsi="Times New Roman" w:cs="Times New Roman"/>
        </w:rPr>
        <w:t>dispune</w:t>
      </w:r>
      <w:r w:rsidR="00096B58" w:rsidRPr="00147F61">
        <w:rPr>
          <w:rFonts w:ascii="Times New Roman" w:hAnsi="Times New Roman" w:cs="Times New Roman"/>
        </w:rPr>
        <w:t xml:space="preserve"> elaborarea documentațiilor ulterioare în </w:t>
      </w:r>
      <w:r w:rsidR="00715204" w:rsidRPr="00147F61">
        <w:rPr>
          <w:rFonts w:ascii="Times New Roman" w:hAnsi="Times New Roman" w:cs="Times New Roman"/>
        </w:rPr>
        <w:t>vederea realizării investiției.</w:t>
      </w:r>
    </w:p>
    <w:p w:rsidR="001A043C" w:rsidRPr="00147F61" w:rsidRDefault="001A043C" w:rsidP="00E32914">
      <w:pPr>
        <w:spacing w:after="0"/>
        <w:rPr>
          <w:rFonts w:ascii="Times New Roman" w:eastAsia="Times New Roman" w:hAnsi="Times New Roman" w:cs="Times New Roman"/>
        </w:rPr>
      </w:pPr>
    </w:p>
    <w:p w:rsidR="000C4F36" w:rsidRPr="00147F61" w:rsidRDefault="00E32914" w:rsidP="00E32914">
      <w:pPr>
        <w:spacing w:after="0"/>
        <w:rPr>
          <w:rFonts w:ascii="Times New Roman" w:eastAsia="Times New Roman" w:hAnsi="Times New Roman" w:cs="Times New Roman"/>
        </w:rPr>
      </w:pPr>
      <w:r w:rsidRPr="00147F61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 Art. 4</w:t>
      </w:r>
      <w:r w:rsidR="000C4F36" w:rsidRPr="00147F61">
        <w:rPr>
          <w:rFonts w:ascii="Times New Roman" w:eastAsia="Times New Roman" w:hAnsi="Times New Roman" w:cs="Times New Roman"/>
          <w:b/>
          <w:color w:val="000000"/>
          <w:lang w:val="en-US" w:eastAsia="ar-SA"/>
        </w:rPr>
        <w:t xml:space="preserve"> </w:t>
      </w:r>
      <w:r w:rsidR="000C4F36" w:rsidRPr="00147F61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Secretarul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general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 UAT va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comunica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prezenta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instituţiilor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,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autoritatilor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 si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persoanelor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 xml:space="preserve">  </w:t>
      </w:r>
      <w:proofErr w:type="spellStart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interesate</w:t>
      </w:r>
      <w:proofErr w:type="spellEnd"/>
      <w:r w:rsidR="000C4F36" w:rsidRPr="00147F61">
        <w:rPr>
          <w:rFonts w:ascii="Times New Roman" w:eastAsia="Times New Roman" w:hAnsi="Times New Roman" w:cs="Times New Roman"/>
          <w:color w:val="000000"/>
          <w:lang w:val="fr-FR" w:eastAsia="ro-RO"/>
        </w:rPr>
        <w:t>.</w:t>
      </w:r>
      <w:r w:rsidR="000C4F36" w:rsidRPr="00147F61">
        <w:rPr>
          <w:rFonts w:ascii="Times New Roman" w:eastAsia="Times New Roman" w:hAnsi="Times New Roman" w:cs="Times New Roman"/>
          <w:color w:val="000000"/>
          <w:lang w:eastAsia="ar-SA"/>
        </w:rPr>
        <w:t xml:space="preserve">   </w:t>
      </w:r>
    </w:p>
    <w:p w:rsidR="00715204" w:rsidRPr="00147F61" w:rsidRDefault="00715204" w:rsidP="00586C58">
      <w:pPr>
        <w:pStyle w:val="ListParagraph"/>
        <w:suppressAutoHyphens/>
        <w:autoSpaceDE w:val="0"/>
        <w:spacing w:after="0"/>
        <w:ind w:left="390"/>
        <w:rPr>
          <w:rFonts w:ascii="Times New Roman" w:eastAsia="Times New Roman" w:hAnsi="Times New Roman" w:cs="Times New Roman"/>
          <w:color w:val="000000"/>
          <w:lang w:eastAsia="ar-SA"/>
        </w:rPr>
      </w:pPr>
    </w:p>
    <w:p w:rsidR="000C4F36" w:rsidRPr="00147F61" w:rsidRDefault="000C4F36" w:rsidP="00586C58">
      <w:pPr>
        <w:suppressAutoHyphens/>
        <w:autoSpaceDE w:val="0"/>
        <w:spacing w:after="0"/>
        <w:rPr>
          <w:rFonts w:ascii="Times New Roman" w:eastAsia="Times New Roman" w:hAnsi="Times New Roman" w:cs="Times New Roman"/>
          <w:color w:val="000000"/>
          <w:lang w:eastAsia="ar-SA"/>
        </w:rPr>
      </w:pPr>
      <w:r w:rsidRPr="00147F61">
        <w:rPr>
          <w:rFonts w:ascii="Times New Roman" w:eastAsia="Times New Roman" w:hAnsi="Times New Roman" w:cs="Times New Roman"/>
          <w:color w:val="000000"/>
          <w:lang w:eastAsia="ar-SA"/>
        </w:rPr>
        <w:t xml:space="preserve">                                                          </w:t>
      </w:r>
    </w:p>
    <w:p w:rsidR="000C4F36" w:rsidRPr="00147F61" w:rsidRDefault="00586C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  <w:r w:rsidRPr="00147F61">
        <w:rPr>
          <w:rFonts w:ascii="Times New Roman" w:eastAsia="Times New Roman" w:hAnsi="Times New Roman" w:cs="Times New Roman"/>
          <w:lang w:eastAsia="ro-RO"/>
        </w:rPr>
        <w:t xml:space="preserve">INIȚIATOR </w:t>
      </w:r>
    </w:p>
    <w:p w:rsidR="00096B58" w:rsidRPr="00147F61" w:rsidRDefault="006D4810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  <w:r w:rsidRPr="00147F61">
        <w:rPr>
          <w:rFonts w:ascii="Times New Roman" w:eastAsia="Times New Roman" w:hAnsi="Times New Roman" w:cs="Times New Roman"/>
          <w:lang w:eastAsia="ro-RO"/>
        </w:rPr>
        <w:t xml:space="preserve">Consilier local </w:t>
      </w:r>
    </w:p>
    <w:p w:rsidR="006D4810" w:rsidRPr="00147F61" w:rsidRDefault="006D4810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  <w:r w:rsidRPr="00147F61">
        <w:rPr>
          <w:rFonts w:ascii="Times New Roman" w:eastAsia="Times New Roman" w:hAnsi="Times New Roman" w:cs="Times New Roman"/>
          <w:lang w:eastAsia="ro-RO"/>
        </w:rPr>
        <w:t xml:space="preserve">Constantin DAVID </w:t>
      </w: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147F61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Default="00096B58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715204" w:rsidRDefault="00715204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715204" w:rsidRDefault="00715204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715204" w:rsidRDefault="00715204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715204" w:rsidRDefault="00715204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715204" w:rsidRDefault="00715204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BC3E70" w:rsidRDefault="00BC3E70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096B58" w:rsidRPr="002F00E8" w:rsidRDefault="00096B58" w:rsidP="002F00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o-RO"/>
        </w:rPr>
      </w:pPr>
    </w:p>
    <w:p w:rsidR="006D4810" w:rsidRPr="00673611" w:rsidRDefault="00673611" w:rsidP="00673611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proofErr w:type="spellStart"/>
      <w:proofErr w:type="gramStart"/>
      <w:r w:rsidRPr="00673611">
        <w:rPr>
          <w:rFonts w:ascii="Times New Roman" w:eastAsia="Times New Roman" w:hAnsi="Times New Roman" w:cs="Times New Roman"/>
          <w:color w:val="auto"/>
          <w:sz w:val="24"/>
          <w:szCs w:val="24"/>
        </w:rPr>
        <w:lastRenderedPageBreak/>
        <w:t>Anexa</w:t>
      </w:r>
      <w:proofErr w:type="spellEnd"/>
      <w:r w:rsidRPr="00673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 w:rsidRPr="00673611">
        <w:rPr>
          <w:rFonts w:ascii="Times New Roman" w:eastAsia="Times New Roman" w:hAnsi="Times New Roman" w:cs="Times New Roman"/>
          <w:color w:val="auto"/>
          <w:sz w:val="24"/>
          <w:szCs w:val="24"/>
        </w:rPr>
        <w:t>nr</w:t>
      </w:r>
      <w:proofErr w:type="spellEnd"/>
      <w:proofErr w:type="gramEnd"/>
      <w:r w:rsidRPr="0067361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1 </w:t>
      </w:r>
    </w:p>
    <w:p w:rsidR="00673611" w:rsidRPr="00673611" w:rsidRDefault="00673611" w:rsidP="006736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NOTĂ CONCEPTUALĂ</w:t>
      </w:r>
    </w:p>
    <w:p w:rsidR="00673611" w:rsidRPr="00673611" w:rsidRDefault="00673611" w:rsidP="006736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Amenajare loc de joacă pentru copii, sat Stejaru, strada Cotunei , comuna Ion Creangă, județul Neamț</w:t>
      </w:r>
    </w:p>
    <w:p w:rsidR="00673611" w:rsidRPr="00673611" w:rsidRDefault="00673611" w:rsidP="00673611">
      <w:pPr>
        <w:pStyle w:val="ListParagraph"/>
        <w:numPr>
          <w:ilvl w:val="0"/>
          <w:numId w:val="13"/>
        </w:numPr>
        <w:spacing w:after="0"/>
        <w:ind w:left="284" w:right="-360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Date generale: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>Denumirea investiției:</w:t>
      </w:r>
      <w:r w:rsidRPr="00673611">
        <w:rPr>
          <w:rFonts w:ascii="Times New Roman" w:hAnsi="Times New Roman" w:cs="Times New Roman"/>
          <w:sz w:val="24"/>
          <w:szCs w:val="24"/>
        </w:rPr>
        <w:t xml:space="preserve"> 'Amenajare loc de joacă pentru copii'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>Amplasament</w:t>
      </w:r>
      <w:r w:rsidRPr="00673611">
        <w:rPr>
          <w:rFonts w:ascii="Times New Roman" w:hAnsi="Times New Roman" w:cs="Times New Roman"/>
          <w:sz w:val="24"/>
          <w:szCs w:val="24"/>
        </w:rPr>
        <w:t>: sat Stejaru, comuna Ion Creangă, județul Neamț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>Beneficiar</w:t>
      </w:r>
      <w:r w:rsidRPr="00673611">
        <w:rPr>
          <w:rFonts w:ascii="Times New Roman" w:hAnsi="Times New Roman" w:cs="Times New Roman"/>
          <w:sz w:val="24"/>
          <w:szCs w:val="24"/>
        </w:rPr>
        <w:t>: UAT Comuna Ion Creangă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>Titular investiție:</w:t>
      </w:r>
      <w:r w:rsidRPr="00673611">
        <w:rPr>
          <w:rFonts w:ascii="Times New Roman" w:hAnsi="Times New Roman" w:cs="Times New Roman"/>
          <w:sz w:val="24"/>
          <w:szCs w:val="24"/>
        </w:rPr>
        <w:t xml:space="preserve"> Consiliul Local al Comunei Ion Creangă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>Forma de proprietate:</w:t>
      </w:r>
      <w:r w:rsidRPr="00673611">
        <w:rPr>
          <w:rFonts w:ascii="Times New Roman" w:hAnsi="Times New Roman" w:cs="Times New Roman"/>
          <w:sz w:val="24"/>
          <w:szCs w:val="24"/>
        </w:rPr>
        <w:t xml:space="preserve"> teren aparținând domeniului public al comunei</w:t>
      </w:r>
      <w:r w:rsidRPr="00673611">
        <w:rPr>
          <w:rFonts w:ascii="Times New Roman" w:hAnsi="Times New Roman" w:cs="Times New Roman"/>
          <w:sz w:val="24"/>
          <w:szCs w:val="24"/>
        </w:rPr>
        <w:br/>
        <w:t xml:space="preserve">- </w:t>
      </w:r>
      <w:r w:rsidRPr="00673611">
        <w:rPr>
          <w:rFonts w:ascii="Times New Roman" w:hAnsi="Times New Roman" w:cs="Times New Roman"/>
          <w:b/>
          <w:bCs/>
          <w:sz w:val="24"/>
          <w:szCs w:val="24"/>
        </w:rPr>
        <w:t xml:space="preserve">Destinația finală: </w:t>
      </w:r>
      <w:r w:rsidRPr="00673611">
        <w:rPr>
          <w:rFonts w:ascii="Times New Roman" w:hAnsi="Times New Roman" w:cs="Times New Roman"/>
          <w:sz w:val="24"/>
          <w:szCs w:val="24"/>
        </w:rPr>
        <w:t>loc de joacă pentru copii și teren sportiv pentru activități recreative și sportiv</w:t>
      </w:r>
    </w:p>
    <w:p w:rsidR="00673611" w:rsidRPr="00673611" w:rsidRDefault="00673611" w:rsidP="0067361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2. Temei legal:</w:t>
      </w:r>
      <w:r w:rsidRPr="00673611">
        <w:rPr>
          <w:rFonts w:ascii="Times New Roman" w:hAnsi="Times New Roman" w:cs="Times New Roman"/>
          <w:sz w:val="24"/>
          <w:szCs w:val="24"/>
        </w:rPr>
        <w:br/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Prezenta documentație a fost elaborată în conformitate cu cadrul legislativ în vigoare, respectiv:</w:t>
      </w:r>
    </w:p>
    <w:p w:rsidR="00673611" w:rsidRPr="00673611" w:rsidRDefault="00673611" w:rsidP="00673611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H.G. nr. 907/2016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etapele de elaborare și conținutul-cadru al documentațiilor tehnico-economice;</w:t>
      </w:r>
    </w:p>
    <w:p w:rsidR="00673611" w:rsidRP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215/2001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administrația publică locală, republicată;</w:t>
      </w:r>
    </w:p>
    <w:p w:rsidR="00673611" w:rsidRP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273/2006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finanțele publice locale;</w:t>
      </w:r>
    </w:p>
    <w:p w:rsidR="00673611" w:rsidRP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350/2001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amenajarea teritoriului și urbanismul;</w:t>
      </w:r>
    </w:p>
    <w:p w:rsidR="00673611" w:rsidRP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24/2007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reglementarea și administrarea spațiilor verzi;</w:t>
      </w:r>
    </w:p>
    <w:p w:rsidR="00673611" w:rsidRP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Normele SR EN 1176 și SR EN 1177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siguranța echipamentelor de joacă;</w:t>
      </w:r>
    </w:p>
    <w:p w:rsidR="00673611" w:rsidRDefault="00673611" w:rsidP="00673611">
      <w:pPr>
        <w:numPr>
          <w:ilvl w:val="0"/>
          <w:numId w:val="9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Ordinul nr. 1279/2014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privind iluminatul ambiental în spațiile publice.</w:t>
      </w:r>
    </w:p>
    <w:p w:rsidR="00673611" w:rsidRPr="00673611" w:rsidRDefault="00673611" w:rsidP="00673611">
      <w:pPr>
        <w:spacing w:after="0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Documentația respectă toate reglementările naționale și europene aplicabile și constituie fundamentul legal pentru aprobarea investiției în Consiliul Local.</w:t>
      </w:r>
    </w:p>
    <w:p w:rsidR="00673611" w:rsidRP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Necesitatea și oportunitatea investiției:</w:t>
      </w:r>
      <w:r w:rsidRPr="00673611">
        <w:rPr>
          <w:rFonts w:ascii="Times New Roman" w:hAnsi="Times New Roman" w:cs="Times New Roman"/>
          <w:sz w:val="24"/>
          <w:szCs w:val="24"/>
        </w:rPr>
        <w:br/>
        <w:t>Satul Stejaru nu dispune de un loc de joacă sau teren sportiv modern, ceea ce generează lipsa unor spații sigure pentru desfășurarea activităților recreative, dificultăți în dezvoltarea armonioasă a copiilor și lipsa unui punct central de socializare. Investiția este oportună și necesară deoarece creează spațiu sigur, accesibil, promovează coeziunea comunitară și respectă legislația.</w:t>
      </w:r>
    </w:p>
    <w:p w:rsidR="00673611" w:rsidRP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Obiectivele investiției:</w:t>
      </w:r>
      <w:r w:rsidRPr="00673611">
        <w:rPr>
          <w:rFonts w:ascii="Times New Roman" w:hAnsi="Times New Roman" w:cs="Times New Roman"/>
          <w:sz w:val="24"/>
          <w:szCs w:val="24"/>
        </w:rPr>
        <w:br/>
        <w:t>Obiectiv general: creare spațiu recreativ și sportiv.</w:t>
      </w:r>
      <w:r w:rsidRPr="00673611">
        <w:rPr>
          <w:rFonts w:ascii="Times New Roman" w:hAnsi="Times New Roman" w:cs="Times New Roman"/>
          <w:sz w:val="24"/>
          <w:szCs w:val="24"/>
        </w:rPr>
        <w:br/>
        <w:t>Obiective specifice:</w:t>
      </w:r>
      <w:r w:rsidRPr="00673611">
        <w:rPr>
          <w:rFonts w:ascii="Times New Roman" w:hAnsi="Times New Roman" w:cs="Times New Roman"/>
          <w:sz w:val="24"/>
          <w:szCs w:val="24"/>
        </w:rPr>
        <w:br/>
        <w:t>1. Amenajarea locului de joacă cu 1 leagăn dublu, 1 tobogan, 1 balansoar, 1 modul interactiv/căsuță, 1 carusel.</w:t>
      </w:r>
      <w:r w:rsidRPr="00673611">
        <w:rPr>
          <w:rFonts w:ascii="Times New Roman" w:hAnsi="Times New Roman" w:cs="Times New Roman"/>
          <w:sz w:val="24"/>
          <w:szCs w:val="24"/>
        </w:rPr>
        <w:br/>
        <w:t>2. Amenajarea terenului de baschet cu coș, plasă perimetrală și protecție deasupra coșului.</w:t>
      </w:r>
      <w:r w:rsidRPr="00673611">
        <w:rPr>
          <w:rFonts w:ascii="Times New Roman" w:hAnsi="Times New Roman" w:cs="Times New Roman"/>
          <w:sz w:val="24"/>
          <w:szCs w:val="24"/>
        </w:rPr>
        <w:br/>
        <w:t>3. 2 aparate fitness pentru adulți.</w:t>
      </w:r>
      <w:r w:rsidRPr="00673611">
        <w:rPr>
          <w:rFonts w:ascii="Times New Roman" w:hAnsi="Times New Roman" w:cs="Times New Roman"/>
          <w:sz w:val="24"/>
          <w:szCs w:val="24"/>
        </w:rPr>
        <w:br/>
        <w:t>4. Alei pavate și borduri mici.</w:t>
      </w:r>
      <w:r w:rsidRPr="00673611">
        <w:rPr>
          <w:rFonts w:ascii="Times New Roman" w:hAnsi="Times New Roman" w:cs="Times New Roman"/>
          <w:sz w:val="24"/>
          <w:szCs w:val="24"/>
        </w:rPr>
        <w:br/>
        <w:t>5. 3 bănci și 3 coșuri de gunoi.</w:t>
      </w:r>
      <w:r w:rsidRPr="00673611">
        <w:rPr>
          <w:rFonts w:ascii="Times New Roman" w:hAnsi="Times New Roman" w:cs="Times New Roman"/>
          <w:sz w:val="24"/>
          <w:szCs w:val="24"/>
        </w:rPr>
        <w:br/>
        <w:t>6. Împrejmuire perimetrală.</w:t>
      </w:r>
      <w:r w:rsidRPr="00673611">
        <w:rPr>
          <w:rFonts w:ascii="Times New Roman" w:hAnsi="Times New Roman" w:cs="Times New Roman"/>
          <w:sz w:val="24"/>
          <w:szCs w:val="24"/>
        </w:rPr>
        <w:br/>
        <w:t>7. Amenajarea zonelor verzi și plantări.</w:t>
      </w:r>
    </w:p>
    <w:p w:rsid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Descriere sumară:</w:t>
      </w:r>
      <w:r w:rsidRPr="00673611">
        <w:rPr>
          <w:rFonts w:ascii="Times New Roman" w:hAnsi="Times New Roman" w:cs="Times New Roman"/>
          <w:sz w:val="24"/>
          <w:szCs w:val="24"/>
        </w:rPr>
        <w:t xml:space="preserve"> pregătire teren, alei pavate, montare echipamente, teren baschet, împrejmuire, plantări și mobilier urban.</w:t>
      </w:r>
    </w:p>
    <w:p w:rsid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 xml:space="preserve"> Durata estimată:</w:t>
      </w:r>
      <w:r w:rsidRPr="00673611">
        <w:rPr>
          <w:rFonts w:ascii="Times New Roman" w:hAnsi="Times New Roman" w:cs="Times New Roman"/>
          <w:sz w:val="24"/>
          <w:szCs w:val="24"/>
        </w:rPr>
        <w:t xml:space="preserve"> 3 luni (proiectare, avize, execuție, recepție).</w:t>
      </w:r>
    </w:p>
    <w:p w:rsid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Impact preconizat:</w:t>
      </w:r>
      <w:r w:rsidRPr="00673611">
        <w:rPr>
          <w:rFonts w:ascii="Times New Roman" w:hAnsi="Times New Roman" w:cs="Times New Roman"/>
          <w:sz w:val="24"/>
          <w:szCs w:val="24"/>
        </w:rPr>
        <w:t xml:space="preserve"> social, educațional, economic și de mediu pozitiv.</w:t>
      </w:r>
    </w:p>
    <w:p w:rsidR="00673611" w:rsidRDefault="00673611" w:rsidP="00673611">
      <w:pPr>
        <w:pStyle w:val="ListParagraph"/>
        <w:numPr>
          <w:ilvl w:val="0"/>
          <w:numId w:val="14"/>
        </w:numPr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Concluzii:</w:t>
      </w:r>
      <w:r w:rsidRPr="00673611">
        <w:rPr>
          <w:rFonts w:ascii="Times New Roman" w:hAnsi="Times New Roman" w:cs="Times New Roman"/>
          <w:sz w:val="24"/>
          <w:szCs w:val="24"/>
        </w:rPr>
        <w:t xml:space="preserve"> se propune aprobarea Notei conceptuale în Consiliul Local.</w:t>
      </w:r>
    </w:p>
    <w:p w:rsidR="00673611" w:rsidRDefault="00673611" w:rsidP="00673611">
      <w:pPr>
        <w:pStyle w:val="ListParagraph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Intocmit</w:t>
      </w:r>
    </w:p>
    <w:p w:rsidR="00673611" w:rsidRPr="00673611" w:rsidRDefault="00673611" w:rsidP="00673611">
      <w:pPr>
        <w:pStyle w:val="ListParagraph"/>
        <w:spacing w:after="0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Arhip Segiu</w:t>
      </w:r>
    </w:p>
    <w:p w:rsidR="00673611" w:rsidRPr="00673611" w:rsidRDefault="00673611" w:rsidP="006736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611">
        <w:rPr>
          <w:rFonts w:ascii="Times New Roman" w:hAnsi="Times New Roman" w:cs="Times New Roman"/>
          <w:b/>
          <w:sz w:val="24"/>
          <w:szCs w:val="24"/>
        </w:rPr>
        <w:lastRenderedPageBreak/>
        <w:t>Anexa  nr. 2</w:t>
      </w:r>
    </w:p>
    <w:p w:rsidR="00673611" w:rsidRPr="00673611" w:rsidRDefault="00673611" w:rsidP="006736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611">
        <w:rPr>
          <w:rFonts w:ascii="Times New Roman" w:hAnsi="Times New Roman" w:cs="Times New Roman"/>
          <w:b/>
          <w:sz w:val="24"/>
          <w:szCs w:val="24"/>
        </w:rPr>
        <w:t xml:space="preserve">Aprob </w:t>
      </w:r>
    </w:p>
    <w:p w:rsidR="00673611" w:rsidRDefault="00673611" w:rsidP="006736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73611">
        <w:rPr>
          <w:rFonts w:ascii="Times New Roman" w:hAnsi="Times New Roman" w:cs="Times New Roman"/>
          <w:b/>
          <w:sz w:val="24"/>
          <w:szCs w:val="24"/>
        </w:rPr>
        <w:t>Primar</w:t>
      </w:r>
    </w:p>
    <w:p w:rsidR="00673611" w:rsidRPr="00673611" w:rsidRDefault="00673611" w:rsidP="00673611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673611" w:rsidRPr="00673611" w:rsidRDefault="00673611" w:rsidP="006736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TEMA DE PROIECTARE</w:t>
      </w:r>
    </w:p>
    <w:p w:rsidR="00673611" w:rsidRPr="00673611" w:rsidRDefault="00673611" w:rsidP="0067361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Amenajare loc de joacă pentru copii, sat Stejaru,strada Cotunei ,  comuna Ion Creangă, județul Neamț</w:t>
      </w:r>
    </w:p>
    <w:p w:rsidR="00673611" w:rsidRPr="00673611" w:rsidRDefault="00673611" w:rsidP="0067361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3611" w:rsidRPr="00673611" w:rsidRDefault="00673611" w:rsidP="00673611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Scopul investiției:</w:t>
      </w:r>
      <w:r w:rsidRPr="00673611">
        <w:rPr>
          <w:rFonts w:ascii="Times New Roman" w:hAnsi="Times New Roman" w:cs="Times New Roman"/>
          <w:sz w:val="24"/>
          <w:szCs w:val="24"/>
        </w:rPr>
        <w:br/>
        <w:t>Realizarea unui loc de joacă modern și a unui teren de baschet, integrat într-un spațiu recreativ sigur, funcțional pentru copii și adulți.</w:t>
      </w:r>
    </w:p>
    <w:p w:rsidR="00673611" w:rsidRPr="00673611" w:rsidRDefault="00673611" w:rsidP="00673611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Obiective specifice:</w:t>
      </w:r>
      <w:r w:rsidRPr="00673611">
        <w:rPr>
          <w:rFonts w:ascii="Times New Roman" w:hAnsi="Times New Roman" w:cs="Times New Roman"/>
          <w:sz w:val="24"/>
          <w:szCs w:val="24"/>
        </w:rPr>
        <w:br/>
        <w:t>Amenajarea locului de joacă cu 5 echipamente, teren baschet, 2 aparate fitness, alei pavate, mobilier urban (3 bănci, 3 coșuri), împrejmuire perimetrală.</w:t>
      </w:r>
    </w:p>
    <w:p w:rsidR="00673611" w:rsidRPr="00673611" w:rsidRDefault="00673611" w:rsidP="00673611">
      <w:pPr>
        <w:pStyle w:val="ListParagraph"/>
        <w:numPr>
          <w:ilvl w:val="0"/>
          <w:numId w:val="15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Cerințe tehnice și funcționale:</w:t>
      </w:r>
      <w:r w:rsidRPr="00673611">
        <w:rPr>
          <w:rFonts w:ascii="Times New Roman" w:hAnsi="Times New Roman" w:cs="Times New Roman"/>
          <w:sz w:val="24"/>
          <w:szCs w:val="24"/>
        </w:rPr>
        <w:br/>
        <w:t>- Echipamente certificate SR EN 1176/1177.</w:t>
      </w:r>
      <w:r w:rsidRPr="00673611">
        <w:rPr>
          <w:rFonts w:ascii="Times New Roman" w:hAnsi="Times New Roman" w:cs="Times New Roman"/>
          <w:sz w:val="24"/>
          <w:szCs w:val="24"/>
        </w:rPr>
        <w:br/>
        <w:t>- Suprafață loc de joacă: tartan antitraumă.</w:t>
      </w:r>
      <w:r w:rsidRPr="00673611">
        <w:rPr>
          <w:rFonts w:ascii="Times New Roman" w:hAnsi="Times New Roman" w:cs="Times New Roman"/>
          <w:sz w:val="24"/>
          <w:szCs w:val="24"/>
        </w:rPr>
        <w:br/>
        <w:t>- Teren baschet stabil și protejat.</w:t>
      </w:r>
      <w:r w:rsidRPr="00673611">
        <w:rPr>
          <w:rFonts w:ascii="Times New Roman" w:hAnsi="Times New Roman" w:cs="Times New Roman"/>
          <w:sz w:val="24"/>
          <w:szCs w:val="24"/>
        </w:rPr>
        <w:br/>
        <w:t>- Aleile pietonale cu borduri mici.</w:t>
      </w:r>
      <w:r w:rsidRPr="00673611">
        <w:rPr>
          <w:rFonts w:ascii="Times New Roman" w:hAnsi="Times New Roman" w:cs="Times New Roman"/>
          <w:sz w:val="24"/>
          <w:szCs w:val="24"/>
        </w:rPr>
        <w:br/>
        <w:t>- Mobilier urban rezistent.</w:t>
      </w:r>
      <w:r w:rsidRPr="00673611">
        <w:rPr>
          <w:rFonts w:ascii="Times New Roman" w:hAnsi="Times New Roman" w:cs="Times New Roman"/>
          <w:sz w:val="24"/>
          <w:szCs w:val="24"/>
        </w:rPr>
        <w:br/>
        <w:t>- Accesibilitate pentru persoane cu dizabilități.</w:t>
      </w:r>
      <w:r w:rsidRPr="00673611">
        <w:rPr>
          <w:rFonts w:ascii="Times New Roman" w:hAnsi="Times New Roman" w:cs="Times New Roman"/>
          <w:sz w:val="24"/>
          <w:szCs w:val="24"/>
        </w:rPr>
        <w:br/>
        <w:t>- Împrejmuire completă.</w:t>
      </w:r>
      <w:r w:rsidRPr="00673611">
        <w:rPr>
          <w:rFonts w:ascii="Times New Roman" w:hAnsi="Times New Roman" w:cs="Times New Roman"/>
          <w:sz w:val="24"/>
          <w:szCs w:val="24"/>
        </w:rPr>
        <w:br/>
        <w:t>- Protecția mediului prin plantări.</w:t>
      </w:r>
    </w:p>
    <w:p w:rsidR="00673611" w:rsidRPr="00673611" w:rsidRDefault="00673611" w:rsidP="00673611">
      <w:p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4. Etapele de realizare:</w:t>
      </w:r>
      <w:r w:rsidRPr="00673611">
        <w:rPr>
          <w:rFonts w:ascii="Times New Roman" w:hAnsi="Times New Roman" w:cs="Times New Roman"/>
          <w:sz w:val="24"/>
          <w:szCs w:val="24"/>
        </w:rPr>
        <w:br/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 xml:space="preserve">     1.   </w:t>
      </w: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Documentație preliminară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>: ridicare topografică, studii de teren, consultări publice;</w:t>
      </w:r>
    </w:p>
    <w:p w:rsidR="00673611" w:rsidRPr="00673611" w:rsidRDefault="00673611" w:rsidP="0067361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Obținerea avizelor și autorizațiilor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>: urbanism, mediu, securitate în muncă, Direcția Sanitar-Veterinară (dacă este cazul), pompieri;</w:t>
      </w:r>
    </w:p>
    <w:p w:rsidR="00673611" w:rsidRPr="00673611" w:rsidRDefault="00673611" w:rsidP="0067361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Proiect tehnic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 xml:space="preserve"> (PT) și </w:t>
      </w: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detalii de execuție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 xml:space="preserve"> (DE): planșe, scheme, detalii constructive, liste materiale și cantități;</w:t>
      </w:r>
    </w:p>
    <w:p w:rsidR="00673611" w:rsidRPr="00673611" w:rsidRDefault="00673611" w:rsidP="0067361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Execuția lucrărilor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>: pregătire teren, alei, loc de joacă, împrejmuire, plantări și mobilier;</w:t>
      </w:r>
    </w:p>
    <w:p w:rsidR="00673611" w:rsidRPr="00673611" w:rsidRDefault="00673611" w:rsidP="0067361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  <w:lang w:eastAsia="ro-RO"/>
        </w:rPr>
        <w:t>Recepția lucrărilor</w:t>
      </w:r>
      <w:r w:rsidRPr="00673611">
        <w:rPr>
          <w:rFonts w:ascii="Times New Roman" w:hAnsi="Times New Roman" w:cs="Times New Roman"/>
          <w:sz w:val="24"/>
          <w:szCs w:val="24"/>
          <w:lang w:eastAsia="ro-RO"/>
        </w:rPr>
        <w:t>: verificarea conformității cu proiectul tehnic și normele legale;</w:t>
      </w:r>
    </w:p>
    <w:p w:rsidR="00673611" w:rsidRPr="00673611" w:rsidRDefault="00673611" w:rsidP="00673611">
      <w:pPr>
        <w:pStyle w:val="ListParagraph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73611">
        <w:rPr>
          <w:rFonts w:ascii="Times New Roman" w:hAnsi="Times New Roman" w:cs="Times New Roman"/>
          <w:b/>
          <w:bCs/>
          <w:sz w:val="24"/>
          <w:szCs w:val="24"/>
        </w:rPr>
        <w:t>Punerea în funcțiune și transmiterea în administrarea UAT.</w:t>
      </w:r>
    </w:p>
    <w:p w:rsidR="00673611" w:rsidRPr="00673611" w:rsidRDefault="00673611" w:rsidP="00673611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5. Temei legal și normative aplicabile</w:t>
      </w:r>
    </w:p>
    <w:p w:rsidR="00673611" w:rsidRPr="00673611" w:rsidRDefault="00673611" w:rsidP="00673611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H.G. nr. 907/2016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etapele documentațiilor tehnico-economice;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350/2001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amenajarea teritoriului și urbanism;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24/2007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spații verzi și gestionarea lor;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Legea nr. 215/2001 și Legea nr. 273/2006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finanțele publice și administrația locală;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SR EN 1176 și 1177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siguranța echipamentelor de joacă;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Ordinul 1279/2014</w:t>
      </w: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standarde privind iluminatul public ambiental;</w:t>
      </w:r>
    </w:p>
    <w:p w:rsidR="00673611" w:rsidRPr="00673611" w:rsidRDefault="00673611" w:rsidP="00673611">
      <w:pPr>
        <w:numPr>
          <w:ilvl w:val="0"/>
          <w:numId w:val="1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Norme locale privind accesibilitatea și protecția mediului.</w:t>
      </w:r>
    </w:p>
    <w:p w:rsidR="00673611" w:rsidRPr="00673611" w:rsidRDefault="00673611" w:rsidP="00673611">
      <w:pPr>
        <w:spacing w:after="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6. Alte precizări</w:t>
      </w:r>
    </w:p>
    <w:p w:rsidR="00673611" w:rsidRPr="00673611" w:rsidRDefault="00673611" w:rsidP="00673611">
      <w:pPr>
        <w:numPr>
          <w:ilvl w:val="0"/>
          <w:numId w:val="12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Toate lucrările se vor executa de firme autorizate;</w:t>
      </w:r>
    </w:p>
    <w:p w:rsidR="00673611" w:rsidRPr="00673611" w:rsidRDefault="00673611" w:rsidP="00673611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Vor fi respectate normele de sănătate și securitate în muncă;</w:t>
      </w:r>
    </w:p>
    <w:p w:rsidR="00673611" w:rsidRPr="00673611" w:rsidRDefault="00673611" w:rsidP="00673611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Investiția va fi predată UAT în stare funcțională completă;</w:t>
      </w:r>
    </w:p>
    <w:p w:rsidR="00673611" w:rsidRPr="00673611" w:rsidRDefault="00673611" w:rsidP="00673611">
      <w:pPr>
        <w:numPr>
          <w:ilvl w:val="0"/>
          <w:numId w:val="12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Se recomandă întreținere periodică a echipamentelor și a spațiilor verzi.</w:t>
      </w:r>
    </w:p>
    <w:p w:rsidR="00673611" w:rsidRPr="00673611" w:rsidRDefault="00673611" w:rsidP="0067361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Intocmit</w:t>
      </w:r>
    </w:p>
    <w:p w:rsidR="00673611" w:rsidRPr="00673611" w:rsidRDefault="00673611" w:rsidP="0067361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73611">
        <w:rPr>
          <w:rFonts w:ascii="Times New Roman" w:eastAsia="Times New Roman" w:hAnsi="Times New Roman" w:cs="Times New Roman"/>
          <w:sz w:val="24"/>
          <w:szCs w:val="24"/>
          <w:lang w:eastAsia="ro-RO"/>
        </w:rPr>
        <w:t>Arhip Segiu</w:t>
      </w:r>
    </w:p>
    <w:p w:rsidR="0021761D" w:rsidRPr="001A043C" w:rsidRDefault="001A043C" w:rsidP="001A043C">
      <w:pPr>
        <w:pStyle w:val="Heading1"/>
        <w:spacing w:before="0"/>
        <w:jc w:val="righ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lastRenderedPageBreak/>
        <w:t xml:space="preserve">           </w:t>
      </w:r>
    </w:p>
    <w:p w:rsidR="0087507E" w:rsidRPr="0087507E" w:rsidRDefault="0021761D" w:rsidP="0087507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</w:t>
      </w:r>
      <w:r w:rsidR="0087507E" w:rsidRPr="0087507E">
        <w:rPr>
          <w:rFonts w:ascii="Times New Roman" w:eastAsia="Times New Roman" w:hAnsi="Times New Roman" w:cs="Times New Roman"/>
          <w:lang w:val="en-US"/>
        </w:rPr>
        <w:t xml:space="preserve">  ROMANIA</w:t>
      </w:r>
    </w:p>
    <w:p w:rsidR="0087507E" w:rsidRPr="0087507E" w:rsidRDefault="0087507E" w:rsidP="0087507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87507E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:rsidR="0087507E" w:rsidRPr="0087507E" w:rsidRDefault="0087507E" w:rsidP="0087507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87507E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87507E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87507E">
        <w:rPr>
          <w:rFonts w:ascii="Times New Roman" w:eastAsia="Times New Roman" w:hAnsi="Times New Roman" w:cs="Times New Roman"/>
          <w:lang w:val="en-US"/>
        </w:rPr>
        <w:t xml:space="preserve">  ION  CREANGĂ </w:t>
      </w:r>
    </w:p>
    <w:p w:rsidR="0087507E" w:rsidRDefault="00BC3E70" w:rsidP="0087507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</w:t>
      </w:r>
      <w:proofErr w:type="spellStart"/>
      <w:r>
        <w:rPr>
          <w:rFonts w:ascii="Times New Roman" w:eastAsia="Times New Roman" w:hAnsi="Times New Roman" w:cs="Times New Roman"/>
          <w:lang w:val="en-US"/>
        </w:rPr>
        <w:t>Nr</w:t>
      </w:r>
      <w:proofErr w:type="spellEnd"/>
      <w:r>
        <w:rPr>
          <w:rFonts w:ascii="Times New Roman" w:eastAsia="Times New Roman" w:hAnsi="Times New Roman" w:cs="Times New Roman"/>
          <w:lang w:val="en-US"/>
        </w:rPr>
        <w:t>. 11.117 DIN 26.09.2025</w:t>
      </w:r>
      <w:r w:rsidR="0087507E" w:rsidRPr="0087507E">
        <w:rPr>
          <w:rFonts w:ascii="Times New Roman" w:eastAsia="Times New Roman" w:hAnsi="Times New Roman" w:cs="Times New Roman"/>
          <w:lang w:val="en-US"/>
        </w:rPr>
        <w:t xml:space="preserve">      </w:t>
      </w:r>
    </w:p>
    <w:p w:rsidR="0087507E" w:rsidRPr="0087507E" w:rsidRDefault="0087507E" w:rsidP="0087507E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87507E">
        <w:rPr>
          <w:rFonts w:ascii="Times New Roman" w:eastAsia="Times New Roman" w:hAnsi="Times New Roman" w:cs="Times New Roman"/>
          <w:lang w:val="en-US"/>
        </w:rPr>
        <w:t xml:space="preserve">  </w:t>
      </w:r>
      <w:r w:rsidR="00096B58" w:rsidRPr="0087507E">
        <w:rPr>
          <w:rFonts w:ascii="Times New Roman" w:eastAsia="Times New Roman" w:hAnsi="Times New Roman" w:cs="Times New Roman"/>
          <w:lang w:val="en-US"/>
        </w:rPr>
        <w:t xml:space="preserve">                 </w:t>
      </w:r>
    </w:p>
    <w:p w:rsidR="0087507E" w:rsidRPr="0087507E" w:rsidRDefault="0087507E" w:rsidP="0087507E">
      <w:pPr>
        <w:spacing w:after="0"/>
        <w:ind w:left="1167" w:right="14"/>
        <w:jc w:val="center"/>
        <w:rPr>
          <w:rFonts w:ascii="Times New Roman" w:eastAsia="Times New Roman" w:hAnsi="Times New Roman" w:cs="Times New Roman"/>
          <w:lang w:val="en-US"/>
        </w:rPr>
      </w:pPr>
    </w:p>
    <w:p w:rsidR="0087507E" w:rsidRDefault="0087507E" w:rsidP="0087507E">
      <w:pPr>
        <w:spacing w:after="0"/>
        <w:ind w:right="14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lang w:val="en-US"/>
        </w:rPr>
        <w:t xml:space="preserve">                                                         </w:t>
      </w:r>
      <w:r w:rsidR="00096B58" w:rsidRPr="0087507E">
        <w:rPr>
          <w:rFonts w:ascii="Times New Roman" w:eastAsia="Times New Roman" w:hAnsi="Times New Roman" w:cs="Times New Roman"/>
          <w:lang w:val="en-US"/>
        </w:rPr>
        <w:t xml:space="preserve"> </w:t>
      </w:r>
      <w:r w:rsidRPr="0087507E">
        <w:rPr>
          <w:rFonts w:ascii="Times New Roman" w:hAnsi="Times New Roman" w:cs="Times New Roman"/>
          <w:b/>
        </w:rPr>
        <w:t xml:space="preserve">REFERAT  DE  APROBARE </w:t>
      </w:r>
    </w:p>
    <w:p w:rsidR="00BC3E70" w:rsidRDefault="00BC3E70" w:rsidP="00BC3E70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Al Proiectului de hotărâre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privind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aprobarea Notei conceptuale  si a  Temei de  proiectare pentru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>realizarea investitiei ,, Amenaj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are loc de  joacă pentru copii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in sat  Stejaru, strada Cotunei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>, comuna Ion Creanga , judetul Neamt,,</w:t>
      </w:r>
    </w:p>
    <w:p w:rsidR="0087507E" w:rsidRDefault="0087507E" w:rsidP="006D4810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</w:t>
      </w:r>
      <w:r w:rsidR="00096B58" w:rsidRPr="0071520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</w:p>
    <w:p w:rsidR="005E3789" w:rsidRPr="00F14336" w:rsidRDefault="00D80975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      Prin amenajarea </w:t>
      </w:r>
      <w:r w:rsidR="005E3789" w:rsidRPr="00F14336">
        <w:rPr>
          <w:rFonts w:ascii="Times New Roman" w:eastAsia="Times New Roman" w:hAnsi="Times New Roman" w:cs="Times New Roman"/>
          <w:lang w:eastAsia="ro-RO"/>
        </w:rPr>
        <w:t xml:space="preserve">,, </w:t>
      </w:r>
      <w:r w:rsidR="005E3789" w:rsidRPr="00D80975">
        <w:rPr>
          <w:rFonts w:ascii="Times New Roman" w:eastAsia="Times New Roman" w:hAnsi="Times New Roman" w:cs="Times New Roman"/>
          <w:lang w:eastAsia="ro-RO"/>
        </w:rPr>
        <w:t xml:space="preserve">loc  de  joaca  pentru  copii  </w:t>
      </w:r>
      <w:r w:rsidR="006D4810" w:rsidRPr="00D80975">
        <w:rPr>
          <w:rFonts w:ascii="Times New Roman" w:eastAsia="Times New Roman" w:hAnsi="Times New Roman" w:cs="Times New Roman"/>
          <w:lang w:eastAsia="ro-RO"/>
        </w:rPr>
        <w:t xml:space="preserve">in satul Stejaru , strada  Cotunei , comuna </w:t>
      </w:r>
      <w:r w:rsidR="005E3789" w:rsidRPr="00D80975">
        <w:rPr>
          <w:rFonts w:ascii="Times New Roman" w:eastAsia="Times New Roman" w:hAnsi="Times New Roman" w:cs="Times New Roman"/>
          <w:lang w:eastAsia="ro-RO"/>
        </w:rPr>
        <w:t xml:space="preserve">  Ion Creanga</w:t>
      </w:r>
      <w:r w:rsidR="005E3789" w:rsidRPr="00F14336">
        <w:rPr>
          <w:rFonts w:ascii="Times New Roman" w:eastAsia="Times New Roman" w:hAnsi="Times New Roman" w:cs="Times New Roman"/>
          <w:b/>
          <w:lang w:eastAsia="ro-RO"/>
        </w:rPr>
        <w:t xml:space="preserve"> </w:t>
      </w:r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“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pe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terenul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proprietatea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publica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a 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Comunei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Ion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Creanga</w:t>
      </w:r>
      <w:proofErr w:type="spellEnd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 in </w:t>
      </w:r>
      <w:r w:rsidR="00E767F5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E767F5">
        <w:rPr>
          <w:rFonts w:ascii="Times New Roman" w:eastAsia="Times New Roman" w:hAnsi="Times New Roman" w:cs="Times New Roman"/>
          <w:lang w:val="en-US" w:eastAsia="ro-RO"/>
        </w:rPr>
        <w:t>suprafata</w:t>
      </w:r>
      <w:proofErr w:type="spellEnd"/>
      <w:r w:rsidR="00E767F5">
        <w:rPr>
          <w:rFonts w:ascii="Times New Roman" w:eastAsia="Times New Roman" w:hAnsi="Times New Roman" w:cs="Times New Roman"/>
          <w:lang w:val="en-US" w:eastAsia="ro-RO"/>
        </w:rPr>
        <w:t xml:space="preserve">  de  </w:t>
      </w:r>
      <w:proofErr w:type="spellStart"/>
      <w:r w:rsidR="00E767F5">
        <w:rPr>
          <w:rFonts w:ascii="Times New Roman" w:eastAsia="Times New Roman" w:hAnsi="Times New Roman" w:cs="Times New Roman"/>
          <w:lang w:val="en-US" w:eastAsia="ro-RO"/>
        </w:rPr>
        <w:t>aproximativ</w:t>
      </w:r>
      <w:proofErr w:type="spellEnd"/>
      <w:r w:rsidR="00E767F5">
        <w:rPr>
          <w:rFonts w:ascii="Times New Roman" w:eastAsia="Times New Roman" w:hAnsi="Times New Roman" w:cs="Times New Roman"/>
          <w:lang w:val="en-US" w:eastAsia="ro-RO"/>
        </w:rPr>
        <w:t xml:space="preserve">  20</w:t>
      </w:r>
      <w:r w:rsidR="006D4810">
        <w:rPr>
          <w:rFonts w:ascii="Times New Roman" w:eastAsia="Times New Roman" w:hAnsi="Times New Roman" w:cs="Times New Roman"/>
          <w:lang w:val="en-US" w:eastAsia="ro-RO"/>
        </w:rPr>
        <w:t>0</w:t>
      </w:r>
      <w:r w:rsidR="005E3789" w:rsidRPr="00F14336">
        <w:rPr>
          <w:rFonts w:ascii="Times New Roman" w:eastAsia="Times New Roman" w:hAnsi="Times New Roman" w:cs="Times New Roman"/>
          <w:lang w:val="en-US" w:eastAsia="ro-RO"/>
        </w:rPr>
        <w:t xml:space="preserve"> </w:t>
      </w:r>
      <w:proofErr w:type="spellStart"/>
      <w:r w:rsidR="005E3789" w:rsidRPr="00F14336">
        <w:rPr>
          <w:rFonts w:ascii="Times New Roman" w:eastAsia="Times New Roman" w:hAnsi="Times New Roman" w:cs="Times New Roman"/>
          <w:lang w:val="en-US" w:eastAsia="ro-RO"/>
        </w:rPr>
        <w:t>mp</w:t>
      </w:r>
      <w:proofErr w:type="spellEnd"/>
      <w:r w:rsidR="005E3789" w:rsidRPr="00F14336">
        <w:rPr>
          <w:rFonts w:ascii="Times New Roman" w:eastAsia="Times New Roman" w:hAnsi="Times New Roman" w:cs="Times New Roman"/>
          <w:lang w:eastAsia="ro-RO"/>
        </w:rPr>
        <w:t xml:space="preserve">, se doreste sa ofere o alternativa cat mai sigura pentru activitatile de joaca in aer liber.  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     De aceea, amenajarea locurilor de joaca care sa ofere condiţii calitative ridicate şi care oferă o siguranţă maximă a copiilor este oportună şi prezintă multiple avantaje: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asigurarea unor condiţii calitative ridicate pentru functiunea propusa;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asigurarea atragerii tinerilor către mişcare în aer liber în detrimentul activităţilor sedentarea prin realizarea unor locuri de joaca la nivelul unor standarde ridicate;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asigurarea unui plus de valoare însemnat prin crearea unui impact vizual plăcut, în condiţii calitative ridicate, cu o durată de viaţă mare şi cu costuri de exploatare foarte reduse.    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   Necesitatea realizarii acestei investitii consta in: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Dezvoltarea armonioasa a copiilor, atat din punct de vedere social cat si fizic;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- Practicarea activitatilor in aer liber, cu un caracter sportiv; 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Dezvoltarea reflexelor si a coordonarii motorii;</w:t>
      </w:r>
    </w:p>
    <w:p w:rsidR="005E3789" w:rsidRPr="00F14336" w:rsidRDefault="005E3789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- Combaterea sedentarismului.     </w:t>
      </w:r>
    </w:p>
    <w:p w:rsidR="005E3789" w:rsidRPr="00F14336" w:rsidRDefault="00C9272E" w:rsidP="005E3789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>
        <w:rPr>
          <w:rFonts w:ascii="Times New Roman" w:eastAsia="Times New Roman" w:hAnsi="Times New Roman" w:cs="Times New Roman"/>
          <w:lang w:eastAsia="ro-RO"/>
        </w:rPr>
        <w:t xml:space="preserve"> </w:t>
      </w:r>
      <w:r w:rsidR="005E3789" w:rsidRPr="00F14336">
        <w:rPr>
          <w:rFonts w:ascii="Times New Roman" w:eastAsia="Times New Roman" w:hAnsi="Times New Roman" w:cs="Times New Roman"/>
          <w:lang w:eastAsia="ro-RO"/>
        </w:rPr>
        <w:t xml:space="preserve">  Avand in vedere deficitul de  locuri  de joaca în interiorul comunei</w:t>
      </w:r>
      <w:r w:rsidR="005E3789">
        <w:rPr>
          <w:rFonts w:ascii="Times New Roman" w:eastAsia="Times New Roman" w:hAnsi="Times New Roman" w:cs="Times New Roman"/>
          <w:lang w:eastAsia="ro-RO"/>
        </w:rPr>
        <w:t xml:space="preserve"> </w:t>
      </w:r>
      <w:r w:rsidR="005E3789" w:rsidRPr="00F14336">
        <w:rPr>
          <w:rFonts w:ascii="Times New Roman" w:eastAsia="Times New Roman" w:hAnsi="Times New Roman" w:cs="Times New Roman"/>
          <w:lang w:eastAsia="ro-RO"/>
        </w:rPr>
        <w:t xml:space="preserve">raportat la numarul de </w:t>
      </w:r>
      <w:r>
        <w:rPr>
          <w:rFonts w:ascii="Times New Roman" w:eastAsia="Times New Roman" w:hAnsi="Times New Roman" w:cs="Times New Roman"/>
          <w:lang w:eastAsia="ro-RO"/>
        </w:rPr>
        <w:t>copii</w:t>
      </w:r>
      <w:r w:rsidR="005E3789" w:rsidRPr="00F14336">
        <w:rPr>
          <w:rFonts w:ascii="Times New Roman" w:eastAsia="Times New Roman" w:hAnsi="Times New Roman" w:cs="Times New Roman"/>
          <w:lang w:eastAsia="ro-RO"/>
        </w:rPr>
        <w:t xml:space="preserve"> , se impun o serie de masuri cu scopul de a imbunatatii calitatii vietii prin amenajarea de spatii care sa incura</w:t>
      </w:r>
      <w:r w:rsidR="005E3789">
        <w:rPr>
          <w:rFonts w:ascii="Times New Roman" w:eastAsia="Times New Roman" w:hAnsi="Times New Roman" w:cs="Times New Roman"/>
          <w:lang w:eastAsia="ro-RO"/>
        </w:rPr>
        <w:t>j</w:t>
      </w:r>
      <w:r w:rsidR="00D80975">
        <w:rPr>
          <w:rFonts w:ascii="Times New Roman" w:eastAsia="Times New Roman" w:hAnsi="Times New Roman" w:cs="Times New Roman"/>
          <w:lang w:eastAsia="ro-RO"/>
        </w:rPr>
        <w:t xml:space="preserve">eze activitatile in aer liber </w:t>
      </w:r>
      <w:r w:rsidR="005E3789">
        <w:rPr>
          <w:rFonts w:ascii="Times New Roman" w:eastAsia="Times New Roman" w:hAnsi="Times New Roman" w:cs="Times New Roman"/>
          <w:lang w:eastAsia="ro-RO"/>
        </w:rPr>
        <w:t>in  toate  satele  din  comuna .</w:t>
      </w:r>
    </w:p>
    <w:p w:rsidR="005E3789" w:rsidRPr="00F14336" w:rsidRDefault="005E3789" w:rsidP="00D80975">
      <w:pPr>
        <w:tabs>
          <w:tab w:val="left" w:pos="0"/>
        </w:tabs>
        <w:spacing w:after="0"/>
        <w:ind w:right="-568"/>
        <w:rPr>
          <w:rFonts w:ascii="Times New Roman" w:eastAsia="Times New Roman" w:hAnsi="Times New Roman" w:cs="Times New Roman"/>
          <w:lang w:eastAsia="ro-RO"/>
        </w:rPr>
      </w:pPr>
      <w:r w:rsidRPr="00F14336">
        <w:rPr>
          <w:rFonts w:ascii="Times New Roman" w:eastAsia="Times New Roman" w:hAnsi="Times New Roman" w:cs="Times New Roman"/>
          <w:lang w:eastAsia="ro-RO"/>
        </w:rPr>
        <w:t xml:space="preserve">  Prin aceasta investitie se urmareste amenajarea unor spatii de joaca adecvate si care sa creeze un spatiu de joaca frumos si sigur pentru copii.    </w:t>
      </w:r>
    </w:p>
    <w:p w:rsidR="005E3789" w:rsidRPr="00F14336" w:rsidRDefault="005E3789" w:rsidP="005E3789">
      <w:p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</w:t>
      </w:r>
      <w:r w:rsidRPr="00F14336">
        <w:rPr>
          <w:rFonts w:ascii="Times New Roman" w:eastAsia="Times New Roman" w:hAnsi="Times New Roman" w:cs="Times New Roman"/>
        </w:rPr>
        <w:t xml:space="preserve"> La realizarea obiectivului de  investiție  se  vor  avea  in  vedere </w:t>
      </w:r>
    </w:p>
    <w:p w:rsidR="005E3789" w:rsidRPr="00F14336" w:rsidRDefault="005E3789" w:rsidP="005E378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>Regulamentul  de urbanism  aferent PUG  Ion Creangă ,</w:t>
      </w:r>
    </w:p>
    <w:p w:rsidR="005E3789" w:rsidRPr="00F14336" w:rsidRDefault="005E3789" w:rsidP="005E378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>Amplasamentul ,</w:t>
      </w:r>
    </w:p>
    <w:p w:rsidR="005E3789" w:rsidRPr="00F14336" w:rsidRDefault="005E3789" w:rsidP="005E378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 xml:space="preserve">Situatia  concreta de  pe  teren  privind  terenurile adiacente  amplasamentului , </w:t>
      </w:r>
    </w:p>
    <w:p w:rsidR="005E3789" w:rsidRPr="00F14336" w:rsidRDefault="005E3789" w:rsidP="005E378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 xml:space="preserve">Prescriptiile  de  specialitate  care  reglementeaza  activitatea  de  proiectare , </w:t>
      </w:r>
    </w:p>
    <w:p w:rsidR="005E3789" w:rsidRPr="00F14336" w:rsidRDefault="005E3789" w:rsidP="005E3789">
      <w:pPr>
        <w:pStyle w:val="ListParagraph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</w:rPr>
      </w:pPr>
      <w:r w:rsidRPr="00F14336">
        <w:rPr>
          <w:rFonts w:ascii="Times New Roman" w:eastAsia="Times New Roman" w:hAnsi="Times New Roman" w:cs="Times New Roman"/>
        </w:rPr>
        <w:t xml:space="preserve">Registrul  local  al  spatiilor  verzi al  comunei  Ion Creanga </w:t>
      </w:r>
    </w:p>
    <w:p w:rsidR="005E3789" w:rsidRPr="00F14336" w:rsidRDefault="005E3789" w:rsidP="005E3789">
      <w:pPr>
        <w:spacing w:after="0"/>
        <w:rPr>
          <w:rFonts w:ascii="Times New Roman" w:eastAsia="Times New Roman" w:hAnsi="Times New Roman" w:cs="Times New Roman"/>
          <w:lang w:val="en-US"/>
        </w:rPr>
      </w:pPr>
    </w:p>
    <w:p w:rsidR="00D80975" w:rsidRDefault="005E3789" w:rsidP="007219C0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 w:rsidRPr="00F14336">
        <w:rPr>
          <w:rFonts w:ascii="Times New Roman" w:eastAsia="Times New Roman" w:hAnsi="Times New Roman" w:cs="Times New Roman"/>
        </w:rPr>
        <w:t xml:space="preserve">    Va  propun  spre  analiză , dezbatere  și  aprobarea  proiectul de hotarare </w:t>
      </w:r>
      <w:r w:rsidR="00D80975">
        <w:rPr>
          <w:rFonts w:ascii="Times New Roman" w:eastAsia="Times New Roman" w:hAnsi="Times New Roman" w:cs="Times New Roman"/>
        </w:rPr>
        <w:t xml:space="preserve">privind </w:t>
      </w:r>
      <w:r w:rsidR="00D80975" w:rsidRPr="00D8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comuna Ion Creanga , judetul Neamt,,</w:t>
      </w:r>
    </w:p>
    <w:p w:rsidR="005E3789" w:rsidRDefault="005E3789" w:rsidP="005E3789">
      <w:pPr>
        <w:spacing w:after="0"/>
        <w:rPr>
          <w:rFonts w:ascii="Times New Roman" w:eastAsia="Times New Roman" w:hAnsi="Times New Roman" w:cs="Times New Roman"/>
        </w:rPr>
      </w:pPr>
    </w:p>
    <w:p w:rsidR="007219C0" w:rsidRDefault="007219C0" w:rsidP="007219C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INTOCMIT </w:t>
      </w:r>
    </w:p>
    <w:p w:rsidR="007219C0" w:rsidRDefault="007219C0" w:rsidP="007219C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CONSILIE R LOCAL </w:t>
      </w:r>
    </w:p>
    <w:p w:rsidR="007219C0" w:rsidRPr="00F14336" w:rsidRDefault="007219C0" w:rsidP="007219C0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Constantin DAVID </w:t>
      </w:r>
    </w:p>
    <w:p w:rsidR="0087507E" w:rsidRDefault="0087507E" w:rsidP="0071520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7507E" w:rsidRDefault="0087507E" w:rsidP="0071520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C3E70" w:rsidRDefault="0087507E" w:rsidP="00715204">
      <w:pPr>
        <w:tabs>
          <w:tab w:val="left" w:pos="0"/>
        </w:tabs>
        <w:spacing w:after="0"/>
        <w:ind w:left="-567" w:right="-568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                </w:t>
      </w:r>
    </w:p>
    <w:p w:rsidR="00F95576" w:rsidRDefault="00F95576" w:rsidP="00586C58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83324" w:rsidRPr="00C83324" w:rsidRDefault="00C83324" w:rsidP="00C83324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C83324">
        <w:rPr>
          <w:rFonts w:ascii="Times New Roman" w:eastAsia="Times New Roman" w:hAnsi="Times New Roman" w:cs="Times New Roman"/>
          <w:lang w:val="en-US"/>
        </w:rPr>
        <w:lastRenderedPageBreak/>
        <w:t xml:space="preserve">                           ROMANIA</w:t>
      </w:r>
    </w:p>
    <w:p w:rsidR="00C83324" w:rsidRPr="00C83324" w:rsidRDefault="00C83324" w:rsidP="00C83324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C83324">
        <w:rPr>
          <w:rFonts w:ascii="Times New Roman" w:eastAsia="Times New Roman" w:hAnsi="Times New Roman" w:cs="Times New Roman"/>
          <w:lang w:val="en-US"/>
        </w:rPr>
        <w:t xml:space="preserve">                  JUDETUL NEAMT </w:t>
      </w:r>
    </w:p>
    <w:p w:rsidR="00C83324" w:rsidRPr="00C83324" w:rsidRDefault="00C83324" w:rsidP="00C83324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C83324">
        <w:rPr>
          <w:rFonts w:ascii="Times New Roman" w:eastAsia="Times New Roman" w:hAnsi="Times New Roman" w:cs="Times New Roman"/>
          <w:lang w:val="en-US"/>
        </w:rPr>
        <w:t xml:space="preserve">                 </w:t>
      </w:r>
      <w:proofErr w:type="gramStart"/>
      <w:r w:rsidRPr="00C83324">
        <w:rPr>
          <w:rFonts w:ascii="Times New Roman" w:eastAsia="Times New Roman" w:hAnsi="Times New Roman" w:cs="Times New Roman"/>
          <w:lang w:val="en-US"/>
        </w:rPr>
        <w:t>PRIMARIA  COMUNEI</w:t>
      </w:r>
      <w:proofErr w:type="gramEnd"/>
      <w:r w:rsidRPr="00C83324">
        <w:rPr>
          <w:rFonts w:ascii="Times New Roman" w:eastAsia="Times New Roman" w:hAnsi="Times New Roman" w:cs="Times New Roman"/>
          <w:lang w:val="en-US"/>
        </w:rPr>
        <w:t xml:space="preserve">  ION  CREANGĂ </w:t>
      </w:r>
    </w:p>
    <w:p w:rsidR="00F95576" w:rsidRDefault="00C83324" w:rsidP="00E767F5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  <w:r w:rsidRPr="00C83324">
        <w:rPr>
          <w:rFonts w:ascii="Times New Roman" w:eastAsia="Times New Roman" w:hAnsi="Times New Roman" w:cs="Times New Roman"/>
          <w:lang w:val="en-US"/>
        </w:rPr>
        <w:t xml:space="preserve">                  </w:t>
      </w:r>
      <w:proofErr w:type="spellStart"/>
      <w:r w:rsidRPr="00C83324">
        <w:rPr>
          <w:rFonts w:ascii="Times New Roman" w:eastAsia="Times New Roman" w:hAnsi="Times New Roman" w:cs="Times New Roman"/>
          <w:lang w:val="en-US"/>
        </w:rPr>
        <w:t>Nr</w:t>
      </w:r>
      <w:proofErr w:type="spellEnd"/>
      <w:r w:rsidRPr="00C83324">
        <w:rPr>
          <w:rFonts w:ascii="Times New Roman" w:eastAsia="Times New Roman" w:hAnsi="Times New Roman" w:cs="Times New Roman"/>
          <w:lang w:val="en-US"/>
        </w:rPr>
        <w:t xml:space="preserve">. 11.118 DIN 26.09.2025      </w:t>
      </w:r>
    </w:p>
    <w:p w:rsidR="00E767F5" w:rsidRPr="00E767F5" w:rsidRDefault="00E767F5" w:rsidP="00E767F5">
      <w:pPr>
        <w:tabs>
          <w:tab w:val="left" w:pos="0"/>
        </w:tabs>
        <w:spacing w:after="0" w:line="240" w:lineRule="auto"/>
        <w:ind w:left="-567" w:right="-568"/>
        <w:rPr>
          <w:rFonts w:ascii="Times New Roman" w:eastAsia="Times New Roman" w:hAnsi="Times New Roman" w:cs="Times New Roman"/>
          <w:lang w:val="en-US"/>
        </w:rPr>
      </w:pPr>
    </w:p>
    <w:p w:rsidR="00894B3C" w:rsidRPr="00C83324" w:rsidRDefault="00894B3C" w:rsidP="00C833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C83324">
        <w:rPr>
          <w:rFonts w:ascii="Times New Roman" w:hAnsi="Times New Roman" w:cs="Times New Roman"/>
          <w:b/>
          <w:bCs/>
        </w:rPr>
        <w:t>RAPORT DE SPECIALITATE</w:t>
      </w:r>
    </w:p>
    <w:p w:rsidR="00894B3C" w:rsidRPr="00C83324" w:rsidRDefault="00894B3C" w:rsidP="00C8332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privind aprobarea Notei conceptuale și a Temei de proiectare pentru investiția „Amenajare joacă pentru copii, sat Stejaru,strada  Cotunei, comuna Ion Creangă, județul Neamț”</w:t>
      </w:r>
    </w:p>
    <w:p w:rsidR="00894B3C" w:rsidRPr="00C83324" w:rsidRDefault="00894B3C" w:rsidP="00C8332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1. Baza legală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Prezenta documentație a fost elaborată în conformitate cu cadrul legislativ în vigoare, respectiv: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H.G. nr. 907/2016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etapele de elaborare și conținutul-cadru al documentațiilor tehnico-economice;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Legea nr. 273/2006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finanțele publice locale;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Legea nr. 350/2001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amenajarea teritoriului și urbanismul;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Legea nr. 24/2007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reglementarea și administrarea spațiilor verzi;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Normele SR EN 1176 și SR EN 1177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siguranța echipamentelor de joacă;</w:t>
      </w:r>
    </w:p>
    <w:p w:rsidR="00894B3C" w:rsidRPr="00C83324" w:rsidRDefault="00894B3C" w:rsidP="00C8332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Ordinul nr. 1279/2014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privind iluminatul ambiental în spațiile publice.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Documentația respectă toate reglementările naționale și europene aplicabile și constituie fundamentul legal pentru aprobarea investiției în Consiliul Local.</w:t>
      </w: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2. Considerente generale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Satul Stejaru nu dispune în prezent de un parc public și de un loc de joacă amenajat conform standardelor de siguranță și normativelor europene. Această situație generează:</w:t>
      </w:r>
    </w:p>
    <w:p w:rsidR="00894B3C" w:rsidRPr="00C83324" w:rsidRDefault="00894B3C" w:rsidP="00C833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lipsa unui spațiu recreativ adecvat pentru copii;</w:t>
      </w:r>
    </w:p>
    <w:p w:rsidR="00894B3C" w:rsidRPr="00C83324" w:rsidRDefault="00894B3C" w:rsidP="00C833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deficiențe în dezvoltarea armonioasă a comunității;</w:t>
      </w:r>
    </w:p>
    <w:p w:rsidR="00894B3C" w:rsidRPr="00C83324" w:rsidRDefault="00894B3C" w:rsidP="00C83324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dificultăți în respectarea obiectivelor strategice locale privind infrastructura publică și spațiile verzi.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Investiția propusă se aliniază cu Strategia de dezvoltare locală a Comunei Ion Creangă și are impact pozitiv asupra:</w:t>
      </w:r>
    </w:p>
    <w:p w:rsidR="00894B3C" w:rsidRPr="00C83324" w:rsidRDefault="00894B3C" w:rsidP="00C8332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coeziunii sociale și participării comunitare;</w:t>
      </w:r>
    </w:p>
    <w:p w:rsidR="00894B3C" w:rsidRPr="00C83324" w:rsidRDefault="00894B3C" w:rsidP="00C8332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sănătății fizice și psihice a copiilor și adulților;</w:t>
      </w:r>
    </w:p>
    <w:p w:rsidR="00894B3C" w:rsidRPr="00C83324" w:rsidRDefault="00894B3C" w:rsidP="00C83324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creșterii atractivității locale și stabilității demografice;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respectării obligațiilor legale privind spațiile verzi și infrastructura de recreere</w:t>
      </w: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hAnsi="Times New Roman" w:cs="Times New Roman"/>
        </w:rPr>
        <w:t xml:space="preserve"> </w:t>
      </w: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3. Oportunitatea investiției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Proiectul „Amenajare loc de joacă pentru copii” este oportun deoarece:</w:t>
      </w:r>
    </w:p>
    <w:p w:rsidR="00894B3C" w:rsidRPr="00C83324" w:rsidRDefault="00894B3C" w:rsidP="00C8332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Este singura soluție prin care comunitatea poate beneficia de un spațiu modern, sigur și accesibil;</w:t>
      </w:r>
    </w:p>
    <w:p w:rsidR="00894B3C" w:rsidRPr="00C83324" w:rsidRDefault="00894B3C" w:rsidP="00C8332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Corespunde cerințelor legale de siguranță și calitate pentru locurile de joacă, conform SR EN 1176/1177;</w:t>
      </w:r>
    </w:p>
    <w:p w:rsidR="00894B3C" w:rsidRPr="00C83324" w:rsidRDefault="00894B3C" w:rsidP="00C8332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Răspunde nevoilor exprimate de cetățeni în cadrul consultărilor publice;</w:t>
      </w:r>
    </w:p>
    <w:p w:rsidR="00894B3C" w:rsidRPr="00C83324" w:rsidRDefault="00894B3C" w:rsidP="00C8332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Creează oportunități de socializare și recreere pentru toate categoriile de vârstă;</w:t>
      </w:r>
    </w:p>
    <w:p w:rsidR="00894B3C" w:rsidRPr="00C83324" w:rsidRDefault="00894B3C" w:rsidP="00C83324">
      <w:pPr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Contribuie la dezvoltarea durabilă și protecția mediului prin spațiile verzi și plantările propuse.</w:t>
      </w: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4. Evaluarea tehnico-economică și socială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Dotări loc de joacă: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5 echipamente certificate (leagăne, tobogan, balansoar, modul interactiv);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Suprafață loc de joacă: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tartan antitraumă, aprox. 200 mp;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Dotări pentru adulți: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2 aparate fitness;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Alei pietonale: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pavate, borduri mici, accesibilitate pentru persoane cu dizabilități;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Mobilier urban și iluminat: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bănci, coșuri de gunoi, panou informativ, iluminat ambiental LED;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Parcări: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6 locuri la intrare;</w:t>
      </w:r>
    </w:p>
    <w:p w:rsidR="00894B3C" w:rsidRPr="00C83324" w:rsidRDefault="00894B3C" w:rsidP="00C83324">
      <w:pPr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Împrejmuire: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gard metalic perimetral.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 xml:space="preserve">Investiția asigură </w:t>
      </w: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raport optim între costuri și beneficiile sociale</w:t>
      </w:r>
      <w:r w:rsidRPr="00C83324">
        <w:rPr>
          <w:rFonts w:ascii="Times New Roman" w:eastAsia="Times New Roman" w:hAnsi="Times New Roman" w:cs="Times New Roman"/>
          <w:lang w:eastAsia="ro-RO"/>
        </w:rPr>
        <w:t>, contribuind la creșterea calității vieții și la siguranța populației.</w:t>
      </w: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5. Propuneri și recomandări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În baza celor prezentate, se propune Consiliului Local al Comunei Ion Creangă:</w:t>
      </w:r>
    </w:p>
    <w:p w:rsidR="00894B3C" w:rsidRPr="00C83324" w:rsidRDefault="00894B3C" w:rsidP="00C8332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Aprobarea Notei conceptuale și a Temei de proiectare</w:t>
      </w:r>
      <w:r w:rsidRPr="00C83324">
        <w:rPr>
          <w:rFonts w:ascii="Times New Roman" w:eastAsia="Times New Roman" w:hAnsi="Times New Roman" w:cs="Times New Roman"/>
          <w:lang w:eastAsia="ro-RO"/>
        </w:rPr>
        <w:t>, conform Anexei 1 la HG 907/2016;</w:t>
      </w:r>
    </w:p>
    <w:p w:rsidR="00894B3C" w:rsidRPr="00C83324" w:rsidRDefault="00894B3C" w:rsidP="00C8332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Demararea procedurilor de elaborare a documentației tehnice de proiectare (PT și DE)</w:t>
      </w:r>
      <w:r w:rsidRPr="00C83324">
        <w:rPr>
          <w:rFonts w:ascii="Times New Roman" w:eastAsia="Times New Roman" w:hAnsi="Times New Roman" w:cs="Times New Roman"/>
          <w:lang w:eastAsia="ro-RO"/>
        </w:rPr>
        <w:t>;</w:t>
      </w:r>
    </w:p>
    <w:p w:rsidR="00894B3C" w:rsidRPr="00C83324" w:rsidRDefault="00894B3C" w:rsidP="00C8332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Asigurarea surselor de finanțare</w:t>
      </w:r>
      <w:r w:rsidRPr="00C83324">
        <w:rPr>
          <w:rFonts w:ascii="Times New Roman" w:eastAsia="Times New Roman" w:hAnsi="Times New Roman" w:cs="Times New Roman"/>
          <w:lang w:eastAsia="ro-RO"/>
        </w:rPr>
        <w:t xml:space="preserve"> din bugetul local și/sau fonduri externe nerambursabile (PNDL, fonduri UE);</w:t>
      </w:r>
    </w:p>
    <w:p w:rsidR="00894B3C" w:rsidRPr="00C83324" w:rsidRDefault="00894B3C" w:rsidP="00C83324">
      <w:pPr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t>Supravegherea și controlul implementării lucrărilor</w:t>
      </w:r>
      <w:r w:rsidRPr="00C83324">
        <w:rPr>
          <w:rFonts w:ascii="Times New Roman" w:eastAsia="Times New Roman" w:hAnsi="Times New Roman" w:cs="Times New Roman"/>
          <w:lang w:eastAsia="ro-RO"/>
        </w:rPr>
        <w:t>, pentru respectarea normelor de siguranță, calitate și mediu.</w:t>
      </w:r>
    </w:p>
    <w:p w:rsidR="00894B3C" w:rsidRPr="00C83324" w:rsidRDefault="00894B3C" w:rsidP="00C83324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lang w:eastAsia="ro-RO"/>
        </w:rPr>
      </w:pPr>
      <w:r w:rsidRPr="00C83324">
        <w:rPr>
          <w:rFonts w:ascii="Times New Roman" w:eastAsia="Times New Roman" w:hAnsi="Times New Roman" w:cs="Times New Roman"/>
          <w:b/>
          <w:bCs/>
          <w:lang w:eastAsia="ro-RO"/>
        </w:rPr>
        <w:lastRenderedPageBreak/>
        <w:t>6. Concluzii</w:t>
      </w:r>
    </w:p>
    <w:p w:rsidR="00894B3C" w:rsidRPr="00C83324" w:rsidRDefault="00894B3C" w:rsidP="00C83324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Prezenta documentație fundamentată pe temei legal, considerente tehnico-sociale și impactul pozitiv asupra comunității recomandă:</w:t>
      </w:r>
    </w:p>
    <w:p w:rsidR="00894B3C" w:rsidRPr="00C83324" w:rsidRDefault="00894B3C" w:rsidP="00C8332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aprobarea de urgență a Notei conceptuale și Temei de proiectare;</w:t>
      </w:r>
    </w:p>
    <w:p w:rsidR="00894B3C" w:rsidRPr="00C83324" w:rsidRDefault="00894B3C" w:rsidP="00C83324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inițierea procedurilor de proiectare și execuție a investiției;</w:t>
      </w:r>
    </w:p>
    <w:p w:rsidR="00894B3C" w:rsidRPr="00E767F5" w:rsidRDefault="00894B3C" w:rsidP="00E767F5">
      <w:pPr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C83324">
        <w:rPr>
          <w:rFonts w:ascii="Times New Roman" w:eastAsia="Times New Roman" w:hAnsi="Times New Roman" w:cs="Times New Roman"/>
          <w:lang w:eastAsia="ro-RO"/>
        </w:rPr>
        <w:t>monitorizarea periodică a realizării obiectivelor și întreținerea corespunzătoare a parcului și locului de joacă.</w:t>
      </w:r>
    </w:p>
    <w:p w:rsidR="00894B3C" w:rsidRPr="00C83324" w:rsidRDefault="00894B3C" w:rsidP="00C8332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83324">
        <w:rPr>
          <w:rFonts w:ascii="Times New Roman" w:hAnsi="Times New Roman" w:cs="Times New Roman"/>
        </w:rPr>
        <w:br/>
        <w:t>Întocmit de: Compartimentul de specialitate – Primăria Comunei Ion Creangă</w:t>
      </w:r>
      <w:r w:rsidRPr="00C83324">
        <w:rPr>
          <w:rFonts w:ascii="Times New Roman" w:hAnsi="Times New Roman" w:cs="Times New Roman"/>
        </w:rPr>
        <w:br/>
      </w:r>
      <w:r w:rsidR="00C83324" w:rsidRPr="00C83324">
        <w:rPr>
          <w:rFonts w:ascii="Times New Roman" w:hAnsi="Times New Roman" w:cs="Times New Roman"/>
        </w:rPr>
        <w:t xml:space="preserve">Arhip Segiu </w:t>
      </w:r>
      <w:r w:rsidRPr="00C83324">
        <w:rPr>
          <w:rFonts w:ascii="Times New Roman" w:hAnsi="Times New Roman" w:cs="Times New Roman"/>
        </w:rPr>
        <w:br/>
      </w:r>
    </w:p>
    <w:p w:rsidR="00F95576" w:rsidRPr="00C83324" w:rsidRDefault="00F95576" w:rsidP="00C83324">
      <w:pPr>
        <w:pStyle w:val="ListParagraph"/>
        <w:spacing w:before="100" w:beforeAutospacing="1" w:after="100" w:afterAutospacing="1" w:line="240" w:lineRule="auto"/>
        <w:ind w:left="390"/>
        <w:jc w:val="center"/>
        <w:rPr>
          <w:rFonts w:ascii="Times New Roman" w:eastAsia="Times New Roman" w:hAnsi="Times New Roman" w:cs="Times New Roman"/>
          <w:lang w:eastAsia="ro-RO"/>
        </w:rPr>
      </w:pPr>
    </w:p>
    <w:p w:rsidR="0021761D" w:rsidRDefault="0021761D" w:rsidP="007219C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1761D" w:rsidRDefault="0021761D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7F5" w:rsidRDefault="00E767F5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9C0" w:rsidRDefault="007219C0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576" w:rsidRPr="00414281" w:rsidRDefault="00F95576" w:rsidP="00F95576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14281">
        <w:rPr>
          <w:rFonts w:ascii="Times New Roman" w:hAnsi="Times New Roman" w:cs="Times New Roman"/>
          <w:b/>
          <w:sz w:val="24"/>
          <w:szCs w:val="24"/>
        </w:rPr>
        <w:t>AVIZ</w:t>
      </w:r>
    </w:p>
    <w:p w:rsidR="00F95576" w:rsidRPr="00414281" w:rsidRDefault="00F95576" w:rsidP="00F9557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19C0" w:rsidRPr="007219C0" w:rsidRDefault="00F95576" w:rsidP="007219C0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 w:rsidRPr="00414281">
        <w:rPr>
          <w:rFonts w:ascii="Times New Roman" w:hAnsi="Times New Roman" w:cs="Times New Roman"/>
          <w:b/>
          <w:sz w:val="24"/>
          <w:szCs w:val="24"/>
        </w:rPr>
        <w:t xml:space="preserve">privind avizul de legalitate </w:t>
      </w:r>
      <w:r w:rsidRPr="00414281">
        <w:rPr>
          <w:rFonts w:ascii="Times New Roman" w:hAnsi="Times New Roman" w:cs="Times New Roman"/>
          <w:sz w:val="24"/>
          <w:szCs w:val="24"/>
        </w:rPr>
        <w:t xml:space="preserve"> </w:t>
      </w:r>
      <w:r w:rsidRPr="00414281">
        <w:rPr>
          <w:rFonts w:ascii="Times New Roman" w:hAnsi="Times New Roman" w:cs="Times New Roman"/>
          <w:b/>
          <w:bCs/>
          <w:sz w:val="24"/>
          <w:szCs w:val="24"/>
        </w:rPr>
        <w:t>la proiectul de hotărâre</w:t>
      </w:r>
      <w:r w:rsidRPr="002850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158E">
        <w:rPr>
          <w:rFonts w:ascii="Times New Roman" w:hAnsi="Times New Roman" w:cs="Times New Roman"/>
          <w:b/>
          <w:sz w:val="24"/>
          <w:szCs w:val="24"/>
        </w:rPr>
        <w:t xml:space="preserve">privind </w:t>
      </w:r>
      <w:r w:rsidRPr="008A4A63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 xml:space="preserve"> </w:t>
      </w:r>
      <w:r w:rsidR="007219C0" w:rsidRPr="007219C0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comuna Ion Creanga , judetul Neamt,,</w:t>
      </w:r>
    </w:p>
    <w:p w:rsidR="00F95576" w:rsidRDefault="00F95576" w:rsidP="007219C0">
      <w:pPr>
        <w:shd w:val="clear" w:color="auto" w:fill="FCFCFC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</w:p>
    <w:p w:rsidR="00F95576" w:rsidRPr="00414281" w:rsidRDefault="00F95576" w:rsidP="00F95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576" w:rsidRPr="00414281" w:rsidRDefault="00F95576" w:rsidP="00F955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 xml:space="preserve">   În conformitate cu prevederile art.243 alin.(1) lit.”a” din O.U.G nr.57/ 2019 privind  Codul  administrativ , înaintez consiliului local prezentul aviz. </w:t>
      </w:r>
    </w:p>
    <w:p w:rsidR="00F95576" w:rsidRPr="00414281" w:rsidRDefault="00F95576" w:rsidP="00F95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576" w:rsidRDefault="00F95576" w:rsidP="00F95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 xml:space="preserve">  Analizând proiectul de hotărâre inițiat de, am constatat că sunt îndeplinite condiţiile de fond și de formă ale proiectului de hotărâre : </w:t>
      </w:r>
    </w:p>
    <w:p w:rsidR="00F95576" w:rsidRPr="00414281" w:rsidRDefault="00F95576" w:rsidP="00F9557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5576" w:rsidRPr="00414281" w:rsidRDefault="00F95576" w:rsidP="00F95576">
      <w:pPr>
        <w:numPr>
          <w:ilvl w:val="0"/>
          <w:numId w:val="4"/>
        </w:numPr>
        <w:spacing w:after="0"/>
        <w:ind w:left="64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 xml:space="preserve">S-au respectat normele de tehnică legislativă pentru elaborarea proiectului de hotărâre, respectiv prevederile Legii nr.24/2000, republicată, cu modificările şi completările ulterioare </w:t>
      </w:r>
    </w:p>
    <w:p w:rsidR="00F95576" w:rsidRPr="00414281" w:rsidRDefault="00F95576" w:rsidP="00F95576">
      <w:pPr>
        <w:numPr>
          <w:ilvl w:val="0"/>
          <w:numId w:val="4"/>
        </w:numPr>
        <w:spacing w:after="0"/>
        <w:ind w:left="644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Este iniţiat de dl. Consilie  local  </w:t>
      </w:r>
      <w:r w:rsidR="00B249A9">
        <w:rPr>
          <w:rFonts w:ascii="Times New Roman" w:hAnsi="Times New Roman" w:cs="Times New Roman"/>
          <w:sz w:val="24"/>
          <w:szCs w:val="24"/>
        </w:rPr>
        <w:t xml:space="preserve">David Constantin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4281">
        <w:rPr>
          <w:rFonts w:ascii="Times New Roman" w:hAnsi="Times New Roman" w:cs="Times New Roman"/>
          <w:sz w:val="24"/>
          <w:szCs w:val="24"/>
        </w:rPr>
        <w:t>, conf.art. 136  alin.(1)   din O.U.G nr.57/ 2019 privind  Codul  administrativ ,</w:t>
      </w:r>
    </w:p>
    <w:p w:rsidR="00F95576" w:rsidRPr="00414281" w:rsidRDefault="00F95576" w:rsidP="00F95576">
      <w:pPr>
        <w:tabs>
          <w:tab w:val="left" w:pos="748"/>
          <w:tab w:val="left" w:pos="144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5576" w:rsidRPr="00D01B87" w:rsidRDefault="00F95576" w:rsidP="00F95576">
      <w:pPr>
        <w:pStyle w:val="BodyText"/>
        <w:shd w:val="clear" w:color="auto" w:fill="auto"/>
        <w:spacing w:before="0" w:line="276" w:lineRule="auto"/>
        <w:ind w:left="40" w:right="40"/>
        <w:rPr>
          <w:sz w:val="22"/>
          <w:szCs w:val="22"/>
        </w:rPr>
      </w:pPr>
      <w:r w:rsidRPr="00414281">
        <w:rPr>
          <w:sz w:val="24"/>
          <w:szCs w:val="24"/>
        </w:rPr>
        <w:t xml:space="preserve">    Este </w:t>
      </w:r>
      <w:proofErr w:type="spellStart"/>
      <w:r w:rsidRPr="00414281">
        <w:rPr>
          <w:sz w:val="24"/>
          <w:szCs w:val="24"/>
        </w:rPr>
        <w:t>elaborat</w:t>
      </w:r>
      <w:proofErr w:type="spellEnd"/>
      <w:r w:rsidRPr="00414281">
        <w:rPr>
          <w:sz w:val="24"/>
          <w:szCs w:val="24"/>
        </w:rPr>
        <w:t xml:space="preserve"> </w:t>
      </w:r>
      <w:proofErr w:type="gramStart"/>
      <w:r w:rsidRPr="00414281">
        <w:rPr>
          <w:sz w:val="24"/>
          <w:szCs w:val="24"/>
        </w:rPr>
        <w:t>conform :</w:t>
      </w:r>
      <w:proofErr w:type="gramEnd"/>
      <w:r w:rsidRPr="00414281">
        <w:rPr>
          <w:sz w:val="24"/>
          <w:szCs w:val="24"/>
        </w:rPr>
        <w:t xml:space="preserve"> </w:t>
      </w:r>
      <w:r w:rsidRPr="00C772A7">
        <w:rPr>
          <w:sz w:val="22"/>
          <w:szCs w:val="22"/>
        </w:rPr>
        <w:t xml:space="preserve">129 </w:t>
      </w:r>
      <w:proofErr w:type="spellStart"/>
      <w:r w:rsidRPr="00C772A7">
        <w:rPr>
          <w:sz w:val="22"/>
          <w:szCs w:val="22"/>
        </w:rPr>
        <w:t>alin</w:t>
      </w:r>
      <w:proofErr w:type="spellEnd"/>
      <w:r w:rsidRPr="00C772A7">
        <w:rPr>
          <w:sz w:val="22"/>
          <w:szCs w:val="22"/>
        </w:rPr>
        <w:t xml:space="preserve">.(1) , </w:t>
      </w:r>
      <w:proofErr w:type="spellStart"/>
      <w:r w:rsidRPr="00C772A7">
        <w:rPr>
          <w:sz w:val="22"/>
          <w:szCs w:val="22"/>
        </w:rPr>
        <w:t>alin</w:t>
      </w:r>
      <w:proofErr w:type="spellEnd"/>
      <w:r w:rsidRPr="00C772A7">
        <w:rPr>
          <w:sz w:val="22"/>
          <w:szCs w:val="22"/>
        </w:rPr>
        <w:t>.</w:t>
      </w:r>
      <w:r>
        <w:rPr>
          <w:sz w:val="22"/>
          <w:szCs w:val="22"/>
        </w:rPr>
        <w:t xml:space="preserve"> (2) </w:t>
      </w:r>
      <w:proofErr w:type="gramStart"/>
      <w:r>
        <w:rPr>
          <w:sz w:val="22"/>
          <w:szCs w:val="22"/>
        </w:rPr>
        <w:t>lit</w:t>
      </w:r>
      <w:proofErr w:type="gramEnd"/>
      <w:r>
        <w:rPr>
          <w:sz w:val="22"/>
          <w:szCs w:val="22"/>
        </w:rPr>
        <w:t>. ,</w:t>
      </w:r>
      <w:proofErr w:type="gramStart"/>
      <w:r>
        <w:rPr>
          <w:sz w:val="22"/>
          <w:szCs w:val="22"/>
        </w:rPr>
        <w:t>,d</w:t>
      </w:r>
      <w:proofErr w:type="gramEnd"/>
      <w:r>
        <w:rPr>
          <w:sz w:val="22"/>
          <w:szCs w:val="22"/>
        </w:rPr>
        <w:t xml:space="preserve">” ,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>. (</w:t>
      </w:r>
      <w:proofErr w:type="gramStart"/>
      <w:r>
        <w:rPr>
          <w:sz w:val="22"/>
          <w:szCs w:val="22"/>
        </w:rPr>
        <w:t xml:space="preserve">7 </w:t>
      </w:r>
      <w:r w:rsidRPr="00C772A7">
        <w:rPr>
          <w:sz w:val="22"/>
          <w:szCs w:val="22"/>
        </w:rPr>
        <w:t>)</w:t>
      </w:r>
      <w:proofErr w:type="gramEnd"/>
      <w:r w:rsidRPr="00C772A7">
        <w:rPr>
          <w:sz w:val="22"/>
          <w:szCs w:val="22"/>
        </w:rPr>
        <w:t xml:space="preserve"> lit. ,</w:t>
      </w:r>
      <w:proofErr w:type="gramStart"/>
      <w:r w:rsidRPr="00C772A7">
        <w:rPr>
          <w:sz w:val="22"/>
          <w:szCs w:val="22"/>
        </w:rPr>
        <w:t>,</w:t>
      </w:r>
      <w:r>
        <w:rPr>
          <w:sz w:val="22"/>
          <w:szCs w:val="22"/>
        </w:rPr>
        <w:t>b</w:t>
      </w:r>
      <w:proofErr w:type="gramEnd"/>
      <w:r w:rsidRPr="00C772A7">
        <w:rPr>
          <w:sz w:val="22"/>
          <w:szCs w:val="22"/>
        </w:rPr>
        <w:t>”</w:t>
      </w:r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si</w:t>
      </w:r>
      <w:proofErr w:type="spellEnd"/>
      <w:r>
        <w:rPr>
          <w:sz w:val="22"/>
          <w:szCs w:val="22"/>
        </w:rPr>
        <w:t xml:space="preserve"> ale art. </w:t>
      </w:r>
      <w:proofErr w:type="gramStart"/>
      <w:r>
        <w:rPr>
          <w:sz w:val="22"/>
          <w:szCs w:val="22"/>
        </w:rPr>
        <w:t>196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alin</w:t>
      </w:r>
      <w:proofErr w:type="spellEnd"/>
      <w:r>
        <w:rPr>
          <w:sz w:val="22"/>
          <w:szCs w:val="22"/>
        </w:rPr>
        <w:t>. (1) lit</w:t>
      </w:r>
      <w:r w:rsidRPr="00C772A7">
        <w:rPr>
          <w:sz w:val="22"/>
          <w:szCs w:val="22"/>
        </w:rPr>
        <w:t xml:space="preserve"> </w:t>
      </w:r>
      <w:proofErr w:type="gramStart"/>
      <w:r w:rsidRPr="00C772A7">
        <w:rPr>
          <w:sz w:val="22"/>
          <w:szCs w:val="22"/>
        </w:rPr>
        <w:t>,,a</w:t>
      </w:r>
      <w:proofErr w:type="gramEnd"/>
      <w:r w:rsidRPr="00C772A7">
        <w:rPr>
          <w:sz w:val="22"/>
          <w:szCs w:val="22"/>
        </w:rPr>
        <w:t xml:space="preserve"> “ din O.U.G. </w:t>
      </w:r>
      <w:proofErr w:type="spellStart"/>
      <w:r w:rsidRPr="00C772A7">
        <w:rPr>
          <w:sz w:val="22"/>
          <w:szCs w:val="22"/>
        </w:rPr>
        <w:t>nr</w:t>
      </w:r>
      <w:proofErr w:type="spellEnd"/>
      <w:r w:rsidRPr="00C772A7">
        <w:rPr>
          <w:sz w:val="22"/>
          <w:szCs w:val="22"/>
        </w:rPr>
        <w:t xml:space="preserve">. 57/2019 </w:t>
      </w:r>
      <w:proofErr w:type="spellStart"/>
      <w:r w:rsidRPr="00C772A7">
        <w:rPr>
          <w:sz w:val="22"/>
          <w:szCs w:val="22"/>
        </w:rPr>
        <w:t>privind</w:t>
      </w:r>
      <w:proofErr w:type="spellEnd"/>
      <w:r w:rsidRPr="00C772A7">
        <w:rPr>
          <w:sz w:val="22"/>
          <w:szCs w:val="22"/>
        </w:rPr>
        <w:t xml:space="preserve"> </w:t>
      </w:r>
      <w:proofErr w:type="spellStart"/>
      <w:r w:rsidRPr="00C772A7">
        <w:rPr>
          <w:sz w:val="22"/>
          <w:szCs w:val="22"/>
        </w:rPr>
        <w:t>Codul</w:t>
      </w:r>
      <w:proofErr w:type="spellEnd"/>
      <w:r w:rsidRPr="00C772A7">
        <w:rPr>
          <w:sz w:val="22"/>
          <w:szCs w:val="22"/>
        </w:rPr>
        <w:t xml:space="preserve"> </w:t>
      </w:r>
      <w:proofErr w:type="spellStart"/>
      <w:r w:rsidRPr="00C772A7">
        <w:rPr>
          <w:sz w:val="22"/>
          <w:szCs w:val="22"/>
        </w:rPr>
        <w:t>administrativ</w:t>
      </w:r>
      <w:proofErr w:type="spellEnd"/>
      <w:r w:rsidRPr="00C772A7">
        <w:rPr>
          <w:sz w:val="22"/>
          <w:szCs w:val="22"/>
        </w:rPr>
        <w:t xml:space="preserve">, cu </w:t>
      </w:r>
      <w:proofErr w:type="spellStart"/>
      <w:r w:rsidRPr="00C772A7">
        <w:rPr>
          <w:sz w:val="22"/>
          <w:szCs w:val="22"/>
        </w:rPr>
        <w:t>modificările</w:t>
      </w:r>
      <w:proofErr w:type="spellEnd"/>
      <w:r w:rsidRPr="00C772A7">
        <w:rPr>
          <w:sz w:val="22"/>
          <w:szCs w:val="22"/>
        </w:rPr>
        <w:t xml:space="preserve"> </w:t>
      </w:r>
      <w:proofErr w:type="spellStart"/>
      <w:r w:rsidRPr="00C772A7">
        <w:rPr>
          <w:sz w:val="22"/>
          <w:szCs w:val="22"/>
        </w:rPr>
        <w:t>si</w:t>
      </w:r>
      <w:proofErr w:type="spellEnd"/>
      <w:r w:rsidRPr="00C772A7">
        <w:rPr>
          <w:sz w:val="22"/>
          <w:szCs w:val="22"/>
        </w:rPr>
        <w:t xml:space="preserve"> </w:t>
      </w:r>
      <w:proofErr w:type="spellStart"/>
      <w:r w:rsidRPr="00C772A7">
        <w:rPr>
          <w:sz w:val="22"/>
          <w:szCs w:val="22"/>
        </w:rPr>
        <w:t>completările</w:t>
      </w:r>
      <w:proofErr w:type="spellEnd"/>
      <w:r w:rsidRPr="00C772A7">
        <w:rPr>
          <w:sz w:val="22"/>
          <w:szCs w:val="22"/>
        </w:rPr>
        <w:t xml:space="preserve"> </w:t>
      </w:r>
      <w:proofErr w:type="spellStart"/>
      <w:r w:rsidRPr="00C772A7">
        <w:rPr>
          <w:sz w:val="22"/>
          <w:szCs w:val="22"/>
        </w:rPr>
        <w:t>ulterioare</w:t>
      </w:r>
      <w:proofErr w:type="spellEnd"/>
      <w:r w:rsidRPr="00C772A7">
        <w:rPr>
          <w:sz w:val="22"/>
          <w:szCs w:val="22"/>
        </w:rPr>
        <w:t>;</w:t>
      </w:r>
    </w:p>
    <w:p w:rsidR="00F95576" w:rsidRPr="00414281" w:rsidRDefault="00F95576" w:rsidP="00F9557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F95576" w:rsidRPr="00414281" w:rsidRDefault="00F95576" w:rsidP="00F95576">
      <w:pPr>
        <w:spacing w:after="0"/>
        <w:ind w:right="-618"/>
        <w:rPr>
          <w:rFonts w:ascii="Times New Roman" w:eastAsia="Times New Roman" w:hAnsi="Times New Roman" w:cs="Times New Roman"/>
          <w:sz w:val="24"/>
          <w:szCs w:val="24"/>
        </w:rPr>
      </w:pPr>
    </w:p>
    <w:p w:rsidR="007219C0" w:rsidRDefault="00F95576" w:rsidP="007219C0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o-RO"/>
        </w:rPr>
      </w:pPr>
      <w:r w:rsidRPr="00414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Tinând cont  ca proiectul de  hotărâre, este  insotit  de referatul de  aprobare  al 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initiatorului proiectului  de  hotărâre </w:t>
      </w:r>
      <w:r w:rsidRPr="0041428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si de raportul  compartimentului  de  specialitate , consider că sunt îndeplinite condiţiile şi avizez favorabil  </w:t>
      </w:r>
      <w:r w:rsidRPr="00414281">
        <w:rPr>
          <w:rFonts w:ascii="Times New Roman" w:hAnsi="Times New Roman" w:cs="Times New Roman"/>
          <w:color w:val="000000"/>
          <w:sz w:val="24"/>
          <w:szCs w:val="24"/>
        </w:rPr>
        <w:t xml:space="preserve">proiectul </w:t>
      </w:r>
      <w:r w:rsidRPr="00FA7E4F">
        <w:rPr>
          <w:rFonts w:ascii="Times New Roman" w:hAnsi="Times New Roman" w:cs="Times New Roman"/>
          <w:sz w:val="24"/>
          <w:szCs w:val="24"/>
        </w:rPr>
        <w:t xml:space="preserve">de hotărâre </w:t>
      </w:r>
      <w:r w:rsidR="007219C0">
        <w:rPr>
          <w:rFonts w:ascii="Times New Roman" w:eastAsia="Times New Roman" w:hAnsi="Times New Roman" w:cs="Times New Roman"/>
        </w:rPr>
        <w:t xml:space="preserve">privind </w:t>
      </w:r>
      <w:r w:rsidR="007219C0" w:rsidRPr="00D8097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o-RO"/>
        </w:rPr>
        <w:t>aprobarea Notei conceptuale  si a  Temei de  proiectare pentru realizarea investitiei ,, Amenajare loc de  joacă pentru copii  in sat  Stejaru, strada Cotunei , comuna Ion Creanga , judetul Neamt,,</w:t>
      </w:r>
    </w:p>
    <w:p w:rsidR="00F95576" w:rsidRPr="002850FD" w:rsidRDefault="00F95576" w:rsidP="007219C0">
      <w:pPr>
        <w:shd w:val="clear" w:color="auto" w:fill="FCFCFC"/>
        <w:spacing w:after="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F95576" w:rsidRPr="00FA7E4F" w:rsidRDefault="00F95576" w:rsidP="00F955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5576" w:rsidRPr="00414281" w:rsidRDefault="00F95576" w:rsidP="00F95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>I</w:t>
      </w:r>
      <w:r w:rsidR="007219C0">
        <w:rPr>
          <w:rFonts w:ascii="Times New Roman" w:hAnsi="Times New Roman" w:cs="Times New Roman"/>
          <w:sz w:val="24"/>
          <w:szCs w:val="24"/>
        </w:rPr>
        <w:t>on Creanga , la data de 26.09</w:t>
      </w:r>
      <w:r>
        <w:rPr>
          <w:rFonts w:ascii="Times New Roman" w:hAnsi="Times New Roman" w:cs="Times New Roman"/>
          <w:sz w:val="24"/>
          <w:szCs w:val="24"/>
        </w:rPr>
        <w:t>.2025</w:t>
      </w:r>
    </w:p>
    <w:p w:rsidR="00F95576" w:rsidRPr="00414281" w:rsidRDefault="00F95576" w:rsidP="00F95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 xml:space="preserve">SECRETAR  GENERAL </w:t>
      </w:r>
    </w:p>
    <w:p w:rsidR="00F95576" w:rsidRPr="00414281" w:rsidRDefault="00F95576" w:rsidP="00F95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14281">
        <w:rPr>
          <w:rFonts w:ascii="Times New Roman" w:hAnsi="Times New Roman" w:cs="Times New Roman"/>
          <w:sz w:val="24"/>
          <w:szCs w:val="24"/>
        </w:rPr>
        <w:t>Niță  Mihaela</w:t>
      </w:r>
    </w:p>
    <w:p w:rsidR="00F95576" w:rsidRPr="00414281" w:rsidRDefault="00F95576" w:rsidP="00F9557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95576" w:rsidRPr="00414281" w:rsidRDefault="00F95576" w:rsidP="00F95576">
      <w:pPr>
        <w:spacing w:after="0"/>
        <w:rPr>
          <w:rFonts w:ascii="Times New Roman" w:hAnsi="Times New Roman" w:cs="Times New Roman"/>
          <w:sz w:val="24"/>
          <w:szCs w:val="24"/>
          <w:lang w:eastAsia="ro-RO"/>
        </w:rPr>
      </w:pPr>
    </w:p>
    <w:p w:rsidR="00F95576" w:rsidRPr="00B2158E" w:rsidRDefault="00F95576" w:rsidP="00F95576">
      <w:pPr>
        <w:tabs>
          <w:tab w:val="left" w:pos="0"/>
        </w:tabs>
        <w:spacing w:after="0"/>
        <w:ind w:left="-567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5576" w:rsidRDefault="00F95576" w:rsidP="00F95576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:rsidR="00F95576" w:rsidRPr="0087507E" w:rsidRDefault="00F95576" w:rsidP="008750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F95576" w:rsidRPr="0087507E" w:rsidSect="0021761D">
      <w:pgSz w:w="12240" w:h="15840"/>
      <w:pgMar w:top="5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1BC"/>
    <w:multiLevelType w:val="multilevel"/>
    <w:tmpl w:val="57F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F19A5"/>
    <w:multiLevelType w:val="multilevel"/>
    <w:tmpl w:val="EAA6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2E7A75"/>
    <w:multiLevelType w:val="multilevel"/>
    <w:tmpl w:val="7E924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220962AB"/>
    <w:multiLevelType w:val="hybridMultilevel"/>
    <w:tmpl w:val="01E4C270"/>
    <w:lvl w:ilvl="0" w:tplc="D9484208">
      <w:start w:val="1"/>
      <w:numFmt w:val="bullet"/>
      <w:lvlText w:val="•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4F41FC0">
      <w:start w:val="1"/>
      <w:numFmt w:val="bullet"/>
      <w:lvlText w:val="o"/>
      <w:lvlJc w:val="left"/>
      <w:pPr>
        <w:ind w:left="11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8332AF86">
      <w:start w:val="1"/>
      <w:numFmt w:val="bullet"/>
      <w:lvlText w:val="▪"/>
      <w:lvlJc w:val="left"/>
      <w:pPr>
        <w:ind w:left="18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323448FA">
      <w:start w:val="1"/>
      <w:numFmt w:val="bullet"/>
      <w:lvlText w:val="•"/>
      <w:lvlJc w:val="left"/>
      <w:pPr>
        <w:ind w:left="25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E7497D2">
      <w:start w:val="1"/>
      <w:numFmt w:val="bullet"/>
      <w:lvlText w:val="o"/>
      <w:lvlJc w:val="left"/>
      <w:pPr>
        <w:ind w:left="328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69CA088">
      <w:start w:val="1"/>
      <w:numFmt w:val="bullet"/>
      <w:lvlText w:val="▪"/>
      <w:lvlJc w:val="left"/>
      <w:pPr>
        <w:ind w:left="400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9C1EA2">
      <w:start w:val="1"/>
      <w:numFmt w:val="bullet"/>
      <w:lvlText w:val="•"/>
      <w:lvlJc w:val="left"/>
      <w:pPr>
        <w:ind w:left="472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3B047F2">
      <w:start w:val="1"/>
      <w:numFmt w:val="bullet"/>
      <w:lvlText w:val="o"/>
      <w:lvlJc w:val="left"/>
      <w:pPr>
        <w:ind w:left="544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5282C58">
      <w:start w:val="1"/>
      <w:numFmt w:val="bullet"/>
      <w:lvlText w:val="▪"/>
      <w:lvlJc w:val="left"/>
      <w:pPr>
        <w:ind w:left="6169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2755115A"/>
    <w:multiLevelType w:val="hybridMultilevel"/>
    <w:tmpl w:val="92CADE22"/>
    <w:lvl w:ilvl="0" w:tplc="85D23702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E21FF5"/>
    <w:multiLevelType w:val="multilevel"/>
    <w:tmpl w:val="5A921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E215A1"/>
    <w:multiLevelType w:val="hybridMultilevel"/>
    <w:tmpl w:val="23EA2B84"/>
    <w:lvl w:ilvl="0" w:tplc="E8F47A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C16FD"/>
    <w:multiLevelType w:val="hybridMultilevel"/>
    <w:tmpl w:val="34563E6C"/>
    <w:lvl w:ilvl="0" w:tplc="FF54E276">
      <w:start w:val="1"/>
      <w:numFmt w:val="bullet"/>
      <w:lvlText w:val="-"/>
      <w:lvlJc w:val="left"/>
      <w:pPr>
        <w:ind w:left="201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1" w:tplc="5B960E22">
      <w:start w:val="1"/>
      <w:numFmt w:val="bullet"/>
      <w:lvlText w:val="o"/>
      <w:lvlJc w:val="left"/>
      <w:pPr>
        <w:ind w:left="10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2" w:tplc="97FE6FD0">
      <w:start w:val="1"/>
      <w:numFmt w:val="bullet"/>
      <w:lvlText w:val="▪"/>
      <w:lvlJc w:val="left"/>
      <w:pPr>
        <w:ind w:left="18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3" w:tplc="07B04790">
      <w:start w:val="1"/>
      <w:numFmt w:val="bullet"/>
      <w:lvlText w:val="•"/>
      <w:lvlJc w:val="left"/>
      <w:pPr>
        <w:ind w:left="25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4" w:tplc="DFBE29A2">
      <w:start w:val="1"/>
      <w:numFmt w:val="bullet"/>
      <w:lvlText w:val="o"/>
      <w:lvlJc w:val="left"/>
      <w:pPr>
        <w:ind w:left="325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5" w:tplc="A94C3504">
      <w:start w:val="1"/>
      <w:numFmt w:val="bullet"/>
      <w:lvlText w:val="▪"/>
      <w:lvlJc w:val="left"/>
      <w:pPr>
        <w:ind w:left="397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6" w:tplc="2B8E6866">
      <w:start w:val="1"/>
      <w:numFmt w:val="bullet"/>
      <w:lvlText w:val="•"/>
      <w:lvlJc w:val="left"/>
      <w:pPr>
        <w:ind w:left="469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7" w:tplc="B03EAA68">
      <w:start w:val="1"/>
      <w:numFmt w:val="bullet"/>
      <w:lvlText w:val="o"/>
      <w:lvlJc w:val="left"/>
      <w:pPr>
        <w:ind w:left="541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  <w:lvl w:ilvl="8" w:tplc="E9F01B9A">
      <w:start w:val="1"/>
      <w:numFmt w:val="bullet"/>
      <w:lvlText w:val="▪"/>
      <w:lvlJc w:val="left"/>
      <w:pPr>
        <w:ind w:left="613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4"/>
        <w:szCs w:val="3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393C7E90"/>
    <w:multiLevelType w:val="multilevel"/>
    <w:tmpl w:val="6B58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7656AE"/>
    <w:multiLevelType w:val="hybridMultilevel"/>
    <w:tmpl w:val="70B2FDA2"/>
    <w:lvl w:ilvl="0" w:tplc="948AF2E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D14A5"/>
    <w:multiLevelType w:val="hybridMultilevel"/>
    <w:tmpl w:val="51B041F8"/>
    <w:lvl w:ilvl="0" w:tplc="2BDABD5C">
      <w:start w:val="1"/>
      <w:numFmt w:val="bullet"/>
      <w:lvlText w:val="•"/>
      <w:lvlJc w:val="left"/>
      <w:pPr>
        <w:ind w:left="1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95AD660">
      <w:start w:val="1"/>
      <w:numFmt w:val="bullet"/>
      <w:lvlText w:val="o"/>
      <w:lvlJc w:val="left"/>
      <w:pPr>
        <w:ind w:left="11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C6B0DC34">
      <w:start w:val="1"/>
      <w:numFmt w:val="bullet"/>
      <w:lvlText w:val="▪"/>
      <w:lvlJc w:val="left"/>
      <w:pPr>
        <w:ind w:left="18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4320977C">
      <w:start w:val="1"/>
      <w:numFmt w:val="bullet"/>
      <w:lvlText w:val="•"/>
      <w:lvlJc w:val="left"/>
      <w:pPr>
        <w:ind w:left="25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DE04BD54">
      <w:start w:val="1"/>
      <w:numFmt w:val="bullet"/>
      <w:lvlText w:val="o"/>
      <w:lvlJc w:val="left"/>
      <w:pPr>
        <w:ind w:left="32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EB0A8802">
      <w:start w:val="1"/>
      <w:numFmt w:val="bullet"/>
      <w:lvlText w:val="▪"/>
      <w:lvlJc w:val="left"/>
      <w:pPr>
        <w:ind w:left="39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C26081C">
      <w:start w:val="1"/>
      <w:numFmt w:val="bullet"/>
      <w:lvlText w:val="•"/>
      <w:lvlJc w:val="left"/>
      <w:pPr>
        <w:ind w:left="47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69D823D4">
      <w:start w:val="1"/>
      <w:numFmt w:val="bullet"/>
      <w:lvlText w:val="o"/>
      <w:lvlJc w:val="left"/>
      <w:pPr>
        <w:ind w:left="54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C8589270">
      <w:start w:val="1"/>
      <w:numFmt w:val="bullet"/>
      <w:lvlText w:val="▪"/>
      <w:lvlJc w:val="left"/>
      <w:pPr>
        <w:ind w:left="61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2" w15:restartNumberingAfterBreak="0">
    <w:nsid w:val="3D937772"/>
    <w:multiLevelType w:val="hybridMultilevel"/>
    <w:tmpl w:val="BA7E13A2"/>
    <w:lvl w:ilvl="0" w:tplc="90E2D742">
      <w:start w:val="1"/>
      <w:numFmt w:val="decimal"/>
      <w:lvlText w:val="%1."/>
      <w:lvlJc w:val="left"/>
      <w:pPr>
        <w:ind w:left="378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4500" w:hanging="360"/>
      </w:pPr>
    </w:lvl>
    <w:lvl w:ilvl="2" w:tplc="0418001B" w:tentative="1">
      <w:start w:val="1"/>
      <w:numFmt w:val="lowerRoman"/>
      <w:lvlText w:val="%3."/>
      <w:lvlJc w:val="right"/>
      <w:pPr>
        <w:ind w:left="5220" w:hanging="180"/>
      </w:pPr>
    </w:lvl>
    <w:lvl w:ilvl="3" w:tplc="0418000F" w:tentative="1">
      <w:start w:val="1"/>
      <w:numFmt w:val="decimal"/>
      <w:lvlText w:val="%4."/>
      <w:lvlJc w:val="left"/>
      <w:pPr>
        <w:ind w:left="5940" w:hanging="360"/>
      </w:pPr>
    </w:lvl>
    <w:lvl w:ilvl="4" w:tplc="04180019" w:tentative="1">
      <w:start w:val="1"/>
      <w:numFmt w:val="lowerLetter"/>
      <w:lvlText w:val="%5."/>
      <w:lvlJc w:val="left"/>
      <w:pPr>
        <w:ind w:left="6660" w:hanging="360"/>
      </w:pPr>
    </w:lvl>
    <w:lvl w:ilvl="5" w:tplc="0418001B" w:tentative="1">
      <w:start w:val="1"/>
      <w:numFmt w:val="lowerRoman"/>
      <w:lvlText w:val="%6."/>
      <w:lvlJc w:val="right"/>
      <w:pPr>
        <w:ind w:left="7380" w:hanging="180"/>
      </w:pPr>
    </w:lvl>
    <w:lvl w:ilvl="6" w:tplc="0418000F" w:tentative="1">
      <w:start w:val="1"/>
      <w:numFmt w:val="decimal"/>
      <w:lvlText w:val="%7."/>
      <w:lvlJc w:val="left"/>
      <w:pPr>
        <w:ind w:left="8100" w:hanging="360"/>
      </w:pPr>
    </w:lvl>
    <w:lvl w:ilvl="7" w:tplc="04180019" w:tentative="1">
      <w:start w:val="1"/>
      <w:numFmt w:val="lowerLetter"/>
      <w:lvlText w:val="%8."/>
      <w:lvlJc w:val="left"/>
      <w:pPr>
        <w:ind w:left="8820" w:hanging="360"/>
      </w:pPr>
    </w:lvl>
    <w:lvl w:ilvl="8" w:tplc="0418001B" w:tentative="1">
      <w:start w:val="1"/>
      <w:numFmt w:val="lowerRoman"/>
      <w:lvlText w:val="%9."/>
      <w:lvlJc w:val="right"/>
      <w:pPr>
        <w:ind w:left="9540" w:hanging="180"/>
      </w:pPr>
    </w:lvl>
  </w:abstractNum>
  <w:abstractNum w:abstractNumId="13" w15:restartNumberingAfterBreak="0">
    <w:nsid w:val="3E06330A"/>
    <w:multiLevelType w:val="multilevel"/>
    <w:tmpl w:val="A00ECE5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58767B"/>
    <w:multiLevelType w:val="hybridMultilevel"/>
    <w:tmpl w:val="1960B94C"/>
    <w:lvl w:ilvl="0" w:tplc="0D6C56B6">
      <w:start w:val="1"/>
      <w:numFmt w:val="bullet"/>
      <w:lvlText w:val="-"/>
      <w:lvlJc w:val="left"/>
      <w:pPr>
        <w:ind w:left="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FA87AA0">
      <w:start w:val="1"/>
      <w:numFmt w:val="bullet"/>
      <w:lvlText w:val="o"/>
      <w:lvlJc w:val="left"/>
      <w:pPr>
        <w:ind w:left="10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E27280">
      <w:start w:val="1"/>
      <w:numFmt w:val="bullet"/>
      <w:lvlText w:val="▪"/>
      <w:lvlJc w:val="left"/>
      <w:pPr>
        <w:ind w:left="18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E10CB30">
      <w:start w:val="1"/>
      <w:numFmt w:val="bullet"/>
      <w:lvlText w:val="•"/>
      <w:lvlJc w:val="left"/>
      <w:pPr>
        <w:ind w:left="25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AF6A2396">
      <w:start w:val="1"/>
      <w:numFmt w:val="bullet"/>
      <w:lvlText w:val="o"/>
      <w:lvlJc w:val="left"/>
      <w:pPr>
        <w:ind w:left="32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8EE9DFA">
      <w:start w:val="1"/>
      <w:numFmt w:val="bullet"/>
      <w:lvlText w:val="▪"/>
      <w:lvlJc w:val="left"/>
      <w:pPr>
        <w:ind w:left="397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8B2D254">
      <w:start w:val="1"/>
      <w:numFmt w:val="bullet"/>
      <w:lvlText w:val="•"/>
      <w:lvlJc w:val="left"/>
      <w:pPr>
        <w:ind w:left="469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824CB92">
      <w:start w:val="1"/>
      <w:numFmt w:val="bullet"/>
      <w:lvlText w:val="o"/>
      <w:lvlJc w:val="left"/>
      <w:pPr>
        <w:ind w:left="541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332357E">
      <w:start w:val="1"/>
      <w:numFmt w:val="bullet"/>
      <w:lvlText w:val="▪"/>
      <w:lvlJc w:val="left"/>
      <w:pPr>
        <w:ind w:left="613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 w15:restartNumberingAfterBreak="0">
    <w:nsid w:val="4C785251"/>
    <w:multiLevelType w:val="multilevel"/>
    <w:tmpl w:val="7AD0D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D1C6F1F"/>
    <w:multiLevelType w:val="multilevel"/>
    <w:tmpl w:val="71A6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4661B42"/>
    <w:multiLevelType w:val="multilevel"/>
    <w:tmpl w:val="DD04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4E38A4"/>
    <w:multiLevelType w:val="multilevel"/>
    <w:tmpl w:val="71E85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565DD4"/>
    <w:multiLevelType w:val="multilevel"/>
    <w:tmpl w:val="90BE5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8"/>
  </w:num>
  <w:num w:numId="7">
    <w:abstractNumId w:val="4"/>
  </w:num>
  <w:num w:numId="8">
    <w:abstractNumId w:val="11"/>
  </w:num>
  <w:num w:numId="9">
    <w:abstractNumId w:val="16"/>
  </w:num>
  <w:num w:numId="10">
    <w:abstractNumId w:val="5"/>
  </w:num>
  <w:num w:numId="11">
    <w:abstractNumId w:val="19"/>
  </w:num>
  <w:num w:numId="12">
    <w:abstractNumId w:val="0"/>
  </w:num>
  <w:num w:numId="13">
    <w:abstractNumId w:val="7"/>
  </w:num>
  <w:num w:numId="14">
    <w:abstractNumId w:val="10"/>
  </w:num>
  <w:num w:numId="15">
    <w:abstractNumId w:val="12"/>
  </w:num>
  <w:num w:numId="16">
    <w:abstractNumId w:val="17"/>
  </w:num>
  <w:num w:numId="17">
    <w:abstractNumId w:val="15"/>
  </w:num>
  <w:num w:numId="18">
    <w:abstractNumId w:val="6"/>
  </w:num>
  <w:num w:numId="19">
    <w:abstractNumId w:val="1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AB"/>
    <w:rsid w:val="000133AB"/>
    <w:rsid w:val="00096B58"/>
    <w:rsid w:val="000A691C"/>
    <w:rsid w:val="000C4F36"/>
    <w:rsid w:val="001276F2"/>
    <w:rsid w:val="00147F61"/>
    <w:rsid w:val="001A043C"/>
    <w:rsid w:val="0021761D"/>
    <w:rsid w:val="00252AD3"/>
    <w:rsid w:val="002616F6"/>
    <w:rsid w:val="002B076C"/>
    <w:rsid w:val="002E0F79"/>
    <w:rsid w:val="002F00E8"/>
    <w:rsid w:val="0032075E"/>
    <w:rsid w:val="00326E5C"/>
    <w:rsid w:val="003317A0"/>
    <w:rsid w:val="003D4D24"/>
    <w:rsid w:val="003E5FF4"/>
    <w:rsid w:val="004065B2"/>
    <w:rsid w:val="00411595"/>
    <w:rsid w:val="0051080D"/>
    <w:rsid w:val="00586C58"/>
    <w:rsid w:val="005E3789"/>
    <w:rsid w:val="006002C4"/>
    <w:rsid w:val="0062437A"/>
    <w:rsid w:val="00671D67"/>
    <w:rsid w:val="00673611"/>
    <w:rsid w:val="00674A03"/>
    <w:rsid w:val="00675FCC"/>
    <w:rsid w:val="006D4810"/>
    <w:rsid w:val="00715204"/>
    <w:rsid w:val="007219C0"/>
    <w:rsid w:val="007715BD"/>
    <w:rsid w:val="007C4FFA"/>
    <w:rsid w:val="0083008A"/>
    <w:rsid w:val="0087507E"/>
    <w:rsid w:val="00876821"/>
    <w:rsid w:val="00892ABE"/>
    <w:rsid w:val="00894B3C"/>
    <w:rsid w:val="008A4A63"/>
    <w:rsid w:val="008A56B3"/>
    <w:rsid w:val="008C408B"/>
    <w:rsid w:val="008E1192"/>
    <w:rsid w:val="008F2A79"/>
    <w:rsid w:val="008F30C4"/>
    <w:rsid w:val="009A43BC"/>
    <w:rsid w:val="009B53BA"/>
    <w:rsid w:val="009C447C"/>
    <w:rsid w:val="00A41388"/>
    <w:rsid w:val="00A6561A"/>
    <w:rsid w:val="00B249A9"/>
    <w:rsid w:val="00B26C2C"/>
    <w:rsid w:val="00B620D2"/>
    <w:rsid w:val="00B6782D"/>
    <w:rsid w:val="00B90B93"/>
    <w:rsid w:val="00BA4768"/>
    <w:rsid w:val="00BC3E70"/>
    <w:rsid w:val="00BC52D6"/>
    <w:rsid w:val="00BD175C"/>
    <w:rsid w:val="00C221AA"/>
    <w:rsid w:val="00C34FE9"/>
    <w:rsid w:val="00C4235D"/>
    <w:rsid w:val="00C83324"/>
    <w:rsid w:val="00C9272E"/>
    <w:rsid w:val="00CA5718"/>
    <w:rsid w:val="00CC4729"/>
    <w:rsid w:val="00D01904"/>
    <w:rsid w:val="00D21874"/>
    <w:rsid w:val="00D76892"/>
    <w:rsid w:val="00D80975"/>
    <w:rsid w:val="00DE37DE"/>
    <w:rsid w:val="00E1460A"/>
    <w:rsid w:val="00E314D1"/>
    <w:rsid w:val="00E32914"/>
    <w:rsid w:val="00E767F5"/>
    <w:rsid w:val="00E96E02"/>
    <w:rsid w:val="00EA230D"/>
    <w:rsid w:val="00EB7E22"/>
    <w:rsid w:val="00EE643C"/>
    <w:rsid w:val="00F95576"/>
    <w:rsid w:val="00FB2118"/>
    <w:rsid w:val="00FB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25C97"/>
  <w15:chartTrackingRefBased/>
  <w15:docId w15:val="{D92A604D-4A4E-43B5-8ECB-846148050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76C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6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96B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3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6B5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96B5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F95576"/>
    <w:pPr>
      <w:shd w:val="clear" w:color="auto" w:fill="FFFFFF"/>
      <w:spacing w:before="60" w:after="0" w:line="266" w:lineRule="exact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F9557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65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5B2"/>
    <w:rPr>
      <w:rFonts w:ascii="Segoe U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2640</Words>
  <Characters>15048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DELL</dc:creator>
  <cp:keywords/>
  <dc:description/>
  <cp:lastModifiedBy>BY DELL</cp:lastModifiedBy>
  <cp:revision>87</cp:revision>
  <cp:lastPrinted>2025-10-24T05:17:00Z</cp:lastPrinted>
  <dcterms:created xsi:type="dcterms:W3CDTF">2025-07-14T08:03:00Z</dcterms:created>
  <dcterms:modified xsi:type="dcterms:W3CDTF">2025-10-24T06:08:00Z</dcterms:modified>
</cp:coreProperties>
</file>