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808CD" w14:textId="77777777" w:rsidR="001F1254" w:rsidRPr="00F05CE2" w:rsidRDefault="001F1254" w:rsidP="001F1254">
      <w:pPr>
        <w:pStyle w:val="Footer"/>
        <w:tabs>
          <w:tab w:val="clear" w:pos="4320"/>
          <w:tab w:val="clear" w:pos="8640"/>
        </w:tabs>
        <w:spacing w:after="0"/>
        <w:ind w:left="0"/>
        <w:jc w:val="left"/>
        <w:rPr>
          <w:rFonts w:ascii="Times New Roman" w:hAnsi="Times New Roman"/>
          <w:b/>
          <w:lang w:val="ro-RO"/>
        </w:rPr>
      </w:pPr>
      <w:r w:rsidRPr="00F05CE2">
        <w:rPr>
          <w:rFonts w:ascii="Times New Roman" w:hAnsi="Times New Roman"/>
          <w:b/>
          <w:lang w:val="ro-RO"/>
        </w:rPr>
        <w:t>ROMÂNIA</w:t>
      </w:r>
    </w:p>
    <w:p w14:paraId="07066F3A" w14:textId="77777777" w:rsidR="001F1254" w:rsidRPr="00F05CE2" w:rsidRDefault="001F1254" w:rsidP="001F1254">
      <w:pPr>
        <w:pStyle w:val="Footer"/>
        <w:tabs>
          <w:tab w:val="clear" w:pos="4320"/>
          <w:tab w:val="clear" w:pos="8640"/>
        </w:tabs>
        <w:spacing w:after="0"/>
        <w:ind w:left="0"/>
        <w:jc w:val="left"/>
        <w:rPr>
          <w:rFonts w:ascii="Times New Roman" w:hAnsi="Times New Roman"/>
          <w:b/>
          <w:lang w:val="ro-RO"/>
        </w:rPr>
      </w:pPr>
      <w:r w:rsidRPr="00F05CE2">
        <w:rPr>
          <w:rFonts w:ascii="Times New Roman" w:hAnsi="Times New Roman"/>
          <w:b/>
          <w:lang w:val="ro-RO"/>
        </w:rPr>
        <w:t>JUDEȚUL NEAMȚ</w:t>
      </w:r>
    </w:p>
    <w:p w14:paraId="1CE5CAE1" w14:textId="77777777" w:rsidR="001F1254" w:rsidRPr="00F05CE2" w:rsidRDefault="001F1254" w:rsidP="001F1254">
      <w:pPr>
        <w:pStyle w:val="Footer"/>
        <w:tabs>
          <w:tab w:val="clear" w:pos="4320"/>
          <w:tab w:val="clear" w:pos="8640"/>
        </w:tabs>
        <w:spacing w:after="0"/>
        <w:ind w:left="0"/>
        <w:jc w:val="left"/>
        <w:rPr>
          <w:rFonts w:ascii="Times New Roman" w:hAnsi="Times New Roman"/>
          <w:b/>
          <w:lang w:val="ro-RO"/>
        </w:rPr>
      </w:pPr>
      <w:r w:rsidRPr="00F05CE2">
        <w:rPr>
          <w:rFonts w:ascii="Times New Roman" w:hAnsi="Times New Roman"/>
          <w:b/>
          <w:lang w:val="ro-RO"/>
        </w:rPr>
        <w:t>PRIMĂRIA COMUNEI ION CREANGĂ</w:t>
      </w:r>
    </w:p>
    <w:p w14:paraId="36A4E62B" w14:textId="52AB605F" w:rsidR="001F1254" w:rsidRPr="00F05CE2" w:rsidRDefault="001F1254" w:rsidP="001F1254">
      <w:pPr>
        <w:pStyle w:val="Footer"/>
        <w:tabs>
          <w:tab w:val="clear" w:pos="4320"/>
          <w:tab w:val="clear" w:pos="8640"/>
        </w:tabs>
        <w:spacing w:after="0"/>
        <w:ind w:left="0"/>
        <w:jc w:val="left"/>
        <w:rPr>
          <w:rFonts w:ascii="Times New Roman" w:hAnsi="Times New Roman"/>
          <w:b/>
          <w:lang w:val="ro-RO"/>
        </w:rPr>
      </w:pPr>
      <w:r w:rsidRPr="00F05CE2">
        <w:rPr>
          <w:rFonts w:ascii="Times New Roman" w:hAnsi="Times New Roman"/>
          <w:b/>
          <w:lang w:val="ro-RO"/>
        </w:rPr>
        <w:t>Nr.</w:t>
      </w:r>
      <w:r>
        <w:rPr>
          <w:rFonts w:ascii="Times New Roman" w:hAnsi="Times New Roman"/>
          <w:b/>
          <w:lang w:val="ro-RO"/>
        </w:rPr>
        <w:t xml:space="preserve"> </w:t>
      </w:r>
      <w:r w:rsidR="009B2923">
        <w:rPr>
          <w:rFonts w:ascii="Times New Roman" w:hAnsi="Times New Roman"/>
          <w:b/>
          <w:lang w:val="ro-RO"/>
        </w:rPr>
        <w:t>138</w:t>
      </w:r>
      <w:r w:rsidRPr="00F05CE2">
        <w:rPr>
          <w:rFonts w:ascii="Times New Roman" w:hAnsi="Times New Roman"/>
          <w:b/>
          <w:lang w:val="ro-RO"/>
        </w:rPr>
        <w:t xml:space="preserve"> din</w:t>
      </w:r>
      <w:r>
        <w:rPr>
          <w:rFonts w:ascii="Times New Roman" w:hAnsi="Times New Roman"/>
          <w:b/>
          <w:lang w:val="ro-RO"/>
        </w:rPr>
        <w:t xml:space="preserve"> </w:t>
      </w:r>
      <w:r w:rsidR="009B2923">
        <w:rPr>
          <w:rFonts w:ascii="Times New Roman" w:hAnsi="Times New Roman"/>
          <w:b/>
          <w:lang w:val="ro-RO"/>
        </w:rPr>
        <w:t>12.01.2026</w:t>
      </w:r>
    </w:p>
    <w:p w14:paraId="5D9866BA" w14:textId="525614FF" w:rsidR="001F1254" w:rsidRPr="001F1254" w:rsidRDefault="001F1254" w:rsidP="001F1254">
      <w:pPr>
        <w:rPr>
          <w:rFonts w:ascii="Times New Roman" w:hAnsi="Times New Roman" w:cs="Times New Roman"/>
          <w:sz w:val="24"/>
          <w:szCs w:val="24"/>
        </w:rPr>
      </w:pPr>
    </w:p>
    <w:p w14:paraId="7087FF3F" w14:textId="77777777" w:rsidR="001F1254" w:rsidRPr="00AB3197" w:rsidRDefault="001F1254" w:rsidP="001F1254">
      <w:pPr>
        <w:spacing w:after="0" w:line="264" w:lineRule="auto"/>
        <w:ind w:left="1134"/>
        <w:jc w:val="center"/>
        <w:rPr>
          <w:rFonts w:ascii="Times New Roman" w:hAnsi="Times New Roman"/>
          <w:b/>
          <w:i/>
          <w:sz w:val="28"/>
          <w:lang w:val="ro-RO"/>
        </w:rPr>
      </w:pPr>
      <w:r w:rsidRPr="00AB3197">
        <w:rPr>
          <w:rFonts w:ascii="Times New Roman" w:hAnsi="Times New Roman"/>
          <w:b/>
          <w:i/>
          <w:sz w:val="28"/>
          <w:lang w:val="ro-RO"/>
        </w:rPr>
        <w:t xml:space="preserve">Raport </w:t>
      </w:r>
    </w:p>
    <w:p w14:paraId="2C57F931" w14:textId="77777777" w:rsidR="001F1254" w:rsidRDefault="001F1254" w:rsidP="001F1254">
      <w:pPr>
        <w:spacing w:after="0" w:line="264" w:lineRule="auto"/>
        <w:ind w:left="1134"/>
        <w:jc w:val="center"/>
        <w:rPr>
          <w:rFonts w:ascii="Times New Roman" w:hAnsi="Times New Roman"/>
          <w:b/>
          <w:i/>
          <w:sz w:val="28"/>
          <w:lang w:val="ro-RO"/>
        </w:rPr>
      </w:pPr>
      <w:r w:rsidRPr="00AB3197">
        <w:rPr>
          <w:rFonts w:ascii="Times New Roman" w:hAnsi="Times New Roman"/>
          <w:b/>
          <w:i/>
          <w:sz w:val="28"/>
          <w:lang w:val="ro-RO"/>
        </w:rPr>
        <w:t xml:space="preserve">privind stadiul implementării Strategiei Naționale Anticorupție (SNA) 2021-2025 la nivelul </w:t>
      </w:r>
    </w:p>
    <w:p w14:paraId="45FF9675" w14:textId="77777777" w:rsidR="001F1254" w:rsidRPr="00AB3197" w:rsidRDefault="001F1254" w:rsidP="001F1254">
      <w:pPr>
        <w:spacing w:after="0" w:line="264" w:lineRule="auto"/>
        <w:ind w:left="1134"/>
        <w:jc w:val="center"/>
        <w:rPr>
          <w:rFonts w:ascii="Times New Roman" w:hAnsi="Times New Roman"/>
          <w:b/>
          <w:i/>
          <w:sz w:val="28"/>
          <w:lang w:val="ro-RO"/>
        </w:rPr>
      </w:pPr>
      <w:r w:rsidRPr="00AB3197">
        <w:rPr>
          <w:rFonts w:ascii="Times New Roman" w:hAnsi="Times New Roman"/>
          <w:b/>
          <w:i/>
          <w:sz w:val="28"/>
          <w:lang w:val="ro-RO"/>
        </w:rPr>
        <w:t>PRIMĂRIEI COMUNEI ION CREANGĂ</w:t>
      </w:r>
    </w:p>
    <w:p w14:paraId="793BCF2E" w14:textId="0B055D80" w:rsidR="001F1254" w:rsidRPr="00AB3197" w:rsidRDefault="001F1254" w:rsidP="001F1254">
      <w:pPr>
        <w:spacing w:after="0" w:line="264" w:lineRule="auto"/>
        <w:ind w:left="1134"/>
        <w:jc w:val="center"/>
        <w:rPr>
          <w:rFonts w:ascii="Times New Roman" w:hAnsi="Times New Roman"/>
          <w:b/>
          <w:i/>
          <w:sz w:val="28"/>
          <w:lang w:val="ro-RO"/>
        </w:rPr>
      </w:pPr>
      <w:r w:rsidRPr="00AB3197">
        <w:rPr>
          <w:rFonts w:ascii="Times New Roman" w:hAnsi="Times New Roman"/>
          <w:b/>
          <w:i/>
          <w:sz w:val="28"/>
          <w:lang w:val="ro-RO"/>
        </w:rPr>
        <w:t xml:space="preserve"> în anul 202</w:t>
      </w:r>
      <w:r>
        <w:rPr>
          <w:rFonts w:ascii="Times New Roman" w:hAnsi="Times New Roman"/>
          <w:b/>
          <w:i/>
          <w:sz w:val="28"/>
          <w:lang w:val="ro-RO"/>
        </w:rPr>
        <w:t>5</w:t>
      </w:r>
    </w:p>
    <w:p w14:paraId="3735A7A3" w14:textId="77777777" w:rsidR="001F1254" w:rsidRDefault="001F1254" w:rsidP="001F1254">
      <w:pPr>
        <w:rPr>
          <w:rFonts w:ascii="Times New Roman" w:hAnsi="Times New Roman" w:cs="Times New Roman"/>
          <w:b/>
          <w:bCs/>
          <w:sz w:val="24"/>
          <w:szCs w:val="24"/>
        </w:rPr>
      </w:pPr>
    </w:p>
    <w:p w14:paraId="49CF4776" w14:textId="77777777" w:rsidR="001F1254" w:rsidRPr="001F1254" w:rsidRDefault="001F1254" w:rsidP="00682F5A">
      <w:pPr>
        <w:spacing w:after="0"/>
        <w:ind w:firstLine="720"/>
        <w:jc w:val="both"/>
        <w:rPr>
          <w:rFonts w:ascii="Times New Roman" w:hAnsi="Times New Roman" w:cs="Times New Roman"/>
          <w:sz w:val="24"/>
          <w:szCs w:val="24"/>
        </w:rPr>
      </w:pPr>
      <w:r w:rsidRPr="001F1254">
        <w:rPr>
          <w:rFonts w:ascii="Times New Roman" w:hAnsi="Times New Roman" w:cs="Times New Roman"/>
          <w:sz w:val="24"/>
          <w:szCs w:val="24"/>
        </w:rPr>
        <w:t>Strategia Națională Anticorupție (SNA) 2021–2025 reprezintă cadrul strategic național pentru prevenirea și combaterea corupției, având ca obiectiv principal promovarea integrității, transparenței și responsabilității în administrația publică.</w:t>
      </w:r>
    </w:p>
    <w:p w14:paraId="731A4718" w14:textId="1D8763FF" w:rsidR="001F1254" w:rsidRPr="001F1254" w:rsidRDefault="001F1254" w:rsidP="00682F5A">
      <w:pPr>
        <w:spacing w:after="0"/>
        <w:ind w:firstLine="720"/>
        <w:jc w:val="both"/>
        <w:rPr>
          <w:rFonts w:ascii="Times New Roman" w:hAnsi="Times New Roman" w:cs="Times New Roman"/>
          <w:sz w:val="24"/>
          <w:szCs w:val="24"/>
        </w:rPr>
      </w:pPr>
      <w:r w:rsidRPr="001F1254">
        <w:rPr>
          <w:rFonts w:ascii="Times New Roman" w:hAnsi="Times New Roman" w:cs="Times New Roman"/>
          <w:sz w:val="24"/>
          <w:szCs w:val="24"/>
        </w:rPr>
        <w:t>Prezentul raport narativ reflectă stadiul implementării Strategiei Naționale Anticorupție 2021–2025 la nivelul Primăriei Comunei Ion Creangă, pentru anul 2025, în continuarea demersurilor realizate în anii anteriori și în concordanță cu Planul de Integritate al instituției.</w:t>
      </w:r>
    </w:p>
    <w:p w14:paraId="237E4162" w14:textId="77777777" w:rsidR="001F1254" w:rsidRPr="001F1254" w:rsidRDefault="001F1254" w:rsidP="00682F5A">
      <w:pPr>
        <w:spacing w:after="0"/>
        <w:ind w:firstLine="720"/>
        <w:jc w:val="both"/>
        <w:rPr>
          <w:rFonts w:ascii="Times New Roman" w:hAnsi="Times New Roman" w:cs="Times New Roman"/>
          <w:sz w:val="24"/>
          <w:szCs w:val="24"/>
        </w:rPr>
      </w:pPr>
      <w:r w:rsidRPr="001F1254">
        <w:rPr>
          <w:rFonts w:ascii="Times New Roman" w:hAnsi="Times New Roman" w:cs="Times New Roman"/>
          <w:sz w:val="24"/>
          <w:szCs w:val="24"/>
        </w:rPr>
        <w:t>Primăria Comunei Ion Creangă a asigurat menținerea cadrului instituțional necesar implementării politicilor de integritate și prevenirii corupției, în conformitate cu obiectivele Strategiei Naționale Anticorupție 2021–2025.</w:t>
      </w:r>
    </w:p>
    <w:p w14:paraId="3D9F13C9" w14:textId="77777777" w:rsidR="001F1254" w:rsidRPr="001F1254" w:rsidRDefault="001F1254" w:rsidP="00682F5A">
      <w:pPr>
        <w:spacing w:after="0"/>
        <w:ind w:firstLine="720"/>
        <w:jc w:val="both"/>
        <w:rPr>
          <w:rFonts w:ascii="Times New Roman" w:hAnsi="Times New Roman" w:cs="Times New Roman"/>
          <w:sz w:val="24"/>
          <w:szCs w:val="24"/>
        </w:rPr>
      </w:pPr>
      <w:r w:rsidRPr="001F1254">
        <w:rPr>
          <w:rFonts w:ascii="Times New Roman" w:hAnsi="Times New Roman" w:cs="Times New Roman"/>
          <w:sz w:val="24"/>
          <w:szCs w:val="24"/>
        </w:rPr>
        <w:t>În anul 2025 au fost aplicate prevederile Planului de Integritate aprobat la nivelul instituției, iar atribuțiile persoanelor desemnate pentru coordonarea și implementarea măsurilor aferente SNA au fost exercitate în mod corespunzător.</w:t>
      </w:r>
    </w:p>
    <w:p w14:paraId="23E8AD13" w14:textId="6864FF0C" w:rsidR="001F1254" w:rsidRPr="001F1254" w:rsidRDefault="009C7AE8" w:rsidP="00682F5A">
      <w:pPr>
        <w:tabs>
          <w:tab w:val="num" w:pos="720"/>
        </w:tabs>
        <w:spacing w:after="0"/>
        <w:jc w:val="both"/>
        <w:rPr>
          <w:rFonts w:ascii="Times New Roman" w:hAnsi="Times New Roman" w:cs="Times New Roman"/>
          <w:sz w:val="24"/>
          <w:szCs w:val="24"/>
        </w:rPr>
      </w:pPr>
      <w:r w:rsidRPr="00682F5A">
        <w:rPr>
          <w:rFonts w:ascii="Times New Roman" w:hAnsi="Times New Roman" w:cs="Times New Roman"/>
          <w:sz w:val="24"/>
          <w:szCs w:val="24"/>
        </w:rPr>
        <w:tab/>
      </w:r>
      <w:r w:rsidR="001F1254" w:rsidRPr="001F1254">
        <w:rPr>
          <w:rFonts w:ascii="Times New Roman" w:hAnsi="Times New Roman" w:cs="Times New Roman"/>
          <w:sz w:val="24"/>
          <w:szCs w:val="24"/>
        </w:rPr>
        <w:t xml:space="preserve">Totodată, a fost consolidat cadrul procedural prin emiterea </w:t>
      </w:r>
      <w:r w:rsidR="001F1254" w:rsidRPr="00682F5A">
        <w:rPr>
          <w:rFonts w:ascii="Times New Roman" w:hAnsi="Times New Roman" w:cs="Times New Roman"/>
          <w:sz w:val="24"/>
          <w:szCs w:val="24"/>
        </w:rPr>
        <w:t xml:space="preserve">de </w:t>
      </w:r>
      <w:r w:rsidR="001F1254" w:rsidRPr="001F1254">
        <w:rPr>
          <w:rFonts w:ascii="Times New Roman" w:hAnsi="Times New Roman" w:cs="Times New Roman"/>
          <w:sz w:val="24"/>
          <w:szCs w:val="24"/>
        </w:rPr>
        <w:t>acte administrative privind desemnarea persoanei responsabile de primirea și soluționarea cazurilor de hărțuire</w:t>
      </w:r>
      <w:r w:rsidR="001F1254" w:rsidRPr="00682F5A">
        <w:rPr>
          <w:rFonts w:ascii="Times New Roman" w:hAnsi="Times New Roman" w:cs="Times New Roman"/>
          <w:sz w:val="24"/>
          <w:szCs w:val="24"/>
        </w:rPr>
        <w:t xml:space="preserve"> și </w:t>
      </w:r>
      <w:r w:rsidR="001F1254" w:rsidRPr="001F1254">
        <w:rPr>
          <w:rFonts w:ascii="Times New Roman" w:hAnsi="Times New Roman" w:cs="Times New Roman"/>
          <w:sz w:val="24"/>
          <w:szCs w:val="24"/>
        </w:rPr>
        <w:t>privind desemnarea persoanei cu atribuții în ceea ce privește primirea, înregistrarea, examinarea, efectuarea de acțiuni subsecvente și soluționarea raportărilor avertizorilor în interes public.</w:t>
      </w:r>
    </w:p>
    <w:p w14:paraId="304473EA" w14:textId="77777777" w:rsidR="001F1254" w:rsidRPr="001F1254" w:rsidRDefault="001F1254" w:rsidP="00682F5A">
      <w:pPr>
        <w:spacing w:after="0"/>
        <w:jc w:val="both"/>
        <w:rPr>
          <w:rFonts w:ascii="Times New Roman" w:hAnsi="Times New Roman" w:cs="Times New Roman"/>
          <w:sz w:val="24"/>
          <w:szCs w:val="24"/>
        </w:rPr>
      </w:pPr>
      <w:r w:rsidRPr="001F1254">
        <w:rPr>
          <w:rFonts w:ascii="Times New Roman" w:hAnsi="Times New Roman" w:cs="Times New Roman"/>
          <w:sz w:val="24"/>
          <w:szCs w:val="24"/>
        </w:rPr>
        <w:t>Măsuri implementate și rezultate obținute</w:t>
      </w:r>
    </w:p>
    <w:p w14:paraId="478B03B8" w14:textId="5B6C449F" w:rsidR="009C7AE8" w:rsidRPr="00682F5A" w:rsidRDefault="009C7AE8" w:rsidP="00682F5A">
      <w:pPr>
        <w:spacing w:after="0"/>
        <w:jc w:val="both"/>
        <w:rPr>
          <w:rFonts w:ascii="Times New Roman" w:hAnsi="Times New Roman" w:cs="Times New Roman"/>
          <w:sz w:val="24"/>
          <w:szCs w:val="24"/>
        </w:rPr>
      </w:pPr>
      <w:r w:rsidRPr="00682F5A">
        <w:rPr>
          <w:rFonts w:ascii="Times New Roman" w:hAnsi="Times New Roman" w:cs="Times New Roman"/>
          <w:sz w:val="24"/>
          <w:szCs w:val="24"/>
        </w:rPr>
        <w:t>1.</w:t>
      </w:r>
      <w:r w:rsidR="001F1254" w:rsidRPr="00682F5A">
        <w:rPr>
          <w:rFonts w:ascii="Times New Roman" w:hAnsi="Times New Roman" w:cs="Times New Roman"/>
          <w:sz w:val="24"/>
          <w:szCs w:val="24"/>
        </w:rPr>
        <w:t>Transparența decizională și accesul la informații de interes public</w:t>
      </w:r>
      <w:r w:rsidRPr="00682F5A">
        <w:rPr>
          <w:rFonts w:ascii="Times New Roman" w:hAnsi="Times New Roman" w:cs="Times New Roman"/>
          <w:sz w:val="24"/>
          <w:szCs w:val="24"/>
        </w:rPr>
        <w:t xml:space="preserve"> </w:t>
      </w:r>
    </w:p>
    <w:p w14:paraId="541C01D2" w14:textId="215EA920" w:rsidR="001F1254" w:rsidRPr="00682F5A" w:rsidRDefault="001F1254" w:rsidP="00AD114F">
      <w:pPr>
        <w:spacing w:after="0"/>
        <w:ind w:firstLine="720"/>
        <w:jc w:val="both"/>
        <w:rPr>
          <w:rFonts w:ascii="Times New Roman" w:hAnsi="Times New Roman" w:cs="Times New Roman"/>
          <w:sz w:val="24"/>
          <w:szCs w:val="24"/>
        </w:rPr>
      </w:pPr>
      <w:r w:rsidRPr="00682F5A">
        <w:rPr>
          <w:rFonts w:ascii="Times New Roman" w:hAnsi="Times New Roman" w:cs="Times New Roman"/>
          <w:sz w:val="24"/>
          <w:szCs w:val="24"/>
        </w:rPr>
        <w:t>Primăria Comunei Ion Creangă a asigurat aplicarea standardelor privind transparența instituțională, prin publicarea informațiilor de interes public pe site-ul oficial al instituției, în conformitate cu prevederile legale în vigoare.</w:t>
      </w:r>
      <w:r w:rsidRPr="00682F5A">
        <w:rPr>
          <w:rFonts w:ascii="Times New Roman" w:hAnsi="Times New Roman" w:cs="Times New Roman"/>
          <w:sz w:val="24"/>
          <w:szCs w:val="24"/>
        </w:rPr>
        <w:br/>
        <w:t>Solicitările de informații de interes public au fost gestionate în mod corespunzător, cu</w:t>
      </w:r>
      <w:r w:rsidR="009C7AE8" w:rsidRPr="00682F5A">
        <w:rPr>
          <w:rFonts w:ascii="Times New Roman" w:hAnsi="Times New Roman" w:cs="Times New Roman"/>
          <w:sz w:val="24"/>
          <w:szCs w:val="24"/>
        </w:rPr>
        <w:t xml:space="preserve"> </w:t>
      </w:r>
      <w:r w:rsidRPr="00682F5A">
        <w:rPr>
          <w:rFonts w:ascii="Times New Roman" w:hAnsi="Times New Roman" w:cs="Times New Roman"/>
          <w:sz w:val="24"/>
          <w:szCs w:val="24"/>
        </w:rPr>
        <w:t>respectarea termenelor legale.</w:t>
      </w:r>
    </w:p>
    <w:p w14:paraId="517EC5D5" w14:textId="77777777" w:rsidR="001F1254" w:rsidRPr="001F1254" w:rsidRDefault="001F1254" w:rsidP="00682F5A">
      <w:pPr>
        <w:spacing w:after="0"/>
        <w:jc w:val="both"/>
        <w:rPr>
          <w:rFonts w:ascii="Times New Roman" w:hAnsi="Times New Roman" w:cs="Times New Roman"/>
          <w:sz w:val="24"/>
          <w:szCs w:val="24"/>
        </w:rPr>
      </w:pPr>
      <w:r w:rsidRPr="001F1254">
        <w:rPr>
          <w:rFonts w:ascii="Times New Roman" w:hAnsi="Times New Roman" w:cs="Times New Roman"/>
          <w:sz w:val="24"/>
          <w:szCs w:val="24"/>
        </w:rPr>
        <w:t>2. Promovarea integrității și prevenirea conflictelor de interese</w:t>
      </w:r>
    </w:p>
    <w:p w14:paraId="07784F7A" w14:textId="77777777" w:rsidR="001F1254" w:rsidRPr="001F1254" w:rsidRDefault="001F1254" w:rsidP="00AD114F">
      <w:pPr>
        <w:spacing w:after="0"/>
        <w:ind w:firstLine="720"/>
        <w:jc w:val="both"/>
        <w:rPr>
          <w:rFonts w:ascii="Times New Roman" w:hAnsi="Times New Roman" w:cs="Times New Roman"/>
          <w:sz w:val="24"/>
          <w:szCs w:val="24"/>
        </w:rPr>
      </w:pPr>
      <w:r w:rsidRPr="001F1254">
        <w:rPr>
          <w:rFonts w:ascii="Times New Roman" w:hAnsi="Times New Roman" w:cs="Times New Roman"/>
          <w:sz w:val="24"/>
          <w:szCs w:val="24"/>
        </w:rPr>
        <w:t>În anul 2025 au fost menținute măsurile de prevenire a conflictelor de interese și de promovare a eticii profesionale, prin respectarea obligațiilor legale privind depunerea declarațiilor de avere și de interese, precum și prin aplicarea normelor de conduită profesională de către personalul instituției.</w:t>
      </w:r>
    </w:p>
    <w:p w14:paraId="2D8DBFA8" w14:textId="77777777" w:rsidR="001F1254" w:rsidRPr="001F1254" w:rsidRDefault="001F1254" w:rsidP="00682F5A">
      <w:pPr>
        <w:spacing w:after="0"/>
        <w:jc w:val="both"/>
        <w:rPr>
          <w:rFonts w:ascii="Times New Roman" w:hAnsi="Times New Roman" w:cs="Times New Roman"/>
          <w:sz w:val="24"/>
          <w:szCs w:val="24"/>
        </w:rPr>
      </w:pPr>
      <w:r w:rsidRPr="001F1254">
        <w:rPr>
          <w:rFonts w:ascii="Times New Roman" w:hAnsi="Times New Roman" w:cs="Times New Roman"/>
          <w:sz w:val="24"/>
          <w:szCs w:val="24"/>
        </w:rPr>
        <w:t>3. Consolidarea mecanismelor interne de prevenire a corupției</w:t>
      </w:r>
    </w:p>
    <w:p w14:paraId="31FE5CAF" w14:textId="77777777" w:rsidR="001F1254" w:rsidRPr="00682F5A" w:rsidRDefault="001F1254" w:rsidP="00682F5A">
      <w:pPr>
        <w:spacing w:after="0"/>
        <w:ind w:firstLine="720"/>
        <w:jc w:val="both"/>
        <w:rPr>
          <w:rFonts w:ascii="Times New Roman" w:hAnsi="Times New Roman" w:cs="Times New Roman"/>
          <w:sz w:val="24"/>
          <w:szCs w:val="24"/>
        </w:rPr>
      </w:pPr>
      <w:r w:rsidRPr="001F1254">
        <w:rPr>
          <w:rFonts w:ascii="Times New Roman" w:hAnsi="Times New Roman" w:cs="Times New Roman"/>
          <w:sz w:val="24"/>
          <w:szCs w:val="24"/>
        </w:rPr>
        <w:t>Instituția a continuat aplicarea procedurilor interne privind prevenirea faptelor de corupție și gestionarea situațiilor de risc, în conformitate cu Planul de Integritate și cu obiectivele Strategiei Naționale Anticorupție.</w:t>
      </w:r>
      <w:r w:rsidRPr="001F1254">
        <w:rPr>
          <w:rFonts w:ascii="Times New Roman" w:hAnsi="Times New Roman" w:cs="Times New Roman"/>
          <w:sz w:val="24"/>
          <w:szCs w:val="24"/>
        </w:rPr>
        <w:br/>
        <w:t>Mecanismele interne de raportare și soluționare a sesizărilor au fost menținute și consolidate.</w:t>
      </w:r>
    </w:p>
    <w:p w14:paraId="00816A07" w14:textId="5CB8D2D7" w:rsidR="009C7AE8" w:rsidRPr="00682F5A" w:rsidRDefault="009C7AE8" w:rsidP="00682F5A">
      <w:pPr>
        <w:spacing w:after="0" w:line="240" w:lineRule="auto"/>
        <w:ind w:firstLine="414"/>
        <w:jc w:val="both"/>
        <w:rPr>
          <w:rFonts w:ascii="Times New Roman" w:hAnsi="Times New Roman"/>
          <w:sz w:val="24"/>
          <w:szCs w:val="24"/>
          <w:lang w:val="ro-RO" w:eastAsia="ja-JP"/>
        </w:rPr>
      </w:pPr>
      <w:r w:rsidRPr="00682F5A">
        <w:rPr>
          <w:rFonts w:ascii="Times New Roman" w:hAnsi="Times New Roman"/>
          <w:sz w:val="24"/>
          <w:szCs w:val="24"/>
          <w:lang w:val="ro-RO" w:eastAsia="ja-JP"/>
        </w:rPr>
        <w:lastRenderedPageBreak/>
        <w:t>S-au actualizat procedurile operaționale interne pentru reducerea riscurilor de corupție, inclusiv în domeniile identificate ca vulnerabile în 202</w:t>
      </w:r>
      <w:r w:rsidRPr="00682F5A">
        <w:rPr>
          <w:rFonts w:ascii="Times New Roman" w:hAnsi="Times New Roman"/>
          <w:sz w:val="24"/>
          <w:szCs w:val="24"/>
          <w:lang w:val="ro-RO" w:eastAsia="ja-JP"/>
        </w:rPr>
        <w:t>4</w:t>
      </w:r>
      <w:r w:rsidRPr="00682F5A">
        <w:rPr>
          <w:rFonts w:ascii="Times New Roman" w:hAnsi="Times New Roman"/>
          <w:sz w:val="24"/>
          <w:szCs w:val="24"/>
          <w:lang w:val="ro-RO" w:eastAsia="ja-JP"/>
        </w:rPr>
        <w:t>.</w:t>
      </w:r>
    </w:p>
    <w:p w14:paraId="320B8F33" w14:textId="56F74A30" w:rsidR="009C7AE8" w:rsidRPr="001F1254" w:rsidRDefault="009C7AE8" w:rsidP="00682F5A">
      <w:pPr>
        <w:spacing w:after="0" w:line="240" w:lineRule="auto"/>
        <w:ind w:firstLine="414"/>
        <w:jc w:val="both"/>
        <w:rPr>
          <w:rFonts w:ascii="Times New Roman" w:hAnsi="Times New Roman"/>
          <w:sz w:val="24"/>
          <w:szCs w:val="24"/>
          <w:lang w:val="ro-RO" w:eastAsia="ja-JP"/>
        </w:rPr>
      </w:pPr>
      <w:r w:rsidRPr="00682F5A">
        <w:rPr>
          <w:rFonts w:ascii="Times New Roman" w:hAnsi="Times New Roman"/>
          <w:sz w:val="24"/>
          <w:szCs w:val="24"/>
          <w:lang w:val="ro-RO" w:eastAsia="ja-JP"/>
        </w:rPr>
        <w:t>Au fost realizate audituri interne tematice pentru monitorizarea riscurilor asociate proceselor vulnerabile.</w:t>
      </w:r>
    </w:p>
    <w:p w14:paraId="06367873" w14:textId="77777777" w:rsidR="001F1254" w:rsidRPr="001F1254" w:rsidRDefault="001F1254" w:rsidP="00682F5A">
      <w:pPr>
        <w:spacing w:after="0"/>
        <w:jc w:val="both"/>
        <w:rPr>
          <w:rFonts w:ascii="Times New Roman" w:hAnsi="Times New Roman" w:cs="Times New Roman"/>
          <w:sz w:val="24"/>
          <w:szCs w:val="24"/>
        </w:rPr>
      </w:pPr>
      <w:r w:rsidRPr="001F1254">
        <w:rPr>
          <w:rFonts w:ascii="Times New Roman" w:hAnsi="Times New Roman" w:cs="Times New Roman"/>
          <w:sz w:val="24"/>
          <w:szCs w:val="24"/>
        </w:rPr>
        <w:t>4. Relația cu cetățenii și promovarea unei culturi a integrității</w:t>
      </w:r>
    </w:p>
    <w:p w14:paraId="05316146" w14:textId="227C4BA7" w:rsidR="001F1254" w:rsidRPr="00682F5A" w:rsidRDefault="001F1254" w:rsidP="00682F5A">
      <w:pPr>
        <w:spacing w:after="0"/>
        <w:ind w:firstLine="720"/>
        <w:jc w:val="both"/>
        <w:rPr>
          <w:rFonts w:ascii="Times New Roman" w:hAnsi="Times New Roman" w:cs="Times New Roman"/>
          <w:sz w:val="24"/>
          <w:szCs w:val="24"/>
        </w:rPr>
      </w:pPr>
      <w:r w:rsidRPr="001F1254">
        <w:rPr>
          <w:rFonts w:ascii="Times New Roman" w:hAnsi="Times New Roman" w:cs="Times New Roman"/>
          <w:sz w:val="24"/>
          <w:szCs w:val="24"/>
        </w:rPr>
        <w:t>Primăria Comunei Ion Creangă a menținut canalele instituționale de comunicare cu cetățenii, facilitând exercitarea drepturilor acestora în relația cu administrația publică locală și promovând principiile unei guvernări deschise și transparente.</w:t>
      </w:r>
    </w:p>
    <w:p w14:paraId="3CD7BA10" w14:textId="1F81E290" w:rsidR="009C7AE8" w:rsidRPr="00682F5A" w:rsidRDefault="009C7AE8" w:rsidP="00682F5A">
      <w:pPr>
        <w:spacing w:after="0" w:line="240" w:lineRule="auto"/>
        <w:jc w:val="both"/>
        <w:rPr>
          <w:rFonts w:ascii="Times New Roman" w:hAnsi="Times New Roman"/>
          <w:sz w:val="24"/>
          <w:szCs w:val="24"/>
          <w:lang w:val="ro-RO" w:eastAsia="ja-JP"/>
        </w:rPr>
      </w:pPr>
      <w:r w:rsidRPr="00682F5A">
        <w:rPr>
          <w:rFonts w:ascii="Times New Roman" w:hAnsi="Times New Roman"/>
          <w:sz w:val="24"/>
          <w:szCs w:val="24"/>
          <w:lang w:val="ro-RO" w:eastAsia="ja-JP"/>
        </w:rPr>
        <w:t>5.</w:t>
      </w:r>
      <w:r w:rsidRPr="00682F5A">
        <w:rPr>
          <w:rFonts w:ascii="Times New Roman" w:hAnsi="Times New Roman"/>
          <w:sz w:val="24"/>
          <w:szCs w:val="24"/>
          <w:lang w:val="ro-RO" w:eastAsia="ja-JP"/>
        </w:rPr>
        <w:t xml:space="preserve"> </w:t>
      </w:r>
      <w:r w:rsidRPr="00682F5A">
        <w:rPr>
          <w:rFonts w:ascii="Times New Roman" w:hAnsi="Times New Roman"/>
          <w:sz w:val="24"/>
          <w:szCs w:val="24"/>
          <w:lang w:val="ro-RO" w:eastAsia="ja-JP"/>
        </w:rPr>
        <w:t>Analiza riscurilor și vulnerabilităților:</w:t>
      </w:r>
    </w:p>
    <w:p w14:paraId="3B09BC39" w14:textId="07AD24F7" w:rsidR="009C7AE8" w:rsidRPr="00682F5A" w:rsidRDefault="009C7AE8" w:rsidP="00682F5A">
      <w:pPr>
        <w:spacing w:after="0" w:line="240" w:lineRule="auto"/>
        <w:ind w:firstLine="414"/>
        <w:jc w:val="both"/>
        <w:rPr>
          <w:rFonts w:ascii="Times New Roman" w:hAnsi="Times New Roman"/>
          <w:sz w:val="24"/>
          <w:szCs w:val="24"/>
          <w:lang w:val="ro-RO" w:eastAsia="ja-JP"/>
        </w:rPr>
      </w:pPr>
      <w:r w:rsidRPr="00682F5A">
        <w:rPr>
          <w:rFonts w:ascii="Times New Roman" w:hAnsi="Times New Roman"/>
          <w:sz w:val="24"/>
          <w:szCs w:val="24"/>
          <w:lang w:val="ro-RO" w:eastAsia="ja-JP"/>
        </w:rPr>
        <w:t>A fost actualizată analiza de riscuri și vulnerabilități, identificând și reevaluând atribuțiile vulnerabile stabilite în 202</w:t>
      </w:r>
      <w:r w:rsidR="00AD114F">
        <w:rPr>
          <w:rFonts w:ascii="Times New Roman" w:hAnsi="Times New Roman"/>
          <w:sz w:val="24"/>
          <w:szCs w:val="24"/>
          <w:lang w:val="ro-RO" w:eastAsia="ja-JP"/>
        </w:rPr>
        <w:t>4</w:t>
      </w:r>
      <w:r w:rsidRPr="00682F5A">
        <w:rPr>
          <w:rFonts w:ascii="Times New Roman" w:hAnsi="Times New Roman"/>
          <w:sz w:val="24"/>
          <w:szCs w:val="24"/>
          <w:lang w:val="ro-RO" w:eastAsia="ja-JP"/>
        </w:rPr>
        <w:t>.</w:t>
      </w:r>
    </w:p>
    <w:p w14:paraId="37D33652" w14:textId="7F5956AA" w:rsidR="009C7AE8" w:rsidRPr="001F1254" w:rsidRDefault="009C7AE8" w:rsidP="00682F5A">
      <w:pPr>
        <w:spacing w:after="0" w:line="240" w:lineRule="auto"/>
        <w:ind w:firstLine="414"/>
        <w:jc w:val="both"/>
        <w:rPr>
          <w:rFonts w:ascii="Times New Roman" w:hAnsi="Times New Roman"/>
          <w:sz w:val="24"/>
          <w:szCs w:val="24"/>
          <w:lang w:val="ro-RO" w:eastAsia="ja-JP"/>
        </w:rPr>
      </w:pPr>
      <w:r w:rsidRPr="00682F5A">
        <w:rPr>
          <w:rFonts w:ascii="Times New Roman" w:hAnsi="Times New Roman"/>
          <w:sz w:val="24"/>
          <w:szCs w:val="24"/>
          <w:lang w:val="ro-RO" w:eastAsia="ja-JP"/>
        </w:rPr>
        <w:t>Chestionarul privind indicatorii de evaluare aferenți transparenței instituționale și prevenirii corupției a fost completat și transmis conform cerințelor legale.</w:t>
      </w:r>
    </w:p>
    <w:p w14:paraId="526D65D0" w14:textId="77777777" w:rsidR="001F1254" w:rsidRPr="001F1254" w:rsidRDefault="001F1254" w:rsidP="00682F5A">
      <w:pPr>
        <w:spacing w:after="0"/>
        <w:jc w:val="both"/>
        <w:rPr>
          <w:rFonts w:ascii="Times New Roman" w:hAnsi="Times New Roman" w:cs="Times New Roman"/>
          <w:sz w:val="24"/>
          <w:szCs w:val="24"/>
        </w:rPr>
      </w:pPr>
      <w:r w:rsidRPr="001F1254">
        <w:rPr>
          <w:rFonts w:ascii="Times New Roman" w:hAnsi="Times New Roman" w:cs="Times New Roman"/>
          <w:sz w:val="24"/>
          <w:szCs w:val="24"/>
        </w:rPr>
        <w:t>Concluzii</w:t>
      </w:r>
    </w:p>
    <w:p w14:paraId="5A4773D6" w14:textId="29FAB56B" w:rsidR="001F1254" w:rsidRPr="001F1254" w:rsidRDefault="001F1254" w:rsidP="00682F5A">
      <w:pPr>
        <w:spacing w:after="0"/>
        <w:ind w:firstLine="720"/>
        <w:jc w:val="both"/>
        <w:rPr>
          <w:rFonts w:ascii="Times New Roman" w:hAnsi="Times New Roman" w:cs="Times New Roman"/>
          <w:sz w:val="24"/>
          <w:szCs w:val="24"/>
        </w:rPr>
      </w:pPr>
      <w:r w:rsidRPr="001F1254">
        <w:rPr>
          <w:rFonts w:ascii="Times New Roman" w:hAnsi="Times New Roman" w:cs="Times New Roman"/>
          <w:sz w:val="24"/>
          <w:szCs w:val="24"/>
        </w:rPr>
        <w:t>În anul 2025, Primăria Comunei Ion Creangă a continuat implementarea Strategiei Naționale Anticorupție 2021–2025, asigurând menținerea și consolidarea cadrului instituțional și procedural privind integritatea, transparența și prevenirea corupției.</w:t>
      </w:r>
      <w:r w:rsidR="009C7AE8" w:rsidRPr="00682F5A">
        <w:rPr>
          <w:rFonts w:ascii="Times New Roman" w:hAnsi="Times New Roman" w:cs="Times New Roman"/>
          <w:sz w:val="24"/>
          <w:szCs w:val="24"/>
        </w:rPr>
        <w:t xml:space="preserve"> </w:t>
      </w:r>
      <w:r w:rsidRPr="001F1254">
        <w:rPr>
          <w:rFonts w:ascii="Times New Roman" w:hAnsi="Times New Roman" w:cs="Times New Roman"/>
          <w:sz w:val="24"/>
          <w:szCs w:val="24"/>
        </w:rPr>
        <w:t>Măsurile aplicate au contribuit la promovarea unei administrații publice responsabile, orientate către interesul public și respectarea principiilor bunei guvernări.</w:t>
      </w:r>
    </w:p>
    <w:p w14:paraId="30B7A09E" w14:textId="77777777" w:rsidR="008441CA" w:rsidRDefault="008441CA">
      <w:pPr>
        <w:rPr>
          <w:rFonts w:ascii="Times New Roman" w:hAnsi="Times New Roman" w:cs="Times New Roman"/>
          <w:sz w:val="24"/>
          <w:szCs w:val="24"/>
        </w:rPr>
      </w:pPr>
    </w:p>
    <w:p w14:paraId="3FC9B31A" w14:textId="77777777" w:rsidR="009C7AE8" w:rsidRDefault="009C7AE8">
      <w:pPr>
        <w:rPr>
          <w:rFonts w:ascii="Times New Roman" w:hAnsi="Times New Roman" w:cs="Times New Roman"/>
          <w:sz w:val="24"/>
          <w:szCs w:val="24"/>
        </w:rPr>
      </w:pPr>
    </w:p>
    <w:p w14:paraId="4E76683A" w14:textId="5101B6EB" w:rsidR="009C7AE8" w:rsidRDefault="009C7AE8" w:rsidP="009C7AE8">
      <w:pPr>
        <w:spacing w:after="0" w:line="240" w:lineRule="auto"/>
        <w:ind w:left="720"/>
        <w:rPr>
          <w:rFonts w:ascii="Times New Roman" w:hAnsi="Times New Roman"/>
          <w:bCs/>
          <w:sz w:val="24"/>
          <w:szCs w:val="24"/>
          <w:lang w:val="ro-RO" w:eastAsia="ja-JP"/>
        </w:rPr>
      </w:pPr>
      <w:r>
        <w:rPr>
          <w:rFonts w:ascii="Times New Roman" w:hAnsi="Times New Roman"/>
          <w:bCs/>
          <w:sz w:val="24"/>
          <w:szCs w:val="24"/>
          <w:lang w:val="ro-RO" w:eastAsia="ja-JP"/>
        </w:rPr>
        <w:t xml:space="preserve">         </w:t>
      </w:r>
      <w:r>
        <w:rPr>
          <w:rFonts w:ascii="Times New Roman" w:hAnsi="Times New Roman"/>
          <w:bCs/>
          <w:sz w:val="24"/>
          <w:szCs w:val="24"/>
          <w:lang w:val="ro-RO" w:eastAsia="ja-JP"/>
        </w:rPr>
        <w:t>PRIMAR</w:t>
      </w: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t>COORDONATOR SNA</w:t>
      </w:r>
    </w:p>
    <w:p w14:paraId="2F896498" w14:textId="5CBFBF86" w:rsidR="009C7AE8" w:rsidRDefault="009C7AE8" w:rsidP="009C7AE8">
      <w:pPr>
        <w:spacing w:after="0" w:line="240" w:lineRule="auto"/>
        <w:ind w:firstLine="414"/>
        <w:rPr>
          <w:rFonts w:ascii="Times New Roman" w:hAnsi="Times New Roman"/>
          <w:bCs/>
          <w:sz w:val="24"/>
          <w:szCs w:val="24"/>
          <w:lang w:val="ro-RO" w:eastAsia="ja-JP"/>
        </w:rPr>
      </w:pPr>
      <w:r>
        <w:rPr>
          <w:rFonts w:ascii="Times New Roman" w:hAnsi="Times New Roman"/>
          <w:bCs/>
          <w:sz w:val="24"/>
          <w:szCs w:val="24"/>
          <w:lang w:val="ro-RO" w:eastAsia="ja-JP"/>
        </w:rPr>
        <w:t>Dumitru-Dorin Tabacariu</w:t>
      </w: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t xml:space="preserve">        </w:t>
      </w:r>
      <w:r>
        <w:rPr>
          <w:rFonts w:ascii="Times New Roman" w:hAnsi="Times New Roman"/>
          <w:bCs/>
          <w:sz w:val="24"/>
          <w:szCs w:val="24"/>
          <w:lang w:val="ro-RO" w:eastAsia="ja-JP"/>
        </w:rPr>
        <w:tab/>
      </w:r>
      <w:r>
        <w:rPr>
          <w:rFonts w:ascii="Times New Roman" w:hAnsi="Times New Roman"/>
          <w:bCs/>
          <w:sz w:val="24"/>
          <w:szCs w:val="24"/>
          <w:lang w:val="ro-RO" w:eastAsia="ja-JP"/>
        </w:rPr>
        <w:tab/>
        <w:t xml:space="preserve">      </w:t>
      </w:r>
      <w:r>
        <w:rPr>
          <w:rFonts w:ascii="Times New Roman" w:hAnsi="Times New Roman"/>
          <w:bCs/>
          <w:sz w:val="24"/>
          <w:szCs w:val="24"/>
          <w:lang w:val="ro-RO" w:eastAsia="ja-JP"/>
        </w:rPr>
        <w:t>Secretar General</w:t>
      </w:r>
    </w:p>
    <w:p w14:paraId="44E4E7CC" w14:textId="00A7DB7A" w:rsidR="009C7AE8" w:rsidRDefault="009C7AE8" w:rsidP="009C7AE8">
      <w:pPr>
        <w:spacing w:after="0" w:line="240" w:lineRule="auto"/>
        <w:ind w:firstLine="414"/>
        <w:rPr>
          <w:rFonts w:ascii="Times New Roman" w:hAnsi="Times New Roman"/>
          <w:bCs/>
          <w:sz w:val="24"/>
          <w:szCs w:val="24"/>
          <w:lang w:val="ro-RO" w:eastAsia="ja-JP"/>
        </w:rPr>
      </w:pP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t xml:space="preserve">          </w:t>
      </w:r>
      <w:r>
        <w:rPr>
          <w:rFonts w:ascii="Times New Roman" w:hAnsi="Times New Roman"/>
          <w:bCs/>
          <w:sz w:val="24"/>
          <w:szCs w:val="24"/>
          <w:lang w:val="ro-RO" w:eastAsia="ja-JP"/>
        </w:rPr>
        <w:t xml:space="preserve">          </w:t>
      </w:r>
      <w:r>
        <w:rPr>
          <w:rFonts w:ascii="Times New Roman" w:hAnsi="Times New Roman"/>
          <w:bCs/>
          <w:sz w:val="24"/>
          <w:szCs w:val="24"/>
          <w:lang w:val="ro-RO" w:eastAsia="ja-JP"/>
        </w:rPr>
        <w:t xml:space="preserve"> Mihaela Niță</w:t>
      </w:r>
    </w:p>
    <w:p w14:paraId="1C9D4904" w14:textId="77777777" w:rsidR="009C7AE8" w:rsidRDefault="009C7AE8" w:rsidP="009C7AE8">
      <w:pPr>
        <w:spacing w:after="0" w:line="240" w:lineRule="auto"/>
        <w:ind w:firstLine="414"/>
        <w:rPr>
          <w:rFonts w:ascii="Times New Roman" w:hAnsi="Times New Roman"/>
          <w:bCs/>
          <w:sz w:val="24"/>
          <w:szCs w:val="24"/>
          <w:lang w:val="ro-RO" w:eastAsia="ja-JP"/>
        </w:rPr>
      </w:pPr>
    </w:p>
    <w:p w14:paraId="5906D201" w14:textId="77777777" w:rsidR="009C7AE8" w:rsidRDefault="009C7AE8" w:rsidP="009C7AE8">
      <w:pPr>
        <w:spacing w:after="0" w:line="240" w:lineRule="auto"/>
        <w:ind w:firstLine="414"/>
        <w:rPr>
          <w:rFonts w:ascii="Times New Roman" w:hAnsi="Times New Roman"/>
          <w:bCs/>
          <w:sz w:val="24"/>
          <w:szCs w:val="24"/>
          <w:lang w:val="ro-RO" w:eastAsia="ja-JP"/>
        </w:rPr>
      </w:pPr>
    </w:p>
    <w:p w14:paraId="0EC2B3D6" w14:textId="77777777" w:rsidR="009C7AE8" w:rsidRDefault="009C7AE8" w:rsidP="009C7AE8">
      <w:pPr>
        <w:spacing w:after="0" w:line="240" w:lineRule="auto"/>
        <w:ind w:firstLine="414"/>
        <w:rPr>
          <w:rFonts w:ascii="Times New Roman" w:hAnsi="Times New Roman"/>
          <w:bCs/>
          <w:sz w:val="24"/>
          <w:szCs w:val="24"/>
          <w:lang w:val="ro-RO" w:eastAsia="ja-JP"/>
        </w:rPr>
      </w:pPr>
    </w:p>
    <w:p w14:paraId="75B34900" w14:textId="77777777" w:rsidR="009C7AE8" w:rsidRDefault="009C7AE8" w:rsidP="009C7AE8">
      <w:pPr>
        <w:spacing w:after="0" w:line="240" w:lineRule="auto"/>
        <w:ind w:firstLine="414"/>
        <w:rPr>
          <w:rFonts w:ascii="Times New Roman" w:hAnsi="Times New Roman"/>
          <w:bCs/>
          <w:sz w:val="24"/>
          <w:szCs w:val="24"/>
          <w:lang w:val="ro-RO" w:eastAsia="ja-JP"/>
        </w:rPr>
      </w:pP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t>Membru responsabil implementare SNA</w:t>
      </w:r>
    </w:p>
    <w:p w14:paraId="7A0480A1" w14:textId="77777777" w:rsidR="009C7AE8" w:rsidRDefault="009C7AE8" w:rsidP="009C7AE8">
      <w:pPr>
        <w:spacing w:after="0" w:line="240" w:lineRule="auto"/>
        <w:ind w:firstLine="414"/>
        <w:rPr>
          <w:rFonts w:ascii="Times New Roman" w:hAnsi="Times New Roman"/>
          <w:bCs/>
          <w:sz w:val="24"/>
          <w:szCs w:val="24"/>
          <w:lang w:val="ro-RO" w:eastAsia="ja-JP"/>
        </w:rPr>
      </w:pP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t xml:space="preserve">         Consilier</w:t>
      </w:r>
    </w:p>
    <w:p w14:paraId="19C7959B" w14:textId="77777777" w:rsidR="009C7AE8" w:rsidRDefault="009C7AE8" w:rsidP="009C7AE8">
      <w:pPr>
        <w:spacing w:after="0" w:line="240" w:lineRule="auto"/>
        <w:ind w:firstLine="414"/>
        <w:rPr>
          <w:rFonts w:ascii="Times New Roman" w:hAnsi="Times New Roman"/>
          <w:bCs/>
          <w:sz w:val="24"/>
          <w:szCs w:val="24"/>
          <w:lang w:val="ro-RO" w:eastAsia="ja-JP"/>
        </w:rPr>
      </w:pP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r>
      <w:r>
        <w:rPr>
          <w:rFonts w:ascii="Times New Roman" w:hAnsi="Times New Roman"/>
          <w:bCs/>
          <w:sz w:val="24"/>
          <w:szCs w:val="24"/>
          <w:lang w:val="ro-RO" w:eastAsia="ja-JP"/>
        </w:rPr>
        <w:tab/>
        <w:t xml:space="preserve">              Mihaela Dumitriu</w:t>
      </w:r>
    </w:p>
    <w:p w14:paraId="75796DCE" w14:textId="77777777" w:rsidR="009C7AE8" w:rsidRPr="001F1254" w:rsidRDefault="009C7AE8">
      <w:pPr>
        <w:rPr>
          <w:rFonts w:ascii="Times New Roman" w:hAnsi="Times New Roman" w:cs="Times New Roman"/>
          <w:sz w:val="24"/>
          <w:szCs w:val="24"/>
        </w:rPr>
      </w:pPr>
    </w:p>
    <w:sectPr w:rsidR="009C7AE8" w:rsidRPr="001F1254" w:rsidSect="00CF3547">
      <w:pgSz w:w="12240" w:h="15840"/>
      <w:pgMar w:top="766" w:right="1498" w:bottom="0" w:left="1559"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651D5"/>
    <w:multiLevelType w:val="hybridMultilevel"/>
    <w:tmpl w:val="D7C09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F4105"/>
    <w:multiLevelType w:val="multilevel"/>
    <w:tmpl w:val="30DA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E078F"/>
    <w:multiLevelType w:val="hybridMultilevel"/>
    <w:tmpl w:val="848A0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01174"/>
    <w:multiLevelType w:val="multilevel"/>
    <w:tmpl w:val="893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849913">
    <w:abstractNumId w:val="1"/>
  </w:num>
  <w:num w:numId="2" w16cid:durableId="961812932">
    <w:abstractNumId w:val="3"/>
  </w:num>
  <w:num w:numId="3" w16cid:durableId="791872139">
    <w:abstractNumId w:val="2"/>
  </w:num>
  <w:num w:numId="4" w16cid:durableId="3685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913FC"/>
    <w:rsid w:val="00024273"/>
    <w:rsid w:val="001F1254"/>
    <w:rsid w:val="00507D91"/>
    <w:rsid w:val="005746A7"/>
    <w:rsid w:val="00682F5A"/>
    <w:rsid w:val="008441CA"/>
    <w:rsid w:val="009913FC"/>
    <w:rsid w:val="009B2923"/>
    <w:rsid w:val="009C7AE8"/>
    <w:rsid w:val="00A91B35"/>
    <w:rsid w:val="00AD114F"/>
    <w:rsid w:val="00B426B1"/>
    <w:rsid w:val="00CF3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BAF0"/>
  <w15:chartTrackingRefBased/>
  <w15:docId w15:val="{ADFB4D61-C8B2-474D-BC30-7806103A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1F1254"/>
    <w:pPr>
      <w:tabs>
        <w:tab w:val="center" w:pos="4320"/>
        <w:tab w:val="right" w:pos="8640"/>
      </w:tabs>
      <w:spacing w:after="120"/>
      <w:ind w:left="1701"/>
      <w:jc w:val="both"/>
    </w:pPr>
    <w:rPr>
      <w:rFonts w:ascii="Cambria" w:eastAsia="MS Mincho" w:hAnsi="Cambria" w:cs="Times New Roman"/>
      <w:kern w:val="0"/>
      <w:sz w:val="24"/>
      <w:szCs w:val="24"/>
      <w14:ligatures w14:val="none"/>
    </w:rPr>
  </w:style>
  <w:style w:type="character" w:customStyle="1" w:styleId="FooterChar">
    <w:name w:val="Footer Char"/>
    <w:basedOn w:val="DefaultParagraphFont"/>
    <w:uiPriority w:val="99"/>
    <w:semiHidden/>
    <w:rsid w:val="001F1254"/>
  </w:style>
  <w:style w:type="character" w:customStyle="1" w:styleId="FooterChar1">
    <w:name w:val="Footer Char1"/>
    <w:link w:val="Footer"/>
    <w:uiPriority w:val="99"/>
    <w:locked/>
    <w:rsid w:val="001F1254"/>
    <w:rPr>
      <w:rFonts w:ascii="Cambria" w:eastAsia="MS Mincho" w:hAnsi="Cambria" w:cs="Times New Roman"/>
      <w:kern w:val="0"/>
      <w:sz w:val="24"/>
      <w:szCs w:val="24"/>
      <w14:ligatures w14:val="none"/>
    </w:rPr>
  </w:style>
  <w:style w:type="paragraph" w:styleId="ListParagraph">
    <w:name w:val="List Paragraph"/>
    <w:basedOn w:val="Normal"/>
    <w:uiPriority w:val="34"/>
    <w:qFormat/>
    <w:rsid w:val="009C7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257389">
      <w:bodyDiv w:val="1"/>
      <w:marLeft w:val="0"/>
      <w:marRight w:val="0"/>
      <w:marTop w:val="0"/>
      <w:marBottom w:val="0"/>
      <w:divBdr>
        <w:top w:val="none" w:sz="0" w:space="0" w:color="auto"/>
        <w:left w:val="none" w:sz="0" w:space="0" w:color="auto"/>
        <w:bottom w:val="none" w:sz="0" w:space="0" w:color="auto"/>
        <w:right w:val="none" w:sz="0" w:space="0" w:color="auto"/>
      </w:divBdr>
    </w:div>
    <w:div w:id="170166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DUMITRIU GHE. MIHAELA</dc:creator>
  <cp:keywords/>
  <dc:description/>
  <cp:lastModifiedBy>DUMITRIU GHE. MIHAELA</cp:lastModifiedBy>
  <cp:revision>6</cp:revision>
  <dcterms:created xsi:type="dcterms:W3CDTF">2026-01-12T06:28:00Z</dcterms:created>
  <dcterms:modified xsi:type="dcterms:W3CDTF">2026-01-12T07:32:00Z</dcterms:modified>
</cp:coreProperties>
</file>