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EB" w:rsidRDefault="009B21EB" w:rsidP="009B21E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9</w:t>
      </w:r>
    </w:p>
    <w:p w:rsidR="000032BF" w:rsidRDefault="000032BF" w:rsidP="009B21E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2BF" w:rsidRDefault="000032BF" w:rsidP="009B21E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32BF" w:rsidRDefault="000032BF" w:rsidP="000032B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CRITERII  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ACORDARE</w:t>
      </w:r>
    </w:p>
    <w:p w:rsidR="009B21EB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21EB" w:rsidRPr="002070DF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7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55AF6">
        <w:rPr>
          <w:rFonts w:ascii="Times New Roman" w:hAnsi="Times New Roman" w:cs="Times New Roman"/>
          <w:b/>
          <w:sz w:val="24"/>
          <w:szCs w:val="24"/>
        </w:rPr>
        <w:t>1.</w:t>
      </w:r>
      <w:r w:rsidRPr="002070DF">
        <w:rPr>
          <w:rFonts w:ascii="Times New Roman" w:hAnsi="Times New Roman" w:cs="Times New Roman"/>
          <w:b/>
          <w:sz w:val="24"/>
          <w:szCs w:val="24"/>
        </w:rPr>
        <w:t>Procedura</w:t>
      </w:r>
      <w:proofErr w:type="gram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acordare</w:t>
      </w:r>
      <w:proofErr w:type="spell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scutirilor</w:t>
      </w:r>
      <w:proofErr w:type="spell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plata</w:t>
      </w:r>
      <w:proofErr w:type="spell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taxei</w:t>
      </w:r>
      <w:proofErr w:type="spell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07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70DF">
        <w:rPr>
          <w:rFonts w:ascii="Times New Roman" w:hAnsi="Times New Roman" w:cs="Times New Roman"/>
          <w:b/>
          <w:sz w:val="24"/>
          <w:szCs w:val="24"/>
        </w:rPr>
        <w:t>elibe</w:t>
      </w:r>
      <w:r>
        <w:rPr>
          <w:rFonts w:ascii="Times New Roman" w:hAnsi="Times New Roman" w:cs="Times New Roman"/>
          <w:b/>
          <w:sz w:val="24"/>
          <w:szCs w:val="24"/>
        </w:rPr>
        <w:t>rarea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certificatelor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avizelor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2070D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9B21EB" w:rsidRDefault="000032BF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</w:t>
      </w:r>
      <w:r w:rsidR="009B21EB">
        <w:rPr>
          <w:rFonts w:ascii="Times New Roman" w:hAnsi="Times New Roman" w:cs="Times New Roman"/>
          <w:b/>
          <w:sz w:val="24"/>
          <w:szCs w:val="24"/>
        </w:rPr>
        <w:t>utorizat</w:t>
      </w:r>
      <w:r w:rsidR="009B21EB" w:rsidRPr="002070DF">
        <w:rPr>
          <w:rFonts w:ascii="Times New Roman" w:hAnsi="Times New Roman" w:cs="Times New Roman"/>
          <w:b/>
          <w:sz w:val="24"/>
          <w:szCs w:val="24"/>
        </w:rPr>
        <w:t>iilor</w:t>
      </w:r>
      <w:proofErr w:type="spellEnd"/>
    </w:p>
    <w:p w:rsidR="000032BF" w:rsidRPr="002070DF" w:rsidRDefault="000032BF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4154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eliber</w:t>
      </w:r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r w:rsidRPr="0014154D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ind w:right="-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intrejinere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conser</w:t>
      </w:r>
      <w:r w:rsidRPr="0014154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restaurare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definite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422/2001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modificirile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datorate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fizic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integral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rti</w:t>
      </w:r>
      <w:r w:rsidRPr="0014154D">
        <w:rPr>
          <w:rFonts w:ascii="Times New Roman" w:hAnsi="Times New Roman" w:cs="Times New Roman"/>
          <w:sz w:val="24"/>
          <w:szCs w:val="24"/>
        </w:rPr>
        <w:t xml:space="preserve">al,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pastrarii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construit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atural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definite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422/2001,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republicata,cu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mobilelor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4154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zona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monu</w:t>
      </w:r>
      <w:r>
        <w:rPr>
          <w:rFonts w:ascii="Times New Roman" w:hAnsi="Times New Roman" w:cs="Times New Roman"/>
          <w:sz w:val="24"/>
          <w:szCs w:val="24"/>
        </w:rPr>
        <w:t>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concordanta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14154D">
        <w:rPr>
          <w:rFonts w:ascii="Times New Roman" w:hAnsi="Times New Roman" w:cs="Times New Roman"/>
          <w:sz w:val="24"/>
          <w:szCs w:val="24"/>
        </w:rPr>
        <w:t xml:space="preserve">urbanism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intocmite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</w:t>
      </w:r>
      <w:r w:rsidRPr="0014154D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20/1994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masuri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seismic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construc</w:t>
      </w:r>
      <w:r>
        <w:rPr>
          <w:rFonts w:ascii="Times New Roman" w:hAnsi="Times New Roman" w:cs="Times New Roman"/>
          <w:sz w:val="24"/>
          <w:szCs w:val="24"/>
        </w:rPr>
        <w:t>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zone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regenerare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delimitate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</w:t>
      </w:r>
      <w:r w:rsidRPr="0014154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350/2001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privind</w:t>
      </w:r>
      <w:proofErr w:type="spellEnd"/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completaril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</w:t>
      </w:r>
      <w:r w:rsidRPr="0014154D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regenerare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loca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derularii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>respective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</w:t>
      </w:r>
      <w:r>
        <w:rPr>
          <w:rFonts w:ascii="Times New Roman" w:hAnsi="Times New Roman" w:cs="Times New Roman"/>
          <w:sz w:val="24"/>
          <w:szCs w:val="24"/>
        </w:rPr>
        <w:t>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taxei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baz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r w:rsidRPr="0014154D">
        <w:rPr>
          <w:rFonts w:ascii="Times New Roman" w:hAnsi="Times New Roman" w:cs="Times New Roman"/>
          <w:sz w:val="24"/>
          <w:szCs w:val="24"/>
        </w:rPr>
        <w:t>iite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imobilele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certificate,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ladirilor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susment</w:t>
      </w:r>
      <w:r w:rsidRPr="0014154D">
        <w:rPr>
          <w:rFonts w:ascii="Times New Roman" w:hAnsi="Times New Roman" w:cs="Times New Roman"/>
          <w:sz w:val="24"/>
          <w:szCs w:val="24"/>
        </w:rPr>
        <w:t>ionata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urbanism </w:t>
      </w:r>
      <w:r w:rsidRPr="0014154D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cutiri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</w:t>
      </w:r>
      <w:r>
        <w:rPr>
          <w:rFonts w:ascii="Times New Roman" w:hAnsi="Times New Roman" w:cs="Times New Roman"/>
          <w:sz w:val="24"/>
          <w:szCs w:val="24"/>
        </w:rPr>
        <w:t>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>a pct. 1 lit</w:t>
      </w:r>
      <w:r>
        <w:rPr>
          <w:rFonts w:ascii="Times New Roman" w:hAnsi="Times New Roman" w:cs="Times New Roman"/>
          <w:sz w:val="24"/>
          <w:szCs w:val="24"/>
        </w:rPr>
        <w:t xml:space="preserve">,,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c,, 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B21EB" w:rsidRPr="0014154D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eliberarii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cert</w:t>
      </w:r>
      <w:r>
        <w:rPr>
          <w:rFonts w:ascii="Times New Roman" w:hAnsi="Times New Roman" w:cs="Times New Roman"/>
          <w:sz w:val="24"/>
          <w:szCs w:val="24"/>
        </w:rPr>
        <w:t>ificatelor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</w:t>
      </w:r>
    </w:p>
    <w:p w:rsidR="009B21EB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autorizatiilo</w:t>
      </w:r>
      <w:r w:rsidR="000032B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032BF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="000032BF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="000032B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032B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0032BF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ănsot</w:t>
      </w:r>
      <w:r w:rsidRPr="0014154D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justificate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B21EB" w:rsidRDefault="009B21EB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AF6" w:rsidRPr="00B55AF6" w:rsidRDefault="00B55AF6" w:rsidP="00B55AF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B55AF6">
        <w:rPr>
          <w:rFonts w:ascii="Times New Roman" w:eastAsia="Times New Roman" w:hAnsi="Times New Roman" w:cs="Times New Roman"/>
          <w:b/>
          <w:sz w:val="24"/>
          <w:szCs w:val="24"/>
        </w:rPr>
        <w:t>axe</w:t>
      </w:r>
      <w:proofErr w:type="spellEnd"/>
      <w:r w:rsidRPr="00B55AF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B55AF6">
        <w:rPr>
          <w:rFonts w:ascii="Times New Roman" w:eastAsia="Times New Roman" w:hAnsi="Times New Roman" w:cs="Times New Roman"/>
          <w:b/>
          <w:sz w:val="24"/>
          <w:szCs w:val="24"/>
        </w:rPr>
        <w:t>speciale</w:t>
      </w:r>
      <w:proofErr w:type="spellEnd"/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Conform art. 485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color w:val="CC0099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Autorităţile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deliberative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scutiri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hyperlink r:id="rId5" w:anchor="48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art. 484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55AF6" w:rsidRDefault="00B55AF6" w:rsidP="00B55AF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veteranii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văduvele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văduvele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nerecăsătorite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>|[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persoanele fizice prevăzute la art. 1 din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trike/>
            <w:vanish/>
            <w:sz w:val="24"/>
            <w:szCs w:val="24"/>
          </w:rPr>
          <w:t>Decretul - lege nr. 118/1990</w:t>
        </w:r>
      </w:hyperlink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, republicat, cu modificările şi completările ulterioare; </w:t>
      </w:r>
      <w:r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</w:rPr>
        <w:t>(text original în vigoare până la 2 iunie 2016)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]| </w:t>
      </w: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{*}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la art. 1 al </w:t>
      </w:r>
      <w:hyperlink r:id="rId8" w:history="1"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Decretului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-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lege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nr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 118/1990</w:t>
        </w:r>
      </w:hyperlink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republicat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la art. 1 din </w:t>
      </w:r>
      <w:hyperlink r:id="rId9" w:history="1"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Ordonanţa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Guvernului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nr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 105/1999</w:t>
        </w:r>
      </w:hyperlink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aprobată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modificări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completări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hyperlink r:id="rId10" w:history="1"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Legea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nr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 189/2000</w:t>
        </w:r>
      </w:hyperlink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; </w:t>
      </w: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>|[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instituţiile sau unităţile care funcţionează sub coordonarea 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Ministerului Educaţiei şi Cercetării Ştiinţifice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sau a Ministerului Tineretului şi Sportului, cu excepţia incintelor folosite pentru activităţi economice;</w:t>
      </w:r>
      <w:r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</w:rPr>
        <w:t> (text original în vigoare până la 20 noiembrie 2015)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]| </w:t>
      </w: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33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{*}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funcţionează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coordonarea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Educaţiei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Naţionale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Cercetării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Ştiinţifice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Tineretului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excepţia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incintelor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folosite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economice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iCs/>
          <w:color w:val="003399"/>
          <w:sz w:val="24"/>
          <w:szCs w:val="24"/>
        </w:rPr>
        <w:t> </w:t>
      </w:r>
    </w:p>
    <w:p w:rsidR="00B55AF6" w:rsidRDefault="00B55AF6" w:rsidP="00B55A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înfiinţate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testament,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cultural;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au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găzduire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ocrotire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reinserţie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handicap,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vârstnice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dificultate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5AF6" w:rsidRDefault="00B55AF6" w:rsidP="00B55AF6">
      <w:pPr>
        <w:spacing w:after="10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>|[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reprezentanţii legali ai minorilor cu handicap grav sau accentuat şi ai minorilor încadraţi în gradul I de invaliditate. </w:t>
      </w:r>
      <w:r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</w:rPr>
        <w:t>(text original în vigoare până la 1 ianuarie 2016)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]| </w:t>
      </w:r>
    </w:p>
    <w:p w:rsidR="00B55AF6" w:rsidRDefault="00B55AF6" w:rsidP="00B55AF6">
      <w:pPr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{*}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cu handicap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grav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accentuat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încadrate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gradul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I de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invaliditate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reprezentanţii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legali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minorilor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cu handicap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grav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accentuat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minorilor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încadraţi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gradul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I de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invaliditate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. </w:t>
      </w:r>
    </w:p>
    <w:p w:rsidR="00B55AF6" w:rsidRDefault="00B55AF6" w:rsidP="00B55AF6">
      <w:pPr>
        <w:rPr>
          <w:rFonts w:ascii="Times New Roman" w:eastAsia="Times New Roman" w:hAnsi="Times New Roman" w:cs="Times New Roman"/>
          <w:color w:val="003399"/>
          <w:sz w:val="24"/>
          <w:szCs w:val="24"/>
        </w:rPr>
      </w:pPr>
    </w:p>
    <w:p w:rsidR="00B55AF6" w:rsidRPr="00B55AF6" w:rsidRDefault="00B55AF6" w:rsidP="00B55AF6">
      <w:pPr>
        <w:spacing w:after="0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55AF6">
        <w:rPr>
          <w:rFonts w:ascii="Times New Roman" w:hAnsi="Times New Roman" w:cs="Times New Roman"/>
          <w:b/>
          <w:sz w:val="24"/>
          <w:szCs w:val="24"/>
        </w:rPr>
        <w:t xml:space="preserve">Alte  </w:t>
      </w:r>
      <w:proofErr w:type="spellStart"/>
      <w:r w:rsidRPr="00B55AF6">
        <w:rPr>
          <w:rFonts w:ascii="Times New Roman" w:hAnsi="Times New Roman" w:cs="Times New Roman"/>
          <w:b/>
          <w:sz w:val="24"/>
          <w:szCs w:val="24"/>
        </w:rPr>
        <w:t>taxe</w:t>
      </w:r>
      <w:proofErr w:type="spellEnd"/>
      <w:r w:rsidRPr="00B55AF6">
        <w:rPr>
          <w:rFonts w:ascii="Times New Roman" w:hAnsi="Times New Roman" w:cs="Times New Roman"/>
          <w:b/>
          <w:sz w:val="24"/>
          <w:szCs w:val="24"/>
        </w:rPr>
        <w:t xml:space="preserve">  locale </w:t>
      </w:r>
    </w:p>
    <w:p w:rsidR="00B55AF6" w:rsidRDefault="00B55AF6" w:rsidP="00B55AF6">
      <w:pPr>
        <w:spacing w:before="100" w:beforeAutospacing="1"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487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Conform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487.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Autorităţile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deliberative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scutiri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taxelor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hyperlink r:id="rId13" w:anchor="48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art. 486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următoarelor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55AF6" w:rsidRDefault="00B55AF6" w:rsidP="00B55AF6">
      <w:pPr>
        <w:pStyle w:val="ListParagraph"/>
        <w:spacing w:before="100" w:beforeAutospacing="1" w:after="100" w:afterAutospacing="1" w:line="240" w:lineRule="auto"/>
        <w:ind w:left="420" w:right="-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veteranii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văduvele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văduvele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nerecăsătorite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veteranilor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război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art. 1 din </w:t>
      </w:r>
      <w:hyperlink r:id="rId14" w:history="1"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Decretul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-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lege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nr</w:t>
        </w:r>
        <w:proofErr w:type="spellEnd"/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 118/1990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republicat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5AF6" w:rsidRDefault="00B55AF6" w:rsidP="00B55AF6">
      <w:pPr>
        <w:pStyle w:val="ListParagraph"/>
        <w:numPr>
          <w:ilvl w:val="0"/>
          <w:numId w:val="1"/>
        </w:numPr>
        <w:spacing w:before="100" w:after="100" w:line="240" w:lineRule="auto"/>
        <w:ind w:right="720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>|[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instituţiile sau unităţile care funcţionează sub coordonarea </w:t>
      </w:r>
      <w:r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>Ministerului Educaţiei şi Cercetării Ştiinţifice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sau a Ministerului Tineretului şi Sportului, cu excepţia incintelor folosite pentru activităţi economice;</w:t>
      </w:r>
      <w:r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</w:rPr>
        <w:t> (text original în vigoare până la 20 noiembrie 2015)</w:t>
      </w: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]| </w:t>
      </w:r>
    </w:p>
    <w:p w:rsidR="00B55AF6" w:rsidRDefault="00B55AF6" w:rsidP="00B55AF6">
      <w:pPr>
        <w:pStyle w:val="ListParagraph"/>
        <w:spacing w:before="100" w:after="100" w:line="240" w:lineRule="auto"/>
        <w:ind w:left="420" w:right="720"/>
        <w:rPr>
          <w:rFonts w:ascii="Times New Roman" w:eastAsia="Times New Roman" w:hAnsi="Times New Roman" w:cs="Times New Roman"/>
          <w:color w:val="00339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{*}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instituţiile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unităţile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funcţionează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sub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coordonarea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Educaţiei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Naţionale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Cercetării</w:t>
      </w:r>
      <w:proofErr w:type="spellEnd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3399"/>
          <w:sz w:val="24"/>
          <w:szCs w:val="24"/>
        </w:rPr>
        <w:t>Ştiinţifice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Ministerului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Tineretului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excepţia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incintelor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folosite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economice</w:t>
      </w:r>
      <w:proofErr w:type="spellEnd"/>
      <w:r>
        <w:rPr>
          <w:rFonts w:ascii="Times New Roman" w:eastAsia="Times New Roman" w:hAnsi="Times New Roman" w:cs="Times New Roman"/>
          <w:color w:val="003399"/>
          <w:sz w:val="24"/>
          <w:szCs w:val="24"/>
        </w:rPr>
        <w:t>;</w:t>
      </w:r>
    </w:p>
    <w:p w:rsidR="00B55AF6" w:rsidRDefault="00B55AF6" w:rsidP="00B55AF6">
      <w:pPr>
        <w:pStyle w:val="ListParagraph"/>
        <w:spacing w:before="100" w:after="100" w:line="240" w:lineRule="auto"/>
        <w:ind w:left="420"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339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fundaţiile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înfiinţate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testament,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cultură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naţională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acţiuni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social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cultural;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au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găzduire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îngrijire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ocrotire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reinserţie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handicap,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vârstnice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dificultate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1CCD" w:rsidRDefault="00901CCD" w:rsidP="00B55AF6">
      <w:pPr>
        <w:pStyle w:val="ListParagraph"/>
        <w:spacing w:before="100" w:after="100" w:line="240" w:lineRule="auto"/>
        <w:ind w:left="420"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901CCD" w:rsidRDefault="00901CCD" w:rsidP="00B55AF6">
      <w:pPr>
        <w:pStyle w:val="ListParagraph"/>
        <w:spacing w:before="100" w:after="100" w:line="240" w:lineRule="auto"/>
        <w:ind w:left="420"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901CCD" w:rsidRDefault="00901CCD" w:rsidP="00B55AF6">
      <w:pPr>
        <w:pStyle w:val="ListParagraph"/>
        <w:spacing w:before="100" w:after="100" w:line="240" w:lineRule="auto"/>
        <w:ind w:left="420"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901CCD" w:rsidRDefault="00901CCD" w:rsidP="00901CCD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PREȘEDINTE  DE  ȘEDINȚĂ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901CCD" w:rsidRDefault="00901CCD" w:rsidP="00901CCD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CONSILIER   LOCAL                                                                       SECRETAR GENERAL UAT</w:t>
      </w:r>
    </w:p>
    <w:p w:rsidR="00901CCD" w:rsidRDefault="00901CCD" w:rsidP="00901CCD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:rsidR="00B55AF6" w:rsidRDefault="00B55AF6" w:rsidP="00B55AF6">
      <w:pPr>
        <w:pStyle w:val="ListParagraph"/>
        <w:ind w:left="420"/>
        <w:rPr>
          <w:sz w:val="24"/>
          <w:szCs w:val="24"/>
        </w:rPr>
      </w:pPr>
      <w:bookmarkStart w:id="1" w:name="_GoBack"/>
      <w:bookmarkEnd w:id="1"/>
    </w:p>
    <w:p w:rsidR="00B55AF6" w:rsidRPr="0014154D" w:rsidRDefault="00B55AF6" w:rsidP="009B21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B21EB" w:rsidRPr="0014154D" w:rsidRDefault="009B21EB" w:rsidP="000032BF">
      <w:pPr>
        <w:autoSpaceDE w:val="0"/>
        <w:autoSpaceDN w:val="0"/>
        <w:adjustRightInd w:val="0"/>
        <w:spacing w:after="0" w:line="276" w:lineRule="auto"/>
        <w:ind w:right="-450"/>
        <w:rPr>
          <w:rFonts w:ascii="Times New Roman" w:hAnsi="Times New Roman" w:cs="Times New Roman"/>
          <w:sz w:val="24"/>
          <w:szCs w:val="24"/>
        </w:rPr>
      </w:pPr>
    </w:p>
    <w:p w:rsidR="003F26AF" w:rsidRDefault="003F26AF"/>
    <w:sectPr w:rsidR="003F26AF" w:rsidSect="00D95D42">
      <w:pgSz w:w="12240" w:h="15840"/>
      <w:pgMar w:top="99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CBE"/>
    <w:multiLevelType w:val="hybridMultilevel"/>
    <w:tmpl w:val="83A6EB0E"/>
    <w:lvl w:ilvl="0" w:tplc="4534487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64B658C"/>
    <w:multiLevelType w:val="hybridMultilevel"/>
    <w:tmpl w:val="6FBC1CE6"/>
    <w:lvl w:ilvl="0" w:tplc="C2BE692E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85"/>
    <w:rsid w:val="000032BF"/>
    <w:rsid w:val="003F26AF"/>
    <w:rsid w:val="00850C85"/>
    <w:rsid w:val="00901CCD"/>
    <w:rsid w:val="009B21EB"/>
    <w:rsid w:val="00B5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BFE5"/>
  <w15:chartTrackingRefBased/>
  <w15:docId w15:val="{CF1EB8A5-9E4C-49B4-AE44-261E7731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AF6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55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125583" TargetMode="External"/><Relationship Id="rId13" Type="http://schemas.openxmlformats.org/officeDocument/2006/relationships/hyperlink" Target="unsaved://LexNavigator.htm" TargetMode="Externa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NABLOCK_1997" TargetMode="External"/><Relationship Id="rId12" Type="http://schemas.openxmlformats.org/officeDocument/2006/relationships/hyperlink" Target="unsaved://LexNavigator.htm/DNABLOCK_199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125583" TargetMode="External"/><Relationship Id="rId11" Type="http://schemas.openxmlformats.org/officeDocument/2006/relationships/hyperlink" Target="unsaved://LexNavigator.htm/DNABLOCK_1998" TargetMode="External"/><Relationship Id="rId5" Type="http://schemas.openxmlformats.org/officeDocument/2006/relationships/hyperlink" Target="unsaved://LexNavigator.htm" TargetMode="External"/><Relationship Id="rId15" Type="http://schemas.openxmlformats.org/officeDocument/2006/relationships/hyperlink" Target="unsaved://LexNavigator.htm/DNABLOCK_2002" TargetMode="External"/><Relationship Id="rId10" Type="http://schemas.openxmlformats.org/officeDocument/2006/relationships/hyperlink" Target="unsaved://LexNavigator.htm/DB0;LexAct%2045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nsaved://LexNavigator.htm/DB0;LexAct%2025063" TargetMode="External"/><Relationship Id="rId14" Type="http://schemas.openxmlformats.org/officeDocument/2006/relationships/hyperlink" Target="unsaved://LexNavigator.htm/DB0;LexAct%20125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8</cp:revision>
  <cp:lastPrinted>2025-12-23T06:39:00Z</cp:lastPrinted>
  <dcterms:created xsi:type="dcterms:W3CDTF">2025-12-22T15:21:00Z</dcterms:created>
  <dcterms:modified xsi:type="dcterms:W3CDTF">2025-12-29T08:10:00Z</dcterms:modified>
</cp:coreProperties>
</file>