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F0" w:rsidRPr="000171F0" w:rsidRDefault="000171F0" w:rsidP="000171F0">
      <w:pPr>
        <w:pStyle w:val="Heading2"/>
        <w:spacing w:before="0" w:line="240" w:lineRule="auto"/>
        <w:jc w:val="center"/>
        <w:rPr>
          <w:rFonts w:ascii="Times New Roman" w:eastAsia="Times New Roman" w:hAnsi="Times New Roman"/>
          <w:sz w:val="22"/>
          <w:szCs w:val="22"/>
        </w:rPr>
      </w:pPr>
      <w:r w:rsidRPr="000171F0">
        <w:rPr>
          <w:rFonts w:ascii="Times New Roman" w:eastAsia="Arial" w:hAnsi="Times New Roman"/>
          <w:color w:val="000000"/>
          <w:sz w:val="22"/>
          <w:szCs w:val="22"/>
        </w:rPr>
        <w:t>ROMANIA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0171F0">
        <w:rPr>
          <w:rFonts w:ascii="Times New Roman" w:eastAsia="Arial" w:hAnsi="Times New Roman"/>
          <w:color w:val="000000"/>
        </w:rPr>
        <w:t>JUDETUL  NEAMT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0171F0">
        <w:rPr>
          <w:rFonts w:ascii="Times New Roman" w:eastAsia="Arial" w:hAnsi="Times New Roman"/>
          <w:color w:val="000000"/>
        </w:rPr>
        <w:t>COMUNA  ION  CREANGA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/>
          <w:color w:val="000000"/>
        </w:rPr>
      </w:pPr>
      <w:r w:rsidRPr="000171F0">
        <w:rPr>
          <w:rFonts w:ascii="Times New Roman" w:eastAsia="Arial" w:hAnsi="Times New Roman"/>
          <w:color w:val="000000"/>
        </w:rPr>
        <w:t>CONSILIUL LOCAL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/>
          <w:color w:val="000000"/>
        </w:rPr>
      </w:pP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/>
          <w:color w:val="000000"/>
        </w:rPr>
      </w:pP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0171F0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:rsidR="000171F0" w:rsidRPr="000171F0" w:rsidRDefault="000171F0" w:rsidP="000171F0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fr-FR"/>
        </w:rPr>
      </w:pPr>
      <w:r w:rsidRPr="000171F0">
        <w:rPr>
          <w:rFonts w:ascii="Times New Roman" w:hAnsi="Times New Roman"/>
          <w:b/>
          <w:color w:val="000000"/>
          <w:lang w:val="fr-FR"/>
        </w:rPr>
        <w:t xml:space="preserve">Nr. 21 </w:t>
      </w:r>
      <w:proofErr w:type="spellStart"/>
      <w:r w:rsidRPr="000171F0">
        <w:rPr>
          <w:rFonts w:ascii="Times New Roman" w:hAnsi="Times New Roman"/>
          <w:b/>
          <w:color w:val="000000"/>
          <w:lang w:val="fr-FR"/>
        </w:rPr>
        <w:t>din</w:t>
      </w:r>
      <w:proofErr w:type="spellEnd"/>
      <w:r w:rsidRPr="000171F0">
        <w:rPr>
          <w:rFonts w:ascii="Times New Roman" w:hAnsi="Times New Roman"/>
          <w:b/>
          <w:color w:val="000000"/>
          <w:lang w:val="fr-FR"/>
        </w:rPr>
        <w:t xml:space="preserve"> 26.03.2026</w:t>
      </w:r>
    </w:p>
    <w:p w:rsidR="00BA6AD5" w:rsidRPr="000171F0" w:rsidRDefault="00D26E74" w:rsidP="0001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0171F0">
        <w:rPr>
          <w:rFonts w:ascii="Times New Roman" w:eastAsia="Times New Roman" w:hAnsi="Times New Roman" w:cs="Times New Roman"/>
          <w:b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</w:rPr>
        <w:t>aprobarea</w:t>
      </w:r>
      <w:proofErr w:type="spellEnd"/>
      <w:r w:rsidRPr="000171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</w:rPr>
        <w:t>Devizului</w:t>
      </w:r>
      <w:proofErr w:type="spellEnd"/>
      <w:r w:rsidRPr="000171F0">
        <w:rPr>
          <w:rFonts w:ascii="Times New Roman" w:eastAsia="Times New Roman" w:hAnsi="Times New Roman" w:cs="Times New Roman"/>
          <w:b/>
        </w:rPr>
        <w:t xml:space="preserve"> general </w:t>
      </w:r>
      <w:proofErr w:type="spellStart"/>
      <w:r w:rsidRPr="000171F0">
        <w:rPr>
          <w:rFonts w:ascii="Times New Roman" w:eastAsia="Times New Roman" w:hAnsi="Times New Roman" w:cs="Times New Roman"/>
          <w:b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b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  <w:b/>
        </w:rPr>
        <w:t xml:space="preserve"> general rest de </w:t>
      </w:r>
      <w:proofErr w:type="spellStart"/>
      <w:r w:rsidRPr="000171F0">
        <w:rPr>
          <w:rFonts w:ascii="Times New Roman" w:eastAsia="Times New Roman" w:hAnsi="Times New Roman" w:cs="Times New Roman"/>
          <w:b/>
        </w:rPr>
        <w:t>executat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</w:rPr>
        <w:t>actualizat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</w:rPr>
        <w:t>si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actualizarea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valorii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aferente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cofinantarii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de la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local al </w:t>
      </w:r>
      <w:proofErr w:type="spellStart"/>
      <w:r w:rsidRPr="000171F0">
        <w:rPr>
          <w:rFonts w:ascii="Times New Roman" w:eastAsia="Times New Roman" w:hAnsi="Times New Roman" w:cs="Times New Roman"/>
          <w:b/>
          <w:lang w:eastAsia="ro-RO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6A05EF" w:rsidRPr="000171F0">
        <w:rPr>
          <w:rFonts w:ascii="Times New Roman" w:eastAsia="Times New Roman" w:hAnsi="Times New Roman" w:cs="Times New Roman"/>
          <w:b/>
          <w:lang w:eastAsia="ro-RO"/>
        </w:rPr>
        <w:t xml:space="preserve">Ion </w:t>
      </w:r>
      <w:proofErr w:type="spellStart"/>
      <w:r w:rsidR="006A05EF" w:rsidRPr="000171F0">
        <w:rPr>
          <w:rFonts w:ascii="Times New Roman" w:eastAsia="Times New Roman" w:hAnsi="Times New Roman" w:cs="Times New Roman"/>
          <w:b/>
          <w:lang w:eastAsia="ro-RO"/>
        </w:rPr>
        <w:t>Creangă</w:t>
      </w:r>
      <w:proofErr w:type="spellEnd"/>
      <w:r w:rsidR="006A05EF" w:rsidRPr="000171F0"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proofErr w:type="spellStart"/>
      <w:r w:rsidR="006A05EF" w:rsidRPr="000171F0">
        <w:rPr>
          <w:rFonts w:ascii="Times New Roman" w:eastAsia="Times New Roman" w:hAnsi="Times New Roman" w:cs="Times New Roman"/>
          <w:b/>
          <w:lang w:eastAsia="ro-RO"/>
        </w:rPr>
        <w:t>pentru</w:t>
      </w:r>
      <w:proofErr w:type="spellEnd"/>
      <w:r w:rsidR="006A05EF" w:rsidRPr="000171F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BA6AD5" w:rsidRPr="000171F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</w:rPr>
        <w:t>realizarea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</w:rPr>
        <w:t>obiectivului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  de 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</w:rPr>
        <w:t>investitie</w:t>
      </w:r>
      <w:proofErr w:type="spellEnd"/>
      <w:r w:rsidR="000171F0" w:rsidRPr="000171F0">
        <w:rPr>
          <w:rFonts w:ascii="Times New Roman" w:eastAsia="Times New Roman" w:hAnsi="Times New Roman" w:cs="Times New Roman"/>
          <w:b/>
        </w:rPr>
        <w:t>:</w:t>
      </w:r>
      <w:r w:rsidR="00BA6AD5" w:rsidRPr="000171F0">
        <w:rPr>
          <w:rFonts w:ascii="Times New Roman" w:eastAsia="Times New Roman" w:hAnsi="Times New Roman" w:cs="Times New Roman"/>
          <w:b/>
        </w:rPr>
        <w:t xml:space="preserve"> ,,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Extindere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alimentare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cu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apă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si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extindere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retea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de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canalizare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in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comuna</w:t>
      </w:r>
      <w:proofErr w:type="spellEnd"/>
      <w:r w:rsidR="000171F0" w:rsidRPr="000171F0">
        <w:rPr>
          <w:rFonts w:ascii="Times New Roman" w:eastAsia="Times New Roman" w:hAnsi="Times New Roman" w:cs="Times New Roman"/>
          <w:b/>
          <w:i/>
        </w:rPr>
        <w:t xml:space="preserve"> Ion </w:t>
      </w:r>
      <w:proofErr w:type="spellStart"/>
      <w:r w:rsidR="000171F0" w:rsidRPr="000171F0">
        <w:rPr>
          <w:rFonts w:ascii="Times New Roman" w:eastAsia="Times New Roman" w:hAnsi="Times New Roman" w:cs="Times New Roman"/>
          <w:b/>
          <w:i/>
        </w:rPr>
        <w:t>Creangă</w:t>
      </w:r>
      <w:proofErr w:type="spellEnd"/>
      <w:r w:rsidR="00BA6AD5" w:rsidRPr="000171F0">
        <w:rPr>
          <w:rFonts w:ascii="Times New Roman" w:eastAsia="Times New Roman" w:hAnsi="Times New Roman" w:cs="Times New Roman"/>
          <w:b/>
          <w:i/>
        </w:rPr>
        <w:t xml:space="preserve">,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  <w:i/>
        </w:rPr>
        <w:t>judetul</w:t>
      </w:r>
      <w:proofErr w:type="spellEnd"/>
      <w:r w:rsidR="00BA6AD5" w:rsidRPr="000171F0">
        <w:rPr>
          <w:rFonts w:ascii="Times New Roman" w:eastAsia="Times New Roman" w:hAnsi="Times New Roman" w:cs="Times New Roman"/>
          <w:b/>
          <w:i/>
        </w:rPr>
        <w:t xml:space="preserve">  </w:t>
      </w:r>
      <w:proofErr w:type="spellStart"/>
      <w:r w:rsidR="00BA6AD5" w:rsidRPr="000171F0">
        <w:rPr>
          <w:rFonts w:ascii="Times New Roman" w:eastAsia="Times New Roman" w:hAnsi="Times New Roman" w:cs="Times New Roman"/>
          <w:b/>
          <w:i/>
        </w:rPr>
        <w:t>Neamt</w:t>
      </w:r>
      <w:proofErr w:type="spellEnd"/>
      <w:r w:rsidR="00BA6AD5" w:rsidRPr="000171F0">
        <w:rPr>
          <w:rFonts w:ascii="Times New Roman" w:eastAsia="Times New Roman" w:hAnsi="Times New Roman" w:cs="Times New Roman"/>
          <w:b/>
        </w:rPr>
        <w:t xml:space="preserve"> </w:t>
      </w:r>
      <w:r w:rsidR="00BA6AD5" w:rsidRPr="000171F0">
        <w:rPr>
          <w:rFonts w:ascii="Times New Roman" w:eastAsia="Times New Roman" w:hAnsi="Times New Roman" w:cs="Times New Roman"/>
          <w:b/>
          <w:lang w:eastAsia="ro-RO"/>
        </w:rPr>
        <w:t>”</w:t>
      </w:r>
      <w:r w:rsidR="00BA6AD5" w:rsidRPr="000171F0">
        <w:rPr>
          <w:rFonts w:ascii="Times New Roman" w:eastAsia="Times New Roman" w:hAnsi="Times New Roman" w:cs="Times New Roman"/>
          <w:b/>
        </w:rPr>
        <w:t xml:space="preserve"> </w:t>
      </w:r>
    </w:p>
    <w:p w:rsidR="000171F0" w:rsidRPr="000171F0" w:rsidRDefault="000171F0" w:rsidP="0001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A6AD5" w:rsidRPr="000171F0" w:rsidRDefault="000171F0" w:rsidP="000171F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171F0">
        <w:rPr>
          <w:rFonts w:ascii="Times New Roman" w:eastAsia="Arial" w:hAnsi="Times New Roman"/>
          <w:color w:val="000000"/>
          <w:lang w:val="en-AU"/>
        </w:rPr>
        <w:t xml:space="preserve">         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județul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Neamț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0171F0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Pr="000171F0">
        <w:rPr>
          <w:rFonts w:ascii="Times New Roman" w:eastAsia="Arial" w:hAnsi="Times New Roman"/>
          <w:color w:val="000000"/>
          <w:lang w:val="en-AU"/>
        </w:rPr>
        <w:t>,</w:t>
      </w:r>
      <w:r w:rsidRPr="000171F0">
        <w:rPr>
          <w:rFonts w:ascii="Times New Roman" w:hAnsi="Times New Roman"/>
          <w:b/>
          <w:color w:val="000000"/>
        </w:rPr>
        <w:t xml:space="preserve"> </w:t>
      </w:r>
      <w:r w:rsidRPr="000171F0">
        <w:rPr>
          <w:rFonts w:ascii="Times New Roman" w:hAnsi="Times New Roman"/>
          <w:color w:val="000000"/>
        </w:rPr>
        <w:t xml:space="preserve">  </w:t>
      </w:r>
    </w:p>
    <w:p w:rsidR="00BA6AD5" w:rsidRPr="000171F0" w:rsidRDefault="00BA6AD5" w:rsidP="000171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</w:rPr>
        <w:t xml:space="preserve">         </w:t>
      </w:r>
      <w:proofErr w:type="spellStart"/>
      <w:r w:rsidRPr="000171F0">
        <w:rPr>
          <w:rFonts w:ascii="Times New Roman" w:eastAsia="Times New Roman" w:hAnsi="Times New Roman" w:cs="Times New Roman"/>
        </w:rPr>
        <w:t>Analizând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temeiurile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juridice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: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 art. 120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art. 121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.(1)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(2)  din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Constituția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României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,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 art. 3,4,8,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9  din  Carta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europeană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autonomiei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locale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adoptată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la  Strasbourg la  15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octombrie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1985,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ratificată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>. 199/ 1997 ,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-art. 7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.(2)  din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287/ 2009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civil,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republicat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cu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,</w:t>
      </w:r>
    </w:p>
    <w:p w:rsidR="00BA6AD5" w:rsidRPr="000171F0" w:rsidRDefault="00BA6AD5" w:rsidP="00017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1F0">
        <w:rPr>
          <w:rFonts w:ascii="Times New Roman" w:hAnsi="Times New Roman" w:cs="Times New Roman"/>
        </w:rPr>
        <w:t xml:space="preserve">- Art. 4l , art. 42 , art.44, </w:t>
      </w:r>
      <w:proofErr w:type="spellStart"/>
      <w:r w:rsidRPr="000171F0">
        <w:rPr>
          <w:rFonts w:ascii="Times New Roman" w:hAnsi="Times New Roman" w:cs="Times New Roman"/>
        </w:rPr>
        <w:t>alin</w:t>
      </w:r>
      <w:proofErr w:type="spellEnd"/>
      <w:r w:rsidRPr="000171F0">
        <w:rPr>
          <w:rFonts w:ascii="Times New Roman" w:hAnsi="Times New Roman" w:cs="Times New Roman"/>
        </w:rPr>
        <w:t xml:space="preserve">.(1) </w:t>
      </w:r>
      <w:proofErr w:type="spellStart"/>
      <w:r w:rsidRPr="000171F0">
        <w:rPr>
          <w:rFonts w:ascii="Times New Roman" w:hAnsi="Times New Roman" w:cs="Times New Roman"/>
        </w:rPr>
        <w:t>si</w:t>
      </w:r>
      <w:proofErr w:type="spellEnd"/>
      <w:r w:rsidRPr="000171F0">
        <w:rPr>
          <w:rFonts w:ascii="Times New Roman" w:hAnsi="Times New Roman" w:cs="Times New Roman"/>
        </w:rPr>
        <w:t xml:space="preserve"> (4) din </w:t>
      </w:r>
      <w:proofErr w:type="spellStart"/>
      <w:r w:rsidRPr="000171F0">
        <w:rPr>
          <w:rFonts w:ascii="Times New Roman" w:hAnsi="Times New Roman" w:cs="Times New Roman"/>
        </w:rPr>
        <w:t>Legea</w:t>
      </w:r>
      <w:proofErr w:type="spellEnd"/>
      <w:r w:rsidRPr="000171F0">
        <w:rPr>
          <w:rFonts w:ascii="Times New Roman" w:hAnsi="Times New Roman" w:cs="Times New Roman"/>
        </w:rPr>
        <w:t xml:space="preserve"> nr.273 /2006 </w:t>
      </w:r>
      <w:proofErr w:type="spellStart"/>
      <w:r w:rsidRPr="000171F0">
        <w:rPr>
          <w:rFonts w:ascii="Times New Roman" w:hAnsi="Times New Roman" w:cs="Times New Roman"/>
        </w:rPr>
        <w:t>privind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finantele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publice</w:t>
      </w:r>
      <w:proofErr w:type="spellEnd"/>
      <w:r w:rsidRPr="000171F0">
        <w:rPr>
          <w:rFonts w:ascii="Times New Roman" w:hAnsi="Times New Roman" w:cs="Times New Roman"/>
        </w:rPr>
        <w:t xml:space="preserve"> locale , cu </w:t>
      </w:r>
      <w:proofErr w:type="spellStart"/>
      <w:r w:rsidRPr="000171F0">
        <w:rPr>
          <w:rFonts w:ascii="Times New Roman" w:hAnsi="Times New Roman" w:cs="Times New Roman"/>
        </w:rPr>
        <w:t>modificarile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si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completarile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ulterioare</w:t>
      </w:r>
      <w:proofErr w:type="spellEnd"/>
      <w:r w:rsidRPr="000171F0">
        <w:rPr>
          <w:rFonts w:ascii="Times New Roman" w:hAnsi="Times New Roman" w:cs="Times New Roman"/>
        </w:rPr>
        <w:t xml:space="preserve"> ;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 art. 42 din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500/ 2002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finanțele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publice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 O.U.G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28/ 2013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Programului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National 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Dezvoltare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Locală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, cu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>,</w:t>
      </w:r>
    </w:p>
    <w:p w:rsidR="00BA6AD5" w:rsidRPr="000171F0" w:rsidRDefault="00BA6AD5" w:rsidP="000171F0">
      <w:pPr>
        <w:spacing w:after="0" w:line="240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Ordinul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1851 / 2013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aprobare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Normelor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metodologice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punerea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aplicare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prevederilor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O.U.G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28/ 2013,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republicat</w:t>
      </w:r>
      <w:r w:rsidR="00E653F3" w:rsidRPr="000171F0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  </w:t>
      </w:r>
    </w:p>
    <w:p w:rsidR="0004713D" w:rsidRPr="000171F0" w:rsidRDefault="0004713D" w:rsidP="000171F0">
      <w:pPr>
        <w:spacing w:after="0" w:line="240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- art. 10 din H.G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907 / 2016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etapele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elaborare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conținutul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cadru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al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documentațiilor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economice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obiectivelor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/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proiectelor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investiții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finanțate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din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fonduri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publice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cu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>,</w:t>
      </w:r>
    </w:p>
    <w:p w:rsidR="00891F45" w:rsidRPr="000171F0" w:rsidRDefault="00891F45" w:rsidP="000171F0">
      <w:pPr>
        <w:spacing w:after="0" w:line="240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141 / 20205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unele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masuri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fiscal-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>.</w:t>
      </w:r>
    </w:p>
    <w:p w:rsidR="00BA6AD5" w:rsidRPr="000171F0" w:rsidRDefault="00BA6AD5" w:rsidP="000171F0">
      <w:pPr>
        <w:spacing w:after="0" w:line="240" w:lineRule="auto"/>
        <w:ind w:left="360"/>
        <w:rPr>
          <w:rFonts w:ascii="Times New Roman" w:eastAsia="Times New Roman" w:hAnsi="Times New Roman" w:cs="Times New Roman"/>
          <w:lang w:val="fr-FR" w:eastAsia="ro-RO"/>
        </w:rPr>
      </w:pPr>
      <w:proofErr w:type="spellStart"/>
      <w:r w:rsidRPr="000171F0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0171F0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r w:rsidRPr="000171F0">
        <w:rPr>
          <w:rFonts w:ascii="Times New Roman" w:eastAsia="Times New Roman" w:hAnsi="Times New Roman" w:cs="Times New Roman"/>
          <w:lang w:val="fr-FR" w:eastAsia="ro-RO"/>
        </w:rPr>
        <w:t xml:space="preserve"> de  </w:t>
      </w:r>
      <w:proofErr w:type="spellStart"/>
      <w:r w:rsidRPr="000171F0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0171F0">
        <w:rPr>
          <w:rFonts w:ascii="Times New Roman" w:eastAsia="Times New Roman" w:hAnsi="Times New Roman" w:cs="Times New Roman"/>
          <w:lang w:val="fr-FR" w:eastAsia="ro-RO"/>
        </w:rPr>
        <w:t xml:space="preserve">  :</w:t>
      </w:r>
    </w:p>
    <w:p w:rsidR="00BA6AD5" w:rsidRPr="000171F0" w:rsidRDefault="00BA6AD5" w:rsidP="00017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71F0">
        <w:rPr>
          <w:rFonts w:ascii="Times New Roman" w:hAnsi="Times New Roman" w:cs="Times New Roman"/>
        </w:rPr>
        <w:t xml:space="preserve">-H.C.L </w:t>
      </w:r>
      <w:proofErr w:type="spellStart"/>
      <w:r w:rsidRPr="000171F0">
        <w:rPr>
          <w:rFonts w:ascii="Times New Roman" w:hAnsi="Times New Roman" w:cs="Times New Roman"/>
        </w:rPr>
        <w:t>nr</w:t>
      </w:r>
      <w:proofErr w:type="spellEnd"/>
      <w:r w:rsidRPr="000171F0">
        <w:rPr>
          <w:rFonts w:ascii="Times New Roman" w:hAnsi="Times New Roman" w:cs="Times New Roman"/>
        </w:rPr>
        <w:t xml:space="preserve">. 90 din 25.10.2017 </w:t>
      </w:r>
      <w:proofErr w:type="spellStart"/>
      <w:r w:rsidRPr="000171F0">
        <w:rPr>
          <w:rFonts w:ascii="Times New Roman" w:hAnsi="Times New Roman" w:cs="Times New Roman"/>
        </w:rPr>
        <w:t>pentru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aprobarea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Studiului</w:t>
      </w:r>
      <w:proofErr w:type="spellEnd"/>
      <w:r w:rsidRPr="000171F0">
        <w:rPr>
          <w:rFonts w:ascii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hAnsi="Times New Roman" w:cs="Times New Roman"/>
        </w:rPr>
        <w:t>fezabilitate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si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indicatorii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tehnico-economici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pentru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realizarea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obiectivului</w:t>
      </w:r>
      <w:proofErr w:type="spellEnd"/>
      <w:r w:rsidRPr="000171F0">
        <w:rPr>
          <w:rFonts w:ascii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hAnsi="Times New Roman" w:cs="Times New Roman"/>
        </w:rPr>
        <w:t>investitie</w:t>
      </w:r>
      <w:proofErr w:type="spellEnd"/>
      <w:r w:rsidRPr="000171F0">
        <w:rPr>
          <w:rFonts w:ascii="Times New Roman" w:hAnsi="Times New Roman" w:cs="Times New Roman"/>
        </w:rPr>
        <w:t>, "</w:t>
      </w:r>
      <w:proofErr w:type="spellStart"/>
      <w:r w:rsidRPr="000171F0">
        <w:rPr>
          <w:rFonts w:ascii="Times New Roman" w:hAnsi="Times New Roman" w:cs="Times New Roman"/>
        </w:rPr>
        <w:t>Extindere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alimentare</w:t>
      </w:r>
      <w:proofErr w:type="spellEnd"/>
      <w:r w:rsidRPr="000171F0">
        <w:rPr>
          <w:rFonts w:ascii="Times New Roman" w:hAnsi="Times New Roman" w:cs="Times New Roman"/>
        </w:rPr>
        <w:t xml:space="preserve"> cu </w:t>
      </w:r>
      <w:proofErr w:type="spellStart"/>
      <w:r w:rsidRPr="000171F0">
        <w:rPr>
          <w:rFonts w:ascii="Times New Roman" w:hAnsi="Times New Roman" w:cs="Times New Roman"/>
        </w:rPr>
        <w:t>apa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si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extindere</w:t>
      </w:r>
      <w:proofErr w:type="spellEnd"/>
      <w:r w:rsidRPr="000171F0">
        <w:rPr>
          <w:rFonts w:ascii="Times New Roman" w:hAnsi="Times New Roman" w:cs="Times New Roman"/>
        </w:rPr>
        <w:t xml:space="preserve"> </w:t>
      </w:r>
      <w:proofErr w:type="spellStart"/>
      <w:r w:rsidRPr="000171F0">
        <w:rPr>
          <w:rFonts w:ascii="Times New Roman" w:hAnsi="Times New Roman" w:cs="Times New Roman"/>
        </w:rPr>
        <w:t>retea</w:t>
      </w:r>
      <w:proofErr w:type="spellEnd"/>
      <w:r w:rsidRPr="000171F0">
        <w:rPr>
          <w:rFonts w:ascii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hAnsi="Times New Roman" w:cs="Times New Roman"/>
        </w:rPr>
        <w:t>canalizare</w:t>
      </w:r>
      <w:proofErr w:type="spellEnd"/>
      <w:r w:rsidRPr="000171F0">
        <w:rPr>
          <w:rFonts w:ascii="Times New Roman" w:hAnsi="Times New Roman" w:cs="Times New Roman"/>
        </w:rPr>
        <w:t xml:space="preserve"> in UAT -</w:t>
      </w:r>
      <w:proofErr w:type="spellStart"/>
      <w:r w:rsidRPr="000171F0">
        <w:rPr>
          <w:rFonts w:ascii="Times New Roman" w:hAnsi="Times New Roman" w:cs="Times New Roman"/>
        </w:rPr>
        <w:t>Comuna</w:t>
      </w:r>
      <w:proofErr w:type="spellEnd"/>
      <w:r w:rsidRPr="000171F0">
        <w:rPr>
          <w:rFonts w:ascii="Times New Roman" w:hAnsi="Times New Roman" w:cs="Times New Roman"/>
        </w:rPr>
        <w:t xml:space="preserve"> Ion </w:t>
      </w:r>
      <w:proofErr w:type="spellStart"/>
      <w:r w:rsidRPr="000171F0">
        <w:rPr>
          <w:rFonts w:ascii="Times New Roman" w:hAnsi="Times New Roman" w:cs="Times New Roman"/>
        </w:rPr>
        <w:t>Creangd</w:t>
      </w:r>
      <w:proofErr w:type="spellEnd"/>
      <w:r w:rsidRPr="000171F0">
        <w:rPr>
          <w:rFonts w:ascii="Times New Roman" w:hAnsi="Times New Roman" w:cs="Times New Roman"/>
        </w:rPr>
        <w:t xml:space="preserve"> , </w:t>
      </w:r>
      <w:proofErr w:type="spellStart"/>
      <w:r w:rsidRPr="000171F0">
        <w:rPr>
          <w:rFonts w:ascii="Times New Roman" w:hAnsi="Times New Roman" w:cs="Times New Roman"/>
        </w:rPr>
        <w:t>jud</w:t>
      </w:r>
      <w:proofErr w:type="spellEnd"/>
      <w:r w:rsidRPr="000171F0">
        <w:rPr>
          <w:rFonts w:ascii="Times New Roman" w:hAnsi="Times New Roman" w:cs="Times New Roman"/>
        </w:rPr>
        <w:t xml:space="preserve">. </w:t>
      </w:r>
      <w:proofErr w:type="spellStart"/>
      <w:r w:rsidRPr="000171F0">
        <w:rPr>
          <w:rFonts w:ascii="Times New Roman" w:hAnsi="Times New Roman" w:cs="Times New Roman"/>
        </w:rPr>
        <w:t>Neamt</w:t>
      </w:r>
      <w:proofErr w:type="spellEnd"/>
      <w:r w:rsidRPr="000171F0">
        <w:rPr>
          <w:rFonts w:ascii="Times New Roman" w:hAnsi="Times New Roman" w:cs="Times New Roman"/>
        </w:rPr>
        <w:t xml:space="preserve"> "</w:t>
      </w:r>
    </w:p>
    <w:p w:rsidR="00BA6AD5" w:rsidRPr="000171F0" w:rsidRDefault="00BA6AD5" w:rsidP="000171F0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0171F0">
        <w:rPr>
          <w:rFonts w:ascii="Times New Roman" w:eastAsia="Times New Roman" w:hAnsi="Times New Roman"/>
          <w:lang w:eastAsia="ro-RO"/>
        </w:rPr>
        <w:t xml:space="preserve">- H.C.L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. 71 din 23.08.2019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PT 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indicatorii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tehnico-economici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/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sau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D.G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actualizat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la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obiectivul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investitie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cu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titlul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,,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Proiectare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executie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lucrări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:,,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Extindere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alimentare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cu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apa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canalizare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in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comuna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Ion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Creanga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judetul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Neamt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” 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după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incheierea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contractului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achizitie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publica</w:t>
      </w:r>
      <w:proofErr w:type="spellEnd"/>
      <w:r w:rsidRPr="000171F0">
        <w:rPr>
          <w:rFonts w:ascii="Times New Roman" w:eastAsia="Times New Roman" w:hAnsi="Times New Roman"/>
          <w:lang w:eastAsia="ro-RO"/>
        </w:rPr>
        <w:t>,</w:t>
      </w:r>
    </w:p>
    <w:p w:rsidR="008D6FDA" w:rsidRPr="000171F0" w:rsidRDefault="008D6FDA" w:rsidP="000171F0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0171F0">
        <w:rPr>
          <w:rFonts w:ascii="Times New Roman" w:eastAsia="Times New Roman" w:hAnsi="Times New Roman"/>
          <w:lang w:eastAsia="ro-RO"/>
        </w:rPr>
        <w:t xml:space="preserve">- H.C.L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. 133 din 25.10.2021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modificarea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completarea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H.C.L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. 113 din 20.09.2021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indicatorilor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tehnico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-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economici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actualizati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cofinatarii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investitiei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,,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Extindere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alimentare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apa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extindere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retea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 de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canalizare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in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comuna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Ion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Creanga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,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judetul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Neamt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 ,, </w:t>
      </w:r>
    </w:p>
    <w:p w:rsidR="00891F45" w:rsidRPr="000171F0" w:rsidRDefault="00891F45" w:rsidP="000171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/>
          <w:lang w:eastAsia="ro-RO"/>
        </w:rPr>
        <w:t xml:space="preserve">-H.C.L 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. 61 din 06.08.2024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p</w:t>
      </w:r>
      <w:r w:rsidRPr="000171F0">
        <w:rPr>
          <w:rFonts w:ascii="Times New Roman" w:eastAsia="Times New Roman" w:hAnsi="Times New Roman" w:cs="Times New Roman"/>
        </w:rPr>
        <w:t>rivind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aprobarea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Devizului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general </w:t>
      </w:r>
      <w:proofErr w:type="spellStart"/>
      <w:r w:rsidRPr="000171F0">
        <w:rPr>
          <w:rFonts w:ascii="Times New Roman" w:eastAsia="Times New Roman" w:hAnsi="Times New Roman" w:cs="Times New Roman"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0171F0">
        <w:rPr>
          <w:rFonts w:ascii="Times New Roman" w:eastAsia="Times New Roman" w:hAnsi="Times New Roman" w:cs="Times New Roman"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general  rest  de  </w:t>
      </w:r>
      <w:proofErr w:type="spellStart"/>
      <w:r w:rsidRPr="000171F0">
        <w:rPr>
          <w:rFonts w:ascii="Times New Roman" w:eastAsia="Times New Roman" w:hAnsi="Times New Roman" w:cs="Times New Roman"/>
        </w:rPr>
        <w:t>executat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si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valorii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cofinantarii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la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local al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realizarea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,, </w:t>
      </w:r>
      <w:proofErr w:type="spellStart"/>
      <w:r w:rsidRPr="000171F0">
        <w:rPr>
          <w:rFonts w:ascii="Times New Roman" w:eastAsia="Times New Roman" w:hAnsi="Times New Roman" w:cs="Times New Roman"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</w:rPr>
        <w:t>apă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si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retea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>”</w:t>
      </w:r>
    </w:p>
    <w:p w:rsidR="00D26E74" w:rsidRPr="000171F0" w:rsidRDefault="00D26E74" w:rsidP="000171F0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0171F0">
        <w:rPr>
          <w:rFonts w:ascii="Times New Roman" w:eastAsia="Times New Roman" w:hAnsi="Times New Roman"/>
          <w:lang w:eastAsia="ro-RO"/>
        </w:rPr>
        <w:t xml:space="preserve">- H.C.L </w:t>
      </w:r>
      <w:proofErr w:type="spellStart"/>
      <w:r w:rsidRPr="000171F0">
        <w:rPr>
          <w:rFonts w:ascii="Times New Roman" w:eastAsia="Times New Roman" w:hAnsi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/>
          <w:lang w:eastAsia="ro-RO"/>
        </w:rPr>
        <w:t xml:space="preserve">. 83 din 28.08.2025 </w:t>
      </w:r>
      <w:proofErr w:type="spellStart"/>
      <w:r w:rsidRPr="000171F0">
        <w:rPr>
          <w:rFonts w:ascii="Times New Roman" w:eastAsia="Calibri" w:hAnsi="Times New Roman" w:cs="Calibri"/>
          <w:color w:val="000000"/>
        </w:rPr>
        <w:t>privind</w:t>
      </w:r>
      <w:proofErr w:type="spellEnd"/>
      <w:r w:rsidRPr="000171F0">
        <w:rPr>
          <w:rFonts w:ascii="Times New Roman" w:eastAsia="Calibri" w:hAnsi="Times New Roman" w:cs="Calibri"/>
          <w:color w:val="000000"/>
        </w:rPr>
        <w:t xml:space="preserve"> </w:t>
      </w:r>
      <w:proofErr w:type="spellStart"/>
      <w:r w:rsidRPr="000171F0">
        <w:rPr>
          <w:rFonts w:ascii="Times New Roman" w:eastAsia="Calibri" w:hAnsi="Times New Roman" w:cs="Calibri"/>
          <w:color w:val="000000"/>
        </w:rPr>
        <w:t>aprobarea</w:t>
      </w:r>
      <w:proofErr w:type="spellEnd"/>
      <w:r w:rsidRPr="000171F0">
        <w:rPr>
          <w:rFonts w:ascii="Times New Roman" w:eastAsia="Calibri" w:hAnsi="Times New Roman" w:cs="Calibri"/>
          <w:color w:val="000000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Devizului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general </w:t>
      </w:r>
      <w:proofErr w:type="spellStart"/>
      <w:r w:rsidRPr="000171F0">
        <w:rPr>
          <w:rFonts w:ascii="Times New Roman" w:eastAsia="Times New Roman" w:hAnsi="Times New Roman" w:cs="Times New Roman"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general rest de </w:t>
      </w:r>
      <w:proofErr w:type="spellStart"/>
      <w:r w:rsidRPr="000171F0">
        <w:rPr>
          <w:rFonts w:ascii="Times New Roman" w:eastAsia="Times New Roman" w:hAnsi="Times New Roman" w:cs="Times New Roman"/>
        </w:rPr>
        <w:t>executat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si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valorii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cofinantarii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la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local al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realizarea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r w:rsidRPr="000171F0">
        <w:rPr>
          <w:rFonts w:ascii="Times New Roman" w:eastAsia="Times New Roman" w:hAnsi="Times New Roman" w:cs="Times New Roman"/>
        </w:rPr>
        <w:t xml:space="preserve">,,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,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>”</w:t>
      </w:r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revizuit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cu  TVA  21%</w:t>
      </w:r>
      <w:r w:rsidRPr="000171F0">
        <w:rPr>
          <w:rFonts w:ascii="Times New Roman" w:eastAsia="Times New Roman" w:hAnsi="Times New Roman" w:cs="Times New Roman"/>
        </w:rPr>
        <w:t xml:space="preserve"> ,,</w:t>
      </w:r>
      <w:r w:rsidRPr="000171F0">
        <w:rPr>
          <w:rFonts w:ascii="Times New Roman" w:eastAsia="Calibri" w:hAnsi="Times New Roman" w:cs="Calibri"/>
          <w:color w:val="000000"/>
        </w:rPr>
        <w:t xml:space="preserve">  </w:t>
      </w:r>
      <w:r w:rsidRPr="000171F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A6AD5" w:rsidRPr="000171F0" w:rsidRDefault="00BA6AD5" w:rsidP="000171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proofErr w:type="spellStart"/>
      <w:r w:rsidRPr="000171F0">
        <w:rPr>
          <w:rFonts w:ascii="Times New Roman" w:eastAsia="Times New Roman" w:hAnsi="Times New Roman" w:cs="Times New Roman"/>
        </w:rPr>
        <w:t>Luând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act  de :</w:t>
      </w:r>
    </w:p>
    <w:p w:rsidR="00D26E74" w:rsidRPr="000171F0" w:rsidRDefault="00D26E74" w:rsidP="000171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</w:rPr>
        <w:t>-</w:t>
      </w:r>
      <w:r w:rsidR="00827500"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</w:rPr>
        <w:t>Devizul</w:t>
      </w:r>
      <w:proofErr w:type="spellEnd"/>
      <w:r w:rsidR="00827500" w:rsidRPr="000171F0">
        <w:rPr>
          <w:rFonts w:ascii="Times New Roman" w:eastAsia="Times New Roman" w:hAnsi="Times New Roman" w:cs="Times New Roman"/>
        </w:rPr>
        <w:t xml:space="preserve"> General </w:t>
      </w:r>
      <w:r w:rsidRPr="000171F0">
        <w:rPr>
          <w:rFonts w:ascii="Times New Roman" w:eastAsia="Times New Roman" w:hAnsi="Times New Roman" w:cs="Times New Roman"/>
        </w:rPr>
        <w:t xml:space="preserve">al </w:t>
      </w:r>
      <w:proofErr w:type="spellStart"/>
      <w:r w:rsidRPr="000171F0">
        <w:rPr>
          <w:rFonts w:ascii="Times New Roman" w:eastAsia="Times New Roman" w:hAnsi="Times New Roman" w:cs="Times New Roman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: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cu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r w:rsidRPr="000171F0">
        <w:rPr>
          <w:rFonts w:ascii="Times New Roman" w:eastAsia="Times New Roman" w:hAnsi="Times New Roman" w:cs="Times New Roman"/>
          <w:i/>
        </w:rPr>
        <w:t>de</w:t>
      </w:r>
      <w:r w:rsidR="00827500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27500"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="00827500" w:rsidRPr="000171F0">
        <w:rPr>
          <w:rFonts w:ascii="Times New Roman" w:eastAsia="Times New Roman" w:hAnsi="Times New Roman" w:cs="Times New Roman"/>
          <w:i/>
        </w:rPr>
        <w:t xml:space="preserve"> in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,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partea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respective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partea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General  al </w:t>
      </w:r>
      <w:proofErr w:type="spellStart"/>
      <w:r w:rsidRPr="000171F0">
        <w:rPr>
          <w:rFonts w:ascii="Times New Roman" w:eastAsia="Times New Roman" w:hAnsi="Times New Roman" w:cs="Times New Roman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: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,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, rest de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executat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Mai 2024 ,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partea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respective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partea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,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intocmit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proiectant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S.C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Diluca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Project S.R.L </w:t>
      </w:r>
    </w:p>
    <w:p w:rsidR="00BA6AD5" w:rsidRPr="000171F0" w:rsidRDefault="00BA6AD5" w:rsidP="000171F0">
      <w:pPr>
        <w:spacing w:after="0" w:line="240" w:lineRule="auto"/>
        <w:ind w:right="-540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0171F0">
        <w:rPr>
          <w:rFonts w:ascii="Times New Roman" w:eastAsia="Times New Roman" w:hAnsi="Times New Roman" w:cs="Times New Roman"/>
        </w:rPr>
        <w:t>Referatul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aprobare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nr</w:t>
      </w:r>
      <w:proofErr w:type="spellEnd"/>
      <w:r w:rsidR="00D26E74" w:rsidRPr="000171F0">
        <w:rPr>
          <w:rFonts w:ascii="Times New Roman" w:eastAsia="Times New Roman" w:hAnsi="Times New Roman" w:cs="Times New Roman"/>
        </w:rPr>
        <w:t>. 2947 din 23.03.2026</w:t>
      </w:r>
      <w:r w:rsidR="0079121C"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121C" w:rsidRPr="000171F0">
        <w:rPr>
          <w:rFonts w:ascii="Times New Roman" w:eastAsia="Times New Roman" w:hAnsi="Times New Roman" w:cs="Times New Roman"/>
        </w:rPr>
        <w:t>î</w:t>
      </w:r>
      <w:r w:rsidRPr="000171F0">
        <w:rPr>
          <w:rFonts w:ascii="Times New Roman" w:eastAsia="Times New Roman" w:hAnsi="Times New Roman" w:cs="Times New Roman"/>
        </w:rPr>
        <w:t>ntocmit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primarul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</w:rPr>
        <w:t>Creanga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,  </w:t>
      </w:r>
    </w:p>
    <w:p w:rsidR="00BA6AD5" w:rsidRPr="000171F0" w:rsidRDefault="00BA6AD5" w:rsidP="000171F0">
      <w:pPr>
        <w:spacing w:after="0" w:line="240" w:lineRule="auto"/>
        <w:ind w:right="-360"/>
        <w:rPr>
          <w:rFonts w:ascii="Times New Roman" w:eastAsia="Times New Roman" w:hAnsi="Times New Roman" w:cs="Times New Roman"/>
          <w:lang w:val="fr-FR"/>
        </w:rPr>
      </w:pPr>
      <w:r w:rsidRPr="000171F0">
        <w:rPr>
          <w:rFonts w:ascii="Times New Roman" w:eastAsia="Times New Roman" w:hAnsi="Times New Roman" w:cs="Times New Roman"/>
        </w:rPr>
        <w:t>-</w:t>
      </w:r>
      <w:proofErr w:type="spellStart"/>
      <w:r w:rsidRPr="000171F0">
        <w:rPr>
          <w:rFonts w:ascii="Times New Roman" w:eastAsia="Times New Roman" w:hAnsi="Times New Roman" w:cs="Times New Roman"/>
        </w:rPr>
        <w:t>raportul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compartimentului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</w:rPr>
        <w:t>specialitate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</w:rPr>
        <w:t>nr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. </w:t>
      </w:r>
      <w:r w:rsidR="00D26E74" w:rsidRPr="000171F0">
        <w:rPr>
          <w:rFonts w:ascii="Times New Roman" w:eastAsia="Times New Roman" w:hAnsi="Times New Roman" w:cs="Times New Roman"/>
        </w:rPr>
        <w:t xml:space="preserve">2948 din 23.03.2026 </w:t>
      </w:r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intocmit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Ing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Arhip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Sergiu- </w:t>
      </w:r>
      <w:proofErr w:type="spellStart"/>
      <w:r w:rsidRPr="000171F0">
        <w:rPr>
          <w:rFonts w:ascii="Times New Roman" w:eastAsia="Times New Roman" w:hAnsi="Times New Roman" w:cs="Times New Roman"/>
        </w:rPr>
        <w:t>Ionuț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</w:rPr>
        <w:t>-</w:t>
      </w:r>
      <w:proofErr w:type="spellStart"/>
      <w:r w:rsidRPr="000171F0">
        <w:rPr>
          <w:rFonts w:ascii="Times New Roman" w:eastAsia="Times New Roman" w:hAnsi="Times New Roman" w:cs="Times New Roman"/>
        </w:rPr>
        <w:t>Avizul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legalitate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</w:t>
      </w:r>
      <w:proofErr w:type="spellStart"/>
      <w:r w:rsidRPr="000171F0">
        <w:rPr>
          <w:rFonts w:ascii="Times New Roman" w:eastAsia="Times New Roman" w:hAnsi="Times New Roman" w:cs="Times New Roman"/>
        </w:rPr>
        <w:t>intocmit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de  </w:t>
      </w:r>
      <w:proofErr w:type="spellStart"/>
      <w:r w:rsidRPr="000171F0">
        <w:rPr>
          <w:rFonts w:ascii="Times New Roman" w:eastAsia="Times New Roman" w:hAnsi="Times New Roman" w:cs="Times New Roman"/>
        </w:rPr>
        <w:t>secretarul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general  al  UAT ; </w:t>
      </w:r>
    </w:p>
    <w:p w:rsidR="00BA6AD5" w:rsidRDefault="00BA6AD5" w:rsidP="000171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</w:rPr>
        <w:t>-</w:t>
      </w:r>
      <w:proofErr w:type="spellStart"/>
      <w:r w:rsidRPr="000171F0">
        <w:rPr>
          <w:rFonts w:ascii="Times New Roman" w:eastAsia="Times New Roman" w:hAnsi="Times New Roman" w:cs="Times New Roman"/>
        </w:rPr>
        <w:t>avizele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comisiilor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</w:t>
      </w:r>
      <w:proofErr w:type="spellStart"/>
      <w:r w:rsidRPr="000171F0">
        <w:rPr>
          <w:rFonts w:ascii="Times New Roman" w:eastAsia="Times New Roman" w:hAnsi="Times New Roman" w:cs="Times New Roman"/>
        </w:rPr>
        <w:t>specialitate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ale  </w:t>
      </w:r>
      <w:proofErr w:type="spellStart"/>
      <w:r w:rsidRPr="000171F0">
        <w:rPr>
          <w:rFonts w:ascii="Times New Roman" w:eastAsia="Times New Roman" w:hAnsi="Times New Roman" w:cs="Times New Roman"/>
        </w:rPr>
        <w:t>Consiliului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local .</w:t>
      </w:r>
    </w:p>
    <w:p w:rsidR="000171F0" w:rsidRDefault="000171F0" w:rsidP="000171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-02-</w:t>
      </w:r>
    </w:p>
    <w:p w:rsidR="00C62B3A" w:rsidRPr="000171F0" w:rsidRDefault="00C62B3A" w:rsidP="000171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A6AD5" w:rsidRPr="000171F0" w:rsidRDefault="00BA6AD5" w:rsidP="000171F0">
      <w:pPr>
        <w:autoSpaceDE w:val="0"/>
        <w:autoSpaceDN w:val="0"/>
        <w:adjustRightInd w:val="0"/>
        <w:spacing w:after="0" w:line="240" w:lineRule="auto"/>
        <w:ind w:left="30" w:right="-284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   In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temeiul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dispozitiilor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art. 84, art. 87,art.110 , art. 129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.(2) ,lit.” b , c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 ”;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.(4)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lit.”d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”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.(6) lit.” c ”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.(7)  lit ,, k” ;  ,art.139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.(3)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lit.”a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” , art. 140,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.(1)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al art. 196,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.(1)  lit. „a” , art. 197, art. 240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art. 243  din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Codul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administrativ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aprobat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Ordonanta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Urgenta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a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Guvernului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 57 din 03.07.2019, cu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completarile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:</w:t>
      </w:r>
    </w:p>
    <w:p w:rsidR="000171F0" w:rsidRPr="000171F0" w:rsidRDefault="00BA6AD5" w:rsidP="000171F0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  <w:r w:rsidRPr="000171F0">
        <w:rPr>
          <w:rFonts w:ascii="Times New Roman" w:eastAsia="Times New Roman" w:hAnsi="Times New Roman" w:cs="Times New Roman"/>
          <w:b/>
          <w:lang w:eastAsia="ro-RO"/>
        </w:rPr>
        <w:t xml:space="preserve">         </w:t>
      </w: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  Local  Ion 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0171F0" w:rsidRPr="000171F0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0171F0" w:rsidRPr="000171F0">
        <w:rPr>
          <w:rFonts w:ascii="Times New Roman" w:hAnsi="Times New Roman"/>
          <w:b/>
          <w:color w:val="000000"/>
          <w:lang w:val="en-AU"/>
        </w:rPr>
        <w:t xml:space="preserve"> ;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/>
          <w:b/>
          <w:color w:val="000000"/>
          <w:lang w:val="en-AU"/>
        </w:rPr>
      </w:pPr>
    </w:p>
    <w:p w:rsidR="000171F0" w:rsidRPr="000171F0" w:rsidRDefault="000171F0" w:rsidP="000171F0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/>
          <w:color w:val="000000"/>
          <w:lang w:val="en-AU"/>
        </w:rPr>
      </w:pPr>
      <w:r w:rsidRPr="000171F0">
        <w:rPr>
          <w:rFonts w:ascii="Times New Roman" w:hAnsi="Times New Roman"/>
          <w:b/>
          <w:color w:val="000000"/>
          <w:lang w:val="en-AU"/>
        </w:rPr>
        <w:t>HOTĂRÂRE :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1826DB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     </w:t>
      </w:r>
      <w:r w:rsidR="001826DB" w:rsidRPr="000171F0">
        <w:rPr>
          <w:rFonts w:ascii="Times New Roman" w:hAnsi="Times New Roman" w:cs="Times New Roman"/>
          <w:b/>
        </w:rPr>
        <w:t>Art. I</w:t>
      </w:r>
      <w:r w:rsidRPr="000171F0">
        <w:rPr>
          <w:rFonts w:ascii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val="fr-FR"/>
        </w:rPr>
        <w:t xml:space="preserve">Se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aprobă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general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și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indicatorii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tehnico-economici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actualizați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cheltuielile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necesare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realizarii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,,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” 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="0059015C" w:rsidRPr="000171F0">
        <w:rPr>
          <w:rFonts w:ascii="Times New Roman" w:eastAsia="Times New Roman" w:hAnsi="Times New Roman" w:cs="Times New Roman"/>
          <w:lang w:eastAsia="ro-RO"/>
        </w:rPr>
        <w:t>î</w:t>
      </w:r>
      <w:r w:rsidRPr="000171F0">
        <w:rPr>
          <w:rFonts w:ascii="Times New Roman" w:eastAsia="Times New Roman" w:hAnsi="Times New Roman" w:cs="Times New Roman"/>
          <w:lang w:eastAsia="ro-RO"/>
        </w:rPr>
        <w:t>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valoare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totala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de  </w:t>
      </w:r>
      <w:r w:rsidR="00526A32" w:rsidRPr="000171F0">
        <w:rPr>
          <w:rFonts w:ascii="Times New Roman" w:eastAsia="Times New Roman" w:hAnsi="Times New Roman" w:cs="Times New Roman"/>
          <w:lang w:eastAsia="ro-RO"/>
        </w:rPr>
        <w:t xml:space="preserve">41.200.457,81 lei cu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TVA/ 34.369.391,43 lei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TVA, conform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anexei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>. 1</w:t>
      </w:r>
      <w:r w:rsidR="00526A32"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r w:rsidR="001826DB" w:rsidRPr="000171F0">
        <w:rPr>
          <w:rFonts w:ascii="Times New Roman" w:eastAsia="Times New Roman" w:hAnsi="Times New Roman" w:cs="Times New Roman"/>
          <w:lang w:eastAsia="ro-RO"/>
        </w:rPr>
        <w:t xml:space="preserve">la  </w:t>
      </w:r>
      <w:proofErr w:type="spellStart"/>
      <w:r w:rsidR="001826DB" w:rsidRPr="000171F0">
        <w:rPr>
          <w:rFonts w:ascii="Times New Roman" w:eastAsia="Times New Roman" w:hAnsi="Times New Roman" w:cs="Times New Roman"/>
          <w:lang w:eastAsia="ro-RO"/>
        </w:rPr>
        <w:t>prezenta</w:t>
      </w:r>
      <w:proofErr w:type="spellEnd"/>
      <w:r w:rsidR="001826DB" w:rsidRPr="000171F0">
        <w:rPr>
          <w:rFonts w:ascii="Times New Roman" w:eastAsia="Times New Roman" w:hAnsi="Times New Roman" w:cs="Times New Roman"/>
          <w:lang w:eastAsia="ro-RO"/>
        </w:rPr>
        <w:t xml:space="preserve"> ,</w:t>
      </w:r>
    </w:p>
    <w:p w:rsidR="00BA6AD5" w:rsidRPr="000171F0" w:rsidRDefault="001826DB" w:rsidP="000171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din </w:t>
      </w:r>
      <w:r w:rsidR="00BA6AD5" w:rsidRPr="000171F0">
        <w:rPr>
          <w:rFonts w:ascii="Times New Roman" w:eastAsia="Times New Roman" w:hAnsi="Times New Roman" w:cs="Times New Roman"/>
          <w:lang w:eastAsia="ro-RO"/>
        </w:rPr>
        <w:t>c</w:t>
      </w:r>
      <w:r w:rsidRPr="000171F0">
        <w:rPr>
          <w:rFonts w:ascii="Times New Roman" w:eastAsia="Times New Roman" w:hAnsi="Times New Roman" w:cs="Times New Roman"/>
          <w:lang w:eastAsia="ro-RO"/>
        </w:rPr>
        <w:t>are</w:t>
      </w:r>
      <w:r w:rsidR="00BA6AD5" w:rsidRPr="000171F0">
        <w:rPr>
          <w:rFonts w:ascii="Times New Roman" w:eastAsia="Times New Roman" w:hAnsi="Times New Roman" w:cs="Times New Roman"/>
          <w:lang w:eastAsia="ro-RO"/>
        </w:rPr>
        <w:t xml:space="preserve"> :</w:t>
      </w:r>
    </w:p>
    <w:p w:rsidR="00BA6AD5" w:rsidRPr="000171F0" w:rsidRDefault="00BA6AD5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stat 39.</w:t>
      </w:r>
      <w:r w:rsidR="00526A32" w:rsidRPr="000171F0">
        <w:rPr>
          <w:rFonts w:ascii="Times New Roman" w:eastAsia="Times New Roman" w:hAnsi="Times New Roman" w:cs="Times New Roman"/>
          <w:lang w:eastAsia="ro-RO"/>
        </w:rPr>
        <w:t>624.865,81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lei  cu  TVA  ,</w:t>
      </w:r>
    </w:p>
    <w:p w:rsidR="00BA6AD5" w:rsidRPr="000171F0" w:rsidRDefault="00BA6AD5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="00526A32" w:rsidRPr="000171F0">
        <w:rPr>
          <w:rFonts w:ascii="Times New Roman" w:eastAsia="Times New Roman" w:hAnsi="Times New Roman" w:cs="Times New Roman"/>
          <w:lang w:eastAsia="ro-RO"/>
        </w:rPr>
        <w:t xml:space="preserve">  local 1.575.592,00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 lei  cu  TVA ,</w:t>
      </w:r>
    </w:p>
    <w:p w:rsidR="00BA6AD5" w:rsidRPr="000171F0" w:rsidRDefault="00BA6AD5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 C+ </w:t>
      </w:r>
      <w:r w:rsidR="00526A32" w:rsidRPr="000171F0">
        <w:rPr>
          <w:rFonts w:ascii="Times New Roman" w:eastAsia="Times New Roman" w:hAnsi="Times New Roman" w:cs="Times New Roman"/>
          <w:lang w:eastAsia="ro-RO"/>
        </w:rPr>
        <w:t>M = 34.260.292,27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lei  cu  TVA/ 28.530.479,08  lei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TVA </w:t>
      </w:r>
      <w:r w:rsidR="00EC0391" w:rsidRPr="000171F0">
        <w:rPr>
          <w:rFonts w:ascii="Times New Roman" w:eastAsia="Times New Roman" w:hAnsi="Times New Roman" w:cs="Times New Roman"/>
          <w:lang w:eastAsia="ro-RO"/>
        </w:rPr>
        <w:t>,</w:t>
      </w:r>
    </w:p>
    <w:p w:rsidR="00EC0391" w:rsidRPr="000171F0" w:rsidRDefault="00EC0391" w:rsidP="000171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val="fr-FR"/>
        </w:rPr>
        <w:t xml:space="preserve">    </w:t>
      </w:r>
      <w:r w:rsidR="001826DB" w:rsidRPr="000171F0">
        <w:rPr>
          <w:rFonts w:ascii="Times New Roman" w:eastAsia="Times New Roman" w:hAnsi="Times New Roman" w:cs="Times New Roman"/>
          <w:b/>
          <w:lang w:val="fr-FR"/>
        </w:rPr>
        <w:t>Art. II</w:t>
      </w: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171F0">
        <w:rPr>
          <w:rFonts w:ascii="Times New Roman" w:eastAsia="Times New Roman" w:hAnsi="Times New Roman" w:cs="Times New Roman"/>
          <w:lang w:val="fr-FR"/>
        </w:rPr>
        <w:t xml:space="preserve">Se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aprobă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Devizul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general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actualizat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lucrările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executat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indicatorii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tehnico-economici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actualizați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lucrările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executat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="001826DB" w:rsidRPr="000171F0">
        <w:rPr>
          <w:rFonts w:ascii="Times New Roman" w:eastAsia="Times New Roman" w:hAnsi="Times New Roman" w:cs="Times New Roman"/>
        </w:rPr>
        <w:t xml:space="preserve">, </w:t>
      </w:r>
      <w:r w:rsidR="001826DB" w:rsidRPr="000171F0">
        <w:rPr>
          <w:rFonts w:ascii="Times New Roman" w:eastAsia="Times New Roman" w:hAnsi="Times New Roman" w:cs="Times New Roman"/>
          <w:b/>
        </w:rPr>
        <w:t xml:space="preserve">la  data  de :  </w:t>
      </w:r>
      <w:proofErr w:type="spellStart"/>
      <w:r w:rsidR="001826DB" w:rsidRPr="000171F0">
        <w:rPr>
          <w:rFonts w:ascii="Times New Roman" w:eastAsia="Times New Roman" w:hAnsi="Times New Roman" w:cs="Times New Roman"/>
          <w:b/>
        </w:rPr>
        <w:t>luna</w:t>
      </w:r>
      <w:proofErr w:type="spellEnd"/>
      <w:r w:rsidR="001826DB" w:rsidRPr="000171F0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1826DB" w:rsidRPr="000171F0">
        <w:rPr>
          <w:rFonts w:ascii="Times New Roman" w:eastAsia="Times New Roman" w:hAnsi="Times New Roman" w:cs="Times New Roman"/>
          <w:b/>
        </w:rPr>
        <w:t>mai</w:t>
      </w:r>
      <w:proofErr w:type="spellEnd"/>
      <w:r w:rsidR="001826DB" w:rsidRPr="000171F0">
        <w:rPr>
          <w:rFonts w:ascii="Times New Roman" w:eastAsia="Times New Roman" w:hAnsi="Times New Roman" w:cs="Times New Roman"/>
          <w:b/>
        </w:rPr>
        <w:t xml:space="preserve">  2024</w:t>
      </w:r>
      <w:r w:rsidRPr="000171F0">
        <w:rPr>
          <w:rFonts w:ascii="Times New Roman" w:eastAsia="Times New Roman" w:hAnsi="Times New Roman" w:cs="Times New Roman"/>
        </w:rPr>
        <w:t xml:space="preserve"> la  </w:t>
      </w:r>
      <w:proofErr w:type="spellStart"/>
      <w:r w:rsidRPr="000171F0">
        <w:rPr>
          <w:rFonts w:ascii="Times New Roman" w:eastAsia="Times New Roman" w:hAnsi="Times New Roman" w:cs="Times New Roman"/>
        </w:rPr>
        <w:t>obiectivul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>”</w:t>
      </w:r>
      <w:r w:rsidR="005322C5"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5322C5" w:rsidRPr="000171F0">
        <w:rPr>
          <w:rFonts w:ascii="Times New Roman" w:eastAsia="Times New Roman" w:hAnsi="Times New Roman" w:cs="Times New Roman"/>
        </w:rPr>
        <w:t>revizuit</w:t>
      </w:r>
      <w:proofErr w:type="spellEnd"/>
      <w:r w:rsidR="005322C5" w:rsidRPr="000171F0">
        <w:rPr>
          <w:rFonts w:ascii="Times New Roman" w:eastAsia="Times New Roman" w:hAnsi="Times New Roman" w:cs="Times New Roman"/>
        </w:rPr>
        <w:t xml:space="preserve">  cu  TVA </w:t>
      </w:r>
      <w:r w:rsidR="001826DB" w:rsidRPr="000171F0">
        <w:rPr>
          <w:rFonts w:ascii="Times New Roman" w:eastAsia="Times New Roman" w:hAnsi="Times New Roman" w:cs="Times New Roman"/>
        </w:rPr>
        <w:t xml:space="preserve">19 % , respective TVA </w:t>
      </w:r>
      <w:r w:rsidR="005322C5" w:rsidRPr="000171F0">
        <w:rPr>
          <w:rFonts w:ascii="Times New Roman" w:eastAsia="Times New Roman" w:hAnsi="Times New Roman" w:cs="Times New Roman"/>
        </w:rPr>
        <w:t xml:space="preserve"> 21%</w:t>
      </w:r>
      <w:r w:rsidR="005322C5"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="0059015C" w:rsidRPr="000171F0">
        <w:rPr>
          <w:rFonts w:ascii="Times New Roman" w:eastAsia="Times New Roman" w:hAnsi="Times New Roman" w:cs="Times New Roman"/>
          <w:lang w:eastAsia="ro-RO"/>
        </w:rPr>
        <w:t>î</w:t>
      </w:r>
      <w:r w:rsidRPr="000171F0">
        <w:rPr>
          <w:rFonts w:ascii="Times New Roman" w:eastAsia="Times New Roman" w:hAnsi="Times New Roman" w:cs="Times New Roman"/>
          <w:lang w:eastAsia="ro-RO"/>
        </w:rPr>
        <w:t>n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="00822E1F" w:rsidRPr="000171F0">
        <w:rPr>
          <w:rFonts w:ascii="Times New Roman" w:eastAsia="Times New Roman" w:hAnsi="Times New Roman" w:cs="Times New Roman"/>
          <w:lang w:eastAsia="ro-RO"/>
        </w:rPr>
        <w:t>valoare</w:t>
      </w:r>
      <w:proofErr w:type="spellEnd"/>
      <w:r w:rsidR="00822E1F"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822E1F" w:rsidRPr="000171F0">
        <w:rPr>
          <w:rFonts w:ascii="Times New Roman" w:eastAsia="Times New Roman" w:hAnsi="Times New Roman" w:cs="Times New Roman"/>
          <w:lang w:eastAsia="ro-RO"/>
        </w:rPr>
        <w:t>to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>tala</w:t>
      </w:r>
      <w:proofErr w:type="spellEnd"/>
      <w:r w:rsidR="0059015C" w:rsidRPr="000171F0">
        <w:rPr>
          <w:rFonts w:ascii="Times New Roman" w:eastAsia="Times New Roman" w:hAnsi="Times New Roman" w:cs="Times New Roman"/>
          <w:lang w:eastAsia="ro-RO"/>
        </w:rPr>
        <w:t xml:space="preserve">  de 35.831.389,80</w:t>
      </w:r>
      <w:r w:rsidR="006412F2"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lei cu TVA /29.837.574,71  lei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TVA  conform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anexei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nr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>. 2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 xml:space="preserve">  la  </w:t>
      </w:r>
      <w:proofErr w:type="spellStart"/>
      <w:r w:rsidR="0059015C" w:rsidRPr="000171F0">
        <w:rPr>
          <w:rFonts w:ascii="Times New Roman" w:eastAsia="Times New Roman" w:hAnsi="Times New Roman" w:cs="Times New Roman"/>
          <w:lang w:eastAsia="ro-RO"/>
        </w:rPr>
        <w:t>prezenta</w:t>
      </w:r>
      <w:proofErr w:type="spellEnd"/>
      <w:r w:rsidR="0059015C" w:rsidRPr="000171F0">
        <w:rPr>
          <w:rFonts w:ascii="Times New Roman" w:eastAsia="Times New Roman" w:hAnsi="Times New Roman" w:cs="Times New Roman"/>
          <w:lang w:eastAsia="ro-RO"/>
        </w:rPr>
        <w:t xml:space="preserve">, din </w:t>
      </w:r>
      <w:r w:rsidRPr="000171F0">
        <w:rPr>
          <w:rFonts w:ascii="Times New Roman" w:eastAsia="Times New Roman" w:hAnsi="Times New Roman" w:cs="Times New Roman"/>
          <w:lang w:eastAsia="ro-RO"/>
        </w:rPr>
        <w:t>c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>are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:</w:t>
      </w:r>
    </w:p>
    <w:p w:rsidR="00BA6AD5" w:rsidRPr="000171F0" w:rsidRDefault="00BA6AD5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stat 34</w:t>
      </w:r>
      <w:r w:rsidR="0059015C" w:rsidRPr="000171F0">
        <w:rPr>
          <w:rFonts w:ascii="Times New Roman" w:eastAsia="Times New Roman" w:hAnsi="Times New Roman" w:cs="Times New Roman"/>
          <w:lang w:eastAsia="ro-RO"/>
        </w:rPr>
        <w:t>.451.923,41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lei  cu  TVA  ,</w:t>
      </w:r>
    </w:p>
    <w:p w:rsidR="00BA6AD5" w:rsidRPr="000171F0" w:rsidRDefault="00BA6AD5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local </w:t>
      </w:r>
      <w:r w:rsidR="00630CC4" w:rsidRPr="000171F0">
        <w:rPr>
          <w:rFonts w:ascii="Times New Roman" w:eastAsia="Times New Roman" w:hAnsi="Times New Roman" w:cs="Times New Roman"/>
          <w:lang w:eastAsia="ro-RO"/>
        </w:rPr>
        <w:t>1.379.466,40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 lei  cu  TVA ,</w:t>
      </w:r>
    </w:p>
    <w:p w:rsidR="00BA6AD5" w:rsidRPr="000171F0" w:rsidRDefault="00630CC4" w:rsidP="000171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C+ M=  29.502.408,78</w:t>
      </w:r>
      <w:r w:rsidR="00C062A5" w:rsidRPr="000171F0">
        <w:rPr>
          <w:rFonts w:ascii="Times New Roman" w:eastAsia="Times New Roman" w:hAnsi="Times New Roman" w:cs="Times New Roman"/>
          <w:lang w:eastAsia="ro-RO"/>
        </w:rPr>
        <w:t xml:space="preserve"> lei cu  TVA / 24.519.307, 62 </w:t>
      </w:r>
      <w:r w:rsidR="00BA6AD5" w:rsidRPr="000171F0">
        <w:rPr>
          <w:rFonts w:ascii="Times New Roman" w:eastAsia="Times New Roman" w:hAnsi="Times New Roman" w:cs="Times New Roman"/>
          <w:lang w:eastAsia="ro-RO"/>
        </w:rPr>
        <w:t xml:space="preserve">lei  </w:t>
      </w:r>
      <w:proofErr w:type="spellStart"/>
      <w:r w:rsidR="00BA6AD5" w:rsidRPr="000171F0">
        <w:rPr>
          <w:rFonts w:ascii="Times New Roman" w:eastAsia="Times New Roman" w:hAnsi="Times New Roman" w:cs="Times New Roman"/>
          <w:lang w:eastAsia="ro-RO"/>
        </w:rPr>
        <w:t>fără</w:t>
      </w:r>
      <w:proofErr w:type="spellEnd"/>
      <w:r w:rsidR="00BA6AD5" w:rsidRPr="000171F0">
        <w:rPr>
          <w:rFonts w:ascii="Times New Roman" w:eastAsia="Times New Roman" w:hAnsi="Times New Roman" w:cs="Times New Roman"/>
          <w:lang w:eastAsia="ro-RO"/>
        </w:rPr>
        <w:t xml:space="preserve"> TVA.</w:t>
      </w: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BA6AD5" w:rsidRPr="000171F0" w:rsidRDefault="00BA6AD5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1826DB" w:rsidRPr="000171F0">
        <w:rPr>
          <w:rFonts w:ascii="Times New Roman" w:eastAsia="Times New Roman" w:hAnsi="Times New Roman" w:cs="Times New Roman"/>
          <w:b/>
          <w:lang w:eastAsia="ro-RO"/>
        </w:rPr>
        <w:t>Art. III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Se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aprobă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valorii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cofinantarii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 xml:space="preserve">  de  la  </w:t>
      </w:r>
      <w:proofErr w:type="spellStart"/>
      <w:r w:rsidRPr="000171F0">
        <w:rPr>
          <w:rFonts w:ascii="Times New Roman" w:eastAsia="Times New Roman" w:hAnsi="Times New Roman" w:cs="Times New Roman"/>
          <w:i/>
          <w:lang w:eastAsia="ro-RO"/>
        </w:rPr>
        <w:t>bugetul</w:t>
      </w:r>
      <w:proofErr w:type="spellEnd"/>
      <w:r w:rsidRPr="000171F0">
        <w:rPr>
          <w:rFonts w:ascii="Times New Roman" w:eastAsia="Times New Roman" w:hAnsi="Times New Roman" w:cs="Times New Roman"/>
          <w:i/>
          <w:lang w:eastAsia="ro-RO"/>
        </w:rPr>
        <w:t xml:space="preserve">  local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al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cheltuielile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neeligibile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, conform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d</w:t>
      </w:r>
      <w:r w:rsidR="008E035E" w:rsidRPr="000171F0">
        <w:rPr>
          <w:rFonts w:ascii="Times New Roman" w:eastAsia="Times New Roman" w:hAnsi="Times New Roman" w:cs="Times New Roman"/>
          <w:lang w:eastAsia="ro-RO"/>
        </w:rPr>
        <w:t>evizului</w:t>
      </w:r>
      <w:proofErr w:type="spellEnd"/>
      <w:r w:rsidR="008E035E" w:rsidRPr="000171F0">
        <w:rPr>
          <w:rFonts w:ascii="Times New Roman" w:eastAsia="Times New Roman" w:hAnsi="Times New Roman" w:cs="Times New Roman"/>
          <w:lang w:eastAsia="ro-RO"/>
        </w:rPr>
        <w:t xml:space="preserve">  general, </w:t>
      </w:r>
      <w:proofErr w:type="spellStart"/>
      <w:r w:rsidR="008E035E" w:rsidRPr="000171F0">
        <w:rPr>
          <w:rFonts w:ascii="Times New Roman" w:eastAsia="Times New Roman" w:hAnsi="Times New Roman" w:cs="Times New Roman"/>
          <w:lang w:eastAsia="ro-RO"/>
        </w:rPr>
        <w:t>actualizat</w:t>
      </w:r>
      <w:proofErr w:type="spellEnd"/>
      <w:r w:rsidR="008E035E" w:rsidRPr="000171F0">
        <w:rPr>
          <w:rFonts w:ascii="Times New Roman" w:eastAsia="Times New Roman" w:hAnsi="Times New Roman" w:cs="Times New Roman"/>
          <w:lang w:eastAsia="ro-RO"/>
        </w:rPr>
        <w:t xml:space="preserve">, </w:t>
      </w:r>
      <w:r w:rsidR="00EC0391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pentru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lucrările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executat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indicatorii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tehnico-economici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actualizați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pentru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lucrările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rest  de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executat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, </w:t>
      </w:r>
      <w:r w:rsidR="002F51FF" w:rsidRPr="000171F0">
        <w:rPr>
          <w:rFonts w:ascii="Times New Roman" w:eastAsia="Times New Roman" w:hAnsi="Times New Roman" w:cs="Times New Roman"/>
        </w:rPr>
        <w:t xml:space="preserve">la </w:t>
      </w:r>
      <w:proofErr w:type="spellStart"/>
      <w:r w:rsidR="00EC0391" w:rsidRPr="000171F0">
        <w:rPr>
          <w:rFonts w:ascii="Times New Roman" w:eastAsia="Times New Roman" w:hAnsi="Times New Roman" w:cs="Times New Roman"/>
        </w:rPr>
        <w:t>obiectivul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="00EC0391" w:rsidRPr="000171F0">
        <w:rPr>
          <w:rFonts w:ascii="Times New Roman" w:eastAsia="Times New Roman" w:hAnsi="Times New Roman" w:cs="Times New Roman"/>
        </w:rPr>
        <w:t>investitie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,,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alimentare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cu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apă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si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extindere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retea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de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canalizare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in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comuna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Creangă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,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judetul</w:t>
      </w:r>
      <w:proofErr w:type="spellEnd"/>
      <w:r w:rsidR="00EC0391" w:rsidRPr="000171F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="00EC0391" w:rsidRPr="000171F0">
        <w:rPr>
          <w:rFonts w:ascii="Times New Roman" w:eastAsia="Times New Roman" w:hAnsi="Times New Roman" w:cs="Times New Roman"/>
          <w:i/>
        </w:rPr>
        <w:t>Neamt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</w:t>
      </w:r>
      <w:r w:rsidR="00EC0391" w:rsidRPr="000171F0">
        <w:rPr>
          <w:rFonts w:ascii="Times New Roman" w:eastAsia="Times New Roman" w:hAnsi="Times New Roman" w:cs="Times New Roman"/>
          <w:lang w:eastAsia="ro-RO"/>
        </w:rPr>
        <w:t xml:space="preserve">” </w:t>
      </w:r>
      <w:proofErr w:type="spellStart"/>
      <w:r w:rsidR="00EC0391" w:rsidRPr="000171F0">
        <w:rPr>
          <w:rFonts w:ascii="Times New Roman" w:eastAsia="Times New Roman" w:hAnsi="Times New Roman" w:cs="Times New Roman"/>
        </w:rPr>
        <w:t>revizuit</w:t>
      </w:r>
      <w:proofErr w:type="spellEnd"/>
      <w:r w:rsidR="00EC0391" w:rsidRPr="000171F0">
        <w:rPr>
          <w:rFonts w:ascii="Times New Roman" w:eastAsia="Times New Roman" w:hAnsi="Times New Roman" w:cs="Times New Roman"/>
        </w:rPr>
        <w:t xml:space="preserve">  cu  TVA 19 % , respective TVA  21%</w:t>
      </w:r>
      <w:r w:rsidR="00EC0391" w:rsidRPr="000171F0">
        <w:rPr>
          <w:rFonts w:ascii="Times New Roman" w:eastAsia="Times New Roman" w:hAnsi="Times New Roman" w:cs="Times New Roman"/>
          <w:lang w:eastAsia="ro-RO"/>
        </w:rPr>
        <w:t xml:space="preserve"> ,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in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valoarea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1.</w:t>
      </w:r>
      <w:r w:rsidR="00664638" w:rsidRPr="000171F0">
        <w:rPr>
          <w:rFonts w:ascii="Times New Roman" w:eastAsia="Times New Roman" w:hAnsi="Times New Roman" w:cs="Times New Roman"/>
          <w:lang w:eastAsia="ro-RO"/>
        </w:rPr>
        <w:t>379.466,40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 lei  cu  TVA ,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sumă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necesară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finalizarea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/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realizarea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obiectivului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investitie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:  </w:t>
      </w:r>
      <w:r w:rsidRPr="000171F0">
        <w:rPr>
          <w:rFonts w:ascii="Times New Roman" w:eastAsia="Times New Roman" w:hAnsi="Times New Roman" w:cs="Times New Roman"/>
        </w:rPr>
        <w:t xml:space="preserve">,, </w:t>
      </w:r>
      <w:proofErr w:type="spellStart"/>
      <w:r w:rsidRPr="000171F0">
        <w:rPr>
          <w:rFonts w:ascii="Times New Roman" w:eastAsia="Times New Roman" w:hAnsi="Times New Roman" w:cs="Times New Roman"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alimentare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cu  </w:t>
      </w:r>
      <w:proofErr w:type="spellStart"/>
      <w:r w:rsidRPr="000171F0">
        <w:rPr>
          <w:rFonts w:ascii="Times New Roman" w:eastAsia="Times New Roman" w:hAnsi="Times New Roman" w:cs="Times New Roman"/>
        </w:rPr>
        <w:t>apă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si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extindere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retea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</w:rPr>
        <w:t>canalizare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in  </w:t>
      </w:r>
      <w:proofErr w:type="spellStart"/>
      <w:r w:rsidRPr="000171F0">
        <w:rPr>
          <w:rFonts w:ascii="Times New Roman" w:eastAsia="Times New Roman" w:hAnsi="Times New Roman" w:cs="Times New Roman"/>
        </w:rPr>
        <w:t>comuna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, </w:t>
      </w:r>
      <w:proofErr w:type="spellStart"/>
      <w:r w:rsidRPr="000171F0">
        <w:rPr>
          <w:rFonts w:ascii="Times New Roman" w:eastAsia="Times New Roman" w:hAnsi="Times New Roman" w:cs="Times New Roman"/>
        </w:rPr>
        <w:t>judetul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</w:rPr>
        <w:t>Neamt</w:t>
      </w:r>
      <w:proofErr w:type="spellEnd"/>
      <w:r w:rsidRPr="000171F0">
        <w:rPr>
          <w:rFonts w:ascii="Times New Roman" w:eastAsia="Times New Roman" w:hAnsi="Times New Roman" w:cs="Times New Roman"/>
        </w:rPr>
        <w:t xml:space="preserve"> 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”  , </w:t>
      </w:r>
    </w:p>
    <w:p w:rsidR="00AF09D8" w:rsidRPr="000171F0" w:rsidRDefault="00AF09D8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AF09D8" w:rsidRPr="000171F0" w:rsidRDefault="00AF09D8" w:rsidP="000171F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71F0">
        <w:rPr>
          <w:rFonts w:ascii="Times New Roman" w:eastAsia="Times New Roman" w:hAnsi="Times New Roman" w:cs="Times New Roman"/>
          <w:lang w:eastAsia="ro-RO"/>
        </w:rPr>
        <w:t xml:space="preserve">   </w:t>
      </w:r>
      <w:r w:rsidRPr="000171F0">
        <w:rPr>
          <w:rFonts w:ascii="Times New Roman" w:eastAsia="Times New Roman" w:hAnsi="Times New Roman" w:cs="Times New Roman"/>
          <w:b/>
          <w:lang w:eastAsia="ro-RO"/>
        </w:rPr>
        <w:t>Art. IV</w:t>
      </w:r>
      <w:r w:rsidRPr="000171F0">
        <w:rPr>
          <w:rFonts w:ascii="Times New Roman" w:eastAsia="Times New Roman" w:hAnsi="Times New Roman" w:cs="Times New Roman"/>
          <w:lang w:eastAsia="ro-RO"/>
        </w:rPr>
        <w:t xml:space="preserve"> .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Incepând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cu  data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prezentei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își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încetează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aplicabilitatea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orice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alte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prevederi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eastAsia="ro-RO"/>
        </w:rPr>
        <w:t>contrare</w:t>
      </w:r>
      <w:proofErr w:type="spellEnd"/>
      <w:r w:rsidRPr="000171F0">
        <w:rPr>
          <w:rFonts w:ascii="Times New Roman" w:eastAsia="Times New Roman" w:hAnsi="Times New Roman" w:cs="Times New Roman"/>
          <w:lang w:eastAsia="ro-RO"/>
        </w:rPr>
        <w:t xml:space="preserve">. </w:t>
      </w:r>
    </w:p>
    <w:p w:rsidR="002F51FF" w:rsidRPr="000171F0" w:rsidRDefault="002F51FF" w:rsidP="000171F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6AD5" w:rsidRPr="000171F0" w:rsidRDefault="00BA6AD5" w:rsidP="000171F0">
      <w:pPr>
        <w:spacing w:after="0" w:line="240" w:lineRule="auto"/>
        <w:ind w:left="-284" w:right="-283"/>
        <w:rPr>
          <w:rFonts w:ascii="Times New Roman" w:eastAsia="Times New Roman" w:hAnsi="Times New Roman" w:cs="Times New Roman"/>
          <w:lang w:val="fr-FR"/>
        </w:rPr>
      </w:pP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       Art. </w:t>
      </w:r>
      <w:r w:rsidR="001826DB" w:rsidRPr="000171F0">
        <w:rPr>
          <w:rFonts w:ascii="Times New Roman" w:eastAsia="Times New Roman" w:hAnsi="Times New Roman" w:cs="Times New Roman"/>
          <w:b/>
          <w:lang w:val="fr-FR"/>
        </w:rPr>
        <w:t>V</w:t>
      </w: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 </w:t>
      </w:r>
      <w:r w:rsidRPr="000171F0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bCs/>
          <w:lang w:val="fr-FR"/>
        </w:rPr>
        <w:t>Pri</w:t>
      </w:r>
      <w:r w:rsidRPr="000171F0">
        <w:rPr>
          <w:rFonts w:ascii="Times New Roman" w:eastAsia="Times New Roman" w:hAnsi="Times New Roman" w:cs="Times New Roman"/>
          <w:lang w:val="fr-FR"/>
        </w:rPr>
        <w:t>marul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judeţul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Neamt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,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compartimentele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cadrul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aparatului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va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asigura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ducerea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la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îndeplinire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a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prevederilor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prezentei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.</w:t>
      </w:r>
    </w:p>
    <w:p w:rsidR="00BA6AD5" w:rsidRPr="000171F0" w:rsidRDefault="00BA6AD5" w:rsidP="000171F0">
      <w:pPr>
        <w:tabs>
          <w:tab w:val="left" w:pos="270"/>
        </w:tabs>
        <w:spacing w:after="0" w:line="240" w:lineRule="auto"/>
        <w:ind w:left="-284" w:right="-283"/>
        <w:rPr>
          <w:rFonts w:ascii="Times New Roman" w:eastAsia="Times New Roman" w:hAnsi="Times New Roman" w:cs="Times New Roman"/>
          <w:b/>
          <w:lang w:val="fr-FR"/>
        </w:rPr>
      </w:pP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BA6AD5" w:rsidRPr="000171F0" w:rsidRDefault="00BA6AD5" w:rsidP="000171F0">
      <w:pPr>
        <w:spacing w:after="0" w:line="240" w:lineRule="auto"/>
        <w:ind w:left="-284" w:right="-283"/>
        <w:rPr>
          <w:rFonts w:ascii="Times New Roman" w:eastAsia="Times New Roman" w:hAnsi="Times New Roman" w:cs="Times New Roman"/>
          <w:lang w:val="fr-FR"/>
        </w:rPr>
      </w:pPr>
      <w:r w:rsidRPr="000171F0">
        <w:rPr>
          <w:rFonts w:ascii="Times New Roman" w:eastAsia="Times New Roman" w:hAnsi="Times New Roman" w:cs="Times New Roman"/>
          <w:lang w:val="fr-FR"/>
        </w:rPr>
        <w:t xml:space="preserve">        </w:t>
      </w:r>
      <w:r w:rsidRPr="000171F0">
        <w:rPr>
          <w:rFonts w:ascii="Times New Roman" w:eastAsia="Times New Roman" w:hAnsi="Times New Roman" w:cs="Times New Roman"/>
          <w:b/>
          <w:lang w:val="fr-FR"/>
        </w:rPr>
        <w:t xml:space="preserve">Art. </w:t>
      </w:r>
      <w:r w:rsidR="001826DB" w:rsidRPr="000171F0">
        <w:rPr>
          <w:rFonts w:ascii="Times New Roman" w:eastAsia="Times New Roman" w:hAnsi="Times New Roman" w:cs="Times New Roman"/>
          <w:b/>
          <w:lang w:val="fr-FR"/>
        </w:rPr>
        <w:t>V</w:t>
      </w:r>
      <w:r w:rsidR="00AF09D8" w:rsidRPr="000171F0">
        <w:rPr>
          <w:rFonts w:ascii="Times New Roman" w:eastAsia="Times New Roman" w:hAnsi="Times New Roman" w:cs="Times New Roman"/>
          <w:b/>
          <w:lang w:val="fr-FR"/>
        </w:rPr>
        <w:t>I</w:t>
      </w:r>
      <w:r w:rsidRPr="000171F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al  UAT,  va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comunica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prezenta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instituţiilor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si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persoanelor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0171F0">
        <w:rPr>
          <w:rFonts w:ascii="Times New Roman" w:eastAsia="Times New Roman" w:hAnsi="Times New Roman" w:cs="Times New Roman"/>
          <w:lang w:val="fr-FR"/>
        </w:rPr>
        <w:t>interesate</w:t>
      </w:r>
      <w:proofErr w:type="spellEnd"/>
      <w:r w:rsidRPr="000171F0">
        <w:rPr>
          <w:rFonts w:ascii="Times New Roman" w:eastAsia="Times New Roman" w:hAnsi="Times New Roman" w:cs="Times New Roman"/>
          <w:lang w:val="fr-FR"/>
        </w:rPr>
        <w:t>.</w:t>
      </w:r>
    </w:p>
    <w:p w:rsidR="00BA6AD5" w:rsidRPr="000171F0" w:rsidRDefault="00BA6AD5" w:rsidP="000171F0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0171F0" w:rsidRPr="000171F0" w:rsidRDefault="000171F0" w:rsidP="000171F0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/>
          <w:color w:val="000000"/>
          <w:lang w:eastAsia="ar-SA"/>
        </w:rPr>
      </w:pPr>
      <w:r w:rsidRPr="000171F0">
        <w:rPr>
          <w:rFonts w:ascii="Times New Roman" w:hAnsi="Times New Roman"/>
          <w:color w:val="000000"/>
          <w:lang w:val="en-AU"/>
        </w:rPr>
        <w:t xml:space="preserve">                PREȘEDINTE  DE  ȘEDINȚĂ                                    </w:t>
      </w:r>
      <w:proofErr w:type="spellStart"/>
      <w:r w:rsidRPr="000171F0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Pr="000171F0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Pr="000171F0">
        <w:rPr>
          <w:rFonts w:ascii="Times New Roman" w:hAnsi="Times New Roman"/>
          <w:color w:val="000000"/>
          <w:lang w:val="en-AU"/>
        </w:rPr>
        <w:t>ptr</w:t>
      </w:r>
      <w:proofErr w:type="spellEnd"/>
      <w:r w:rsidRPr="000171F0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Pr="000171F0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171F0">
        <w:rPr>
          <w:rFonts w:ascii="Times New Roman" w:hAnsi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0171F0">
        <w:rPr>
          <w:rFonts w:ascii="Times New Roman" w:hAnsi="Times New Roman"/>
          <w:color w:val="000000"/>
          <w:lang w:val="en-AU"/>
        </w:rPr>
        <w:t xml:space="preserve">                          Constantin DAVID                                                           </w:t>
      </w:r>
      <w:proofErr w:type="spellStart"/>
      <w:r w:rsidRPr="000171F0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0171F0">
        <w:rPr>
          <w:rFonts w:ascii="Times New Roman" w:hAnsi="Times New Roman"/>
          <w:color w:val="000000"/>
          <w:lang w:val="en-AU"/>
        </w:rPr>
        <w:t xml:space="preserve">   NITA</w:t>
      </w:r>
    </w:p>
    <w:p w:rsidR="000171F0" w:rsidRPr="000171F0" w:rsidRDefault="000171F0" w:rsidP="000171F0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</w:p>
    <w:p w:rsidR="000171F0" w:rsidRPr="00306F42" w:rsidRDefault="000171F0" w:rsidP="000171F0">
      <w:pPr>
        <w:tabs>
          <w:tab w:val="left" w:pos="8100"/>
        </w:tabs>
        <w:ind w:right="434"/>
        <w:jc w:val="both"/>
        <w:rPr>
          <w:color w:val="000000"/>
          <w:lang w:val="en-AU"/>
        </w:rPr>
      </w:pPr>
    </w:p>
    <w:p w:rsidR="000171F0" w:rsidRDefault="000171F0" w:rsidP="000171F0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0171F0" w:rsidRDefault="000171F0" w:rsidP="000171F0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0171F0" w:rsidRDefault="000171F0" w:rsidP="000171F0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0171F0" w:rsidRPr="003D341D" w:rsidRDefault="000171F0" w:rsidP="000171F0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:rsidR="000171F0" w:rsidRPr="00306F42" w:rsidRDefault="000171F0" w:rsidP="000171F0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Not</w:t>
      </w:r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ă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: 15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:rsidR="000171F0" w:rsidRPr="00306F42" w:rsidRDefault="000171F0" w:rsidP="000171F0">
      <w:pPr>
        <w:spacing w:after="0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 xml:space="preserve"> cu 15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,,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, …</w:t>
      </w:r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</w:t>
      </w:r>
      <w:r w:rsidR="00604CB0">
        <w:rPr>
          <w:rFonts w:ascii="Times New Roman" w:hAnsi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 w:rsidRPr="00306F42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306F42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:rsidR="000171F0" w:rsidRPr="00C21878" w:rsidRDefault="000171F0" w:rsidP="000171F0">
      <w:pPr>
        <w:spacing w:line="256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:rsidR="000171F0" w:rsidRPr="00C21878" w:rsidRDefault="000171F0" w:rsidP="000171F0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171F0" w:rsidRPr="00306F42" w:rsidTr="00E73F2F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 21</w:t>
            </w: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/26.03.2026</w:t>
            </w:r>
          </w:p>
        </w:tc>
      </w:tr>
    </w:tbl>
    <w:p w:rsidR="000171F0" w:rsidRPr="00306F42" w:rsidRDefault="000171F0" w:rsidP="000171F0">
      <w:pPr>
        <w:spacing w:after="0" w:line="256" w:lineRule="auto"/>
        <w:ind w:right="434"/>
        <w:jc w:val="both"/>
        <w:rPr>
          <w:rFonts w:ascii="Times New Roman" w:hAnsi="Times New Roman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0171F0" w:rsidRPr="00306F42" w:rsidTr="00E73F2F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crt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Operaţiuni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efectuate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Semnătura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persoanei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responsabile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efectueze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procedura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</w:tr>
      <w:tr w:rsidR="000171F0" w:rsidRPr="00306F42" w:rsidTr="00E73F2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0171F0" w:rsidRPr="00306F42" w:rsidTr="00E73F2F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Adoptarea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făcut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majoritate</w:t>
            </w:r>
            <w:proofErr w:type="spellEnd"/>
          </w:p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simplă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absolută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calificată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26.03.2026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0171F0" w:rsidRPr="00306F42" w:rsidTr="00E73F2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primar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0171F0" w:rsidRPr="00306F42" w:rsidTr="00E73F2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prefectul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judeţului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0171F0" w:rsidRPr="00306F42" w:rsidTr="00E73F2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Aducerea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cunoştinţa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publică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0171F0" w:rsidRPr="00306F42" w:rsidTr="00E73F2F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numai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în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celei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caracter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0171F0" w:rsidRPr="00306F42" w:rsidTr="00E73F2F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devine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obligatorie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sau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juridice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după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F0" w:rsidRPr="00306F42" w:rsidRDefault="000171F0" w:rsidP="00E73F2F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:rsidR="000171F0" w:rsidRPr="00306F42" w:rsidRDefault="000171F0" w:rsidP="000171F0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:rsidR="000171F0" w:rsidRPr="00306F42" w:rsidRDefault="000171F0" w:rsidP="000171F0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:rsidR="000171F0" w:rsidRPr="00306F42" w:rsidRDefault="000171F0" w:rsidP="000171F0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57/2019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139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5 lit.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197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197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...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197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199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prefect.“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198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:rsidR="000171F0" w:rsidRPr="00306F42" w:rsidRDefault="000171F0" w:rsidP="000171F0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199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:rsidR="000171F0" w:rsidRPr="00306F42" w:rsidRDefault="000171F0" w:rsidP="000171F0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:rsidR="000171F0" w:rsidRPr="00306F42" w:rsidRDefault="000171F0" w:rsidP="000171F0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171F0" w:rsidRPr="00306F42" w:rsidRDefault="000171F0" w:rsidP="000171F0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0171F0" w:rsidRPr="00306F42" w:rsidRDefault="000171F0" w:rsidP="000171F0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:rsidR="000171F0" w:rsidRPr="00306F42" w:rsidRDefault="000171F0" w:rsidP="000171F0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:rsidR="000171F0" w:rsidRPr="00D34CED" w:rsidRDefault="000171F0" w:rsidP="000171F0">
      <w:pPr>
        <w:rPr>
          <w:bCs/>
        </w:rPr>
      </w:pPr>
    </w:p>
    <w:p w:rsidR="000171F0" w:rsidRPr="00D34CED" w:rsidRDefault="000171F0" w:rsidP="000171F0">
      <w:pPr>
        <w:rPr>
          <w:bCs/>
        </w:rPr>
      </w:pPr>
    </w:p>
    <w:p w:rsidR="000171F0" w:rsidRPr="00D34CED" w:rsidRDefault="000171F0" w:rsidP="000171F0">
      <w:pPr>
        <w:rPr>
          <w:bCs/>
        </w:rPr>
      </w:pPr>
    </w:p>
    <w:p w:rsidR="000171F0" w:rsidRPr="00D34CED" w:rsidRDefault="000171F0" w:rsidP="000171F0">
      <w:pPr>
        <w:rPr>
          <w:bCs/>
        </w:rPr>
      </w:pPr>
    </w:p>
    <w:p w:rsidR="000171F0" w:rsidRPr="00D34CED" w:rsidRDefault="000171F0" w:rsidP="000171F0">
      <w:pPr>
        <w:rPr>
          <w:bCs/>
        </w:rPr>
      </w:pPr>
    </w:p>
    <w:p w:rsidR="000171F0" w:rsidRDefault="000171F0" w:rsidP="000171F0">
      <w:pPr>
        <w:tabs>
          <w:tab w:val="left" w:pos="13467"/>
        </w:tabs>
        <w:spacing w:after="0"/>
        <w:ind w:left="-567" w:right="-1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</w:t>
      </w:r>
    </w:p>
    <w:p w:rsidR="00BA6AD5" w:rsidRPr="009A19A5" w:rsidRDefault="00BA6AD5" w:rsidP="00BA6A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sectPr w:rsidR="00BA6AD5" w:rsidRPr="009A19A5" w:rsidSect="00057C29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5DC"/>
    <w:multiLevelType w:val="multilevel"/>
    <w:tmpl w:val="456A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4371"/>
    <w:multiLevelType w:val="multilevel"/>
    <w:tmpl w:val="27BE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608FE"/>
    <w:multiLevelType w:val="hybridMultilevel"/>
    <w:tmpl w:val="A022C14E"/>
    <w:lvl w:ilvl="0" w:tplc="F1CEF1B8">
      <w:start w:val="1"/>
      <w:numFmt w:val="decimal"/>
      <w:lvlText w:val="%1)"/>
      <w:lvlJc w:val="left"/>
      <w:pPr>
        <w:ind w:left="6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BDE1F47"/>
    <w:multiLevelType w:val="hybridMultilevel"/>
    <w:tmpl w:val="13389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2398"/>
    <w:multiLevelType w:val="hybridMultilevel"/>
    <w:tmpl w:val="B748B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3ED3"/>
    <w:multiLevelType w:val="multilevel"/>
    <w:tmpl w:val="D5FE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41209"/>
    <w:multiLevelType w:val="hybridMultilevel"/>
    <w:tmpl w:val="505ADCB4"/>
    <w:lvl w:ilvl="0" w:tplc="EEB2C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16C7"/>
    <w:multiLevelType w:val="multilevel"/>
    <w:tmpl w:val="F2D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03A82"/>
    <w:multiLevelType w:val="hybridMultilevel"/>
    <w:tmpl w:val="75D00796"/>
    <w:lvl w:ilvl="0" w:tplc="6136C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10EA"/>
    <w:multiLevelType w:val="hybridMultilevel"/>
    <w:tmpl w:val="2630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22D9"/>
    <w:multiLevelType w:val="hybridMultilevel"/>
    <w:tmpl w:val="61128B40"/>
    <w:lvl w:ilvl="0" w:tplc="33FCD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4400"/>
    <w:multiLevelType w:val="multilevel"/>
    <w:tmpl w:val="C7EE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E556B"/>
    <w:multiLevelType w:val="hybridMultilevel"/>
    <w:tmpl w:val="950C8CC4"/>
    <w:lvl w:ilvl="0" w:tplc="50C61F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37F7"/>
    <w:multiLevelType w:val="multilevel"/>
    <w:tmpl w:val="80D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923EF"/>
    <w:multiLevelType w:val="hybridMultilevel"/>
    <w:tmpl w:val="1FA69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B3DD4"/>
    <w:multiLevelType w:val="hybridMultilevel"/>
    <w:tmpl w:val="EBA4B3FC"/>
    <w:lvl w:ilvl="0" w:tplc="27B469B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5329D"/>
    <w:multiLevelType w:val="multilevel"/>
    <w:tmpl w:val="F7E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9345E"/>
    <w:multiLevelType w:val="multilevel"/>
    <w:tmpl w:val="76262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D5A76"/>
    <w:multiLevelType w:val="multilevel"/>
    <w:tmpl w:val="3D2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005DC"/>
    <w:multiLevelType w:val="hybridMultilevel"/>
    <w:tmpl w:val="6252717C"/>
    <w:lvl w:ilvl="0" w:tplc="4ABA3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6"/>
  </w:num>
  <w:num w:numId="5">
    <w:abstractNumId w:val="18"/>
  </w:num>
  <w:num w:numId="6">
    <w:abstractNumId w:val="10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15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17"/>
  </w:num>
  <w:num w:numId="17">
    <w:abstractNumId w:val="0"/>
  </w:num>
  <w:num w:numId="18">
    <w:abstractNumId w:val="20"/>
  </w:num>
  <w:num w:numId="19">
    <w:abstractNumId w:val="6"/>
  </w:num>
  <w:num w:numId="20">
    <w:abstractNumId w:val="8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26"/>
    <w:rsid w:val="00012673"/>
    <w:rsid w:val="00016F35"/>
    <w:rsid w:val="000171F0"/>
    <w:rsid w:val="0002461B"/>
    <w:rsid w:val="00030E32"/>
    <w:rsid w:val="000375C8"/>
    <w:rsid w:val="00045585"/>
    <w:rsid w:val="0004713D"/>
    <w:rsid w:val="00052E66"/>
    <w:rsid w:val="00057C29"/>
    <w:rsid w:val="00081428"/>
    <w:rsid w:val="00086A70"/>
    <w:rsid w:val="00092FE5"/>
    <w:rsid w:val="000A4B54"/>
    <w:rsid w:val="000B7490"/>
    <w:rsid w:val="000D62D8"/>
    <w:rsid w:val="000F3973"/>
    <w:rsid w:val="000F6842"/>
    <w:rsid w:val="001123D2"/>
    <w:rsid w:val="001209AB"/>
    <w:rsid w:val="00132693"/>
    <w:rsid w:val="001356B7"/>
    <w:rsid w:val="0013671F"/>
    <w:rsid w:val="00136982"/>
    <w:rsid w:val="00140F76"/>
    <w:rsid w:val="00154C45"/>
    <w:rsid w:val="00167498"/>
    <w:rsid w:val="00174FCC"/>
    <w:rsid w:val="00176488"/>
    <w:rsid w:val="00177CE4"/>
    <w:rsid w:val="001826DB"/>
    <w:rsid w:val="001B0D4E"/>
    <w:rsid w:val="001B0EDA"/>
    <w:rsid w:val="001C4E56"/>
    <w:rsid w:val="001C5316"/>
    <w:rsid w:val="001D301E"/>
    <w:rsid w:val="001D4407"/>
    <w:rsid w:val="001E077B"/>
    <w:rsid w:val="001E1486"/>
    <w:rsid w:val="001E2F48"/>
    <w:rsid w:val="001E5BBF"/>
    <w:rsid w:val="001F17B2"/>
    <w:rsid w:val="001F1865"/>
    <w:rsid w:val="001F5F86"/>
    <w:rsid w:val="00211ED2"/>
    <w:rsid w:val="00216971"/>
    <w:rsid w:val="002207E7"/>
    <w:rsid w:val="00233333"/>
    <w:rsid w:val="00241C55"/>
    <w:rsid w:val="00242333"/>
    <w:rsid w:val="002425D9"/>
    <w:rsid w:val="00242F20"/>
    <w:rsid w:val="00251D33"/>
    <w:rsid w:val="002715EC"/>
    <w:rsid w:val="00277591"/>
    <w:rsid w:val="0028134F"/>
    <w:rsid w:val="002916FC"/>
    <w:rsid w:val="002A61A7"/>
    <w:rsid w:val="002B1FB5"/>
    <w:rsid w:val="002C480C"/>
    <w:rsid w:val="002C5D00"/>
    <w:rsid w:val="002D0A9A"/>
    <w:rsid w:val="002D47FB"/>
    <w:rsid w:val="002E50C7"/>
    <w:rsid w:val="002F51FF"/>
    <w:rsid w:val="00317588"/>
    <w:rsid w:val="003200FA"/>
    <w:rsid w:val="003253C2"/>
    <w:rsid w:val="0033384A"/>
    <w:rsid w:val="00335D40"/>
    <w:rsid w:val="003405C4"/>
    <w:rsid w:val="0034282A"/>
    <w:rsid w:val="00342EAD"/>
    <w:rsid w:val="0034407B"/>
    <w:rsid w:val="00345534"/>
    <w:rsid w:val="00346758"/>
    <w:rsid w:val="00346F7D"/>
    <w:rsid w:val="003519A0"/>
    <w:rsid w:val="0035527D"/>
    <w:rsid w:val="00357A8D"/>
    <w:rsid w:val="003A0B03"/>
    <w:rsid w:val="003C2F9C"/>
    <w:rsid w:val="003D372D"/>
    <w:rsid w:val="003E2EF2"/>
    <w:rsid w:val="003F41F5"/>
    <w:rsid w:val="00403FB8"/>
    <w:rsid w:val="004177A5"/>
    <w:rsid w:val="004269C8"/>
    <w:rsid w:val="0042786A"/>
    <w:rsid w:val="00432E26"/>
    <w:rsid w:val="004432C8"/>
    <w:rsid w:val="00453A67"/>
    <w:rsid w:val="004753A6"/>
    <w:rsid w:val="004811FF"/>
    <w:rsid w:val="004C0A7B"/>
    <w:rsid w:val="004C64D7"/>
    <w:rsid w:val="004D1CAF"/>
    <w:rsid w:val="004E5D0D"/>
    <w:rsid w:val="0050188C"/>
    <w:rsid w:val="00505B7C"/>
    <w:rsid w:val="005166D6"/>
    <w:rsid w:val="0052515C"/>
    <w:rsid w:val="00526A32"/>
    <w:rsid w:val="005300B2"/>
    <w:rsid w:val="005307E4"/>
    <w:rsid w:val="005322C5"/>
    <w:rsid w:val="00542B7F"/>
    <w:rsid w:val="00546857"/>
    <w:rsid w:val="00550965"/>
    <w:rsid w:val="005541F0"/>
    <w:rsid w:val="00554B66"/>
    <w:rsid w:val="005722FB"/>
    <w:rsid w:val="0059015C"/>
    <w:rsid w:val="005A05AC"/>
    <w:rsid w:val="005A4AEE"/>
    <w:rsid w:val="005B094E"/>
    <w:rsid w:val="005B77F3"/>
    <w:rsid w:val="005C4C22"/>
    <w:rsid w:val="005D56FE"/>
    <w:rsid w:val="005D7302"/>
    <w:rsid w:val="005E2AC7"/>
    <w:rsid w:val="005F060A"/>
    <w:rsid w:val="005F5EEF"/>
    <w:rsid w:val="005F7BFF"/>
    <w:rsid w:val="00604000"/>
    <w:rsid w:val="00604CB0"/>
    <w:rsid w:val="00611DE3"/>
    <w:rsid w:val="00617A0F"/>
    <w:rsid w:val="00621B6A"/>
    <w:rsid w:val="006243EB"/>
    <w:rsid w:val="00624630"/>
    <w:rsid w:val="00624D15"/>
    <w:rsid w:val="00625BBF"/>
    <w:rsid w:val="00630CC4"/>
    <w:rsid w:val="00634770"/>
    <w:rsid w:val="006366FB"/>
    <w:rsid w:val="006412F2"/>
    <w:rsid w:val="00646B9F"/>
    <w:rsid w:val="00655740"/>
    <w:rsid w:val="00664638"/>
    <w:rsid w:val="0067160B"/>
    <w:rsid w:val="006878AF"/>
    <w:rsid w:val="006A05EF"/>
    <w:rsid w:val="006A486C"/>
    <w:rsid w:val="006B2312"/>
    <w:rsid w:val="006B6241"/>
    <w:rsid w:val="006C0023"/>
    <w:rsid w:val="006C64E1"/>
    <w:rsid w:val="006C6DD6"/>
    <w:rsid w:val="006D36A9"/>
    <w:rsid w:val="006D6B48"/>
    <w:rsid w:val="006E33EE"/>
    <w:rsid w:val="006F2310"/>
    <w:rsid w:val="006F253E"/>
    <w:rsid w:val="006F2E4F"/>
    <w:rsid w:val="006F6EFD"/>
    <w:rsid w:val="00715A19"/>
    <w:rsid w:val="00723F95"/>
    <w:rsid w:val="0074533B"/>
    <w:rsid w:val="007603A8"/>
    <w:rsid w:val="00770D4A"/>
    <w:rsid w:val="00773CA7"/>
    <w:rsid w:val="0079121C"/>
    <w:rsid w:val="007C4779"/>
    <w:rsid w:val="007E4C07"/>
    <w:rsid w:val="007E716A"/>
    <w:rsid w:val="007F1DE4"/>
    <w:rsid w:val="00822E1F"/>
    <w:rsid w:val="00827500"/>
    <w:rsid w:val="0083523D"/>
    <w:rsid w:val="0084059A"/>
    <w:rsid w:val="00841E21"/>
    <w:rsid w:val="0085158A"/>
    <w:rsid w:val="00854D33"/>
    <w:rsid w:val="008821CC"/>
    <w:rsid w:val="00883877"/>
    <w:rsid w:val="0088415C"/>
    <w:rsid w:val="00886B8C"/>
    <w:rsid w:val="008870E7"/>
    <w:rsid w:val="00890BC7"/>
    <w:rsid w:val="00891F45"/>
    <w:rsid w:val="008A2FDD"/>
    <w:rsid w:val="008A3D79"/>
    <w:rsid w:val="008B7F0A"/>
    <w:rsid w:val="008C2B4B"/>
    <w:rsid w:val="008C55BA"/>
    <w:rsid w:val="008C5F87"/>
    <w:rsid w:val="008D6FDA"/>
    <w:rsid w:val="008E035E"/>
    <w:rsid w:val="008E2DEB"/>
    <w:rsid w:val="008F25C1"/>
    <w:rsid w:val="008F2F13"/>
    <w:rsid w:val="008F355B"/>
    <w:rsid w:val="00900C37"/>
    <w:rsid w:val="009056ED"/>
    <w:rsid w:val="00912762"/>
    <w:rsid w:val="009137A9"/>
    <w:rsid w:val="00935DF9"/>
    <w:rsid w:val="00947AB3"/>
    <w:rsid w:val="009610B0"/>
    <w:rsid w:val="0096765E"/>
    <w:rsid w:val="009939BD"/>
    <w:rsid w:val="009A19A5"/>
    <w:rsid w:val="009B60E3"/>
    <w:rsid w:val="009D5D5F"/>
    <w:rsid w:val="009F3B95"/>
    <w:rsid w:val="00A0358E"/>
    <w:rsid w:val="00A254ED"/>
    <w:rsid w:val="00A347ED"/>
    <w:rsid w:val="00A45446"/>
    <w:rsid w:val="00A466BF"/>
    <w:rsid w:val="00A51714"/>
    <w:rsid w:val="00A51EA1"/>
    <w:rsid w:val="00A55EC3"/>
    <w:rsid w:val="00A65937"/>
    <w:rsid w:val="00AA0309"/>
    <w:rsid w:val="00AA050F"/>
    <w:rsid w:val="00AA19A0"/>
    <w:rsid w:val="00AA731D"/>
    <w:rsid w:val="00AB4E8D"/>
    <w:rsid w:val="00AC048A"/>
    <w:rsid w:val="00AC6E34"/>
    <w:rsid w:val="00AC7693"/>
    <w:rsid w:val="00AD1A9C"/>
    <w:rsid w:val="00AD2475"/>
    <w:rsid w:val="00AE1566"/>
    <w:rsid w:val="00AE2E2E"/>
    <w:rsid w:val="00AF05C6"/>
    <w:rsid w:val="00AF09D8"/>
    <w:rsid w:val="00AF3EBC"/>
    <w:rsid w:val="00AF6BCF"/>
    <w:rsid w:val="00B021AD"/>
    <w:rsid w:val="00B05795"/>
    <w:rsid w:val="00B06C92"/>
    <w:rsid w:val="00B12F7B"/>
    <w:rsid w:val="00B30D24"/>
    <w:rsid w:val="00B32DE6"/>
    <w:rsid w:val="00B36C39"/>
    <w:rsid w:val="00B40709"/>
    <w:rsid w:val="00B507B1"/>
    <w:rsid w:val="00B519FA"/>
    <w:rsid w:val="00B92F4A"/>
    <w:rsid w:val="00B940A3"/>
    <w:rsid w:val="00BA2DC7"/>
    <w:rsid w:val="00BA6AD5"/>
    <w:rsid w:val="00BB75AA"/>
    <w:rsid w:val="00BD2C05"/>
    <w:rsid w:val="00BD5BB4"/>
    <w:rsid w:val="00BD608E"/>
    <w:rsid w:val="00BE46E1"/>
    <w:rsid w:val="00BE5412"/>
    <w:rsid w:val="00C05BEE"/>
    <w:rsid w:val="00C062A5"/>
    <w:rsid w:val="00C07141"/>
    <w:rsid w:val="00C227CF"/>
    <w:rsid w:val="00C262EA"/>
    <w:rsid w:val="00C34011"/>
    <w:rsid w:val="00C415D6"/>
    <w:rsid w:val="00C43C44"/>
    <w:rsid w:val="00C47144"/>
    <w:rsid w:val="00C54C8A"/>
    <w:rsid w:val="00C56047"/>
    <w:rsid w:val="00C62B3A"/>
    <w:rsid w:val="00C70000"/>
    <w:rsid w:val="00C8396A"/>
    <w:rsid w:val="00CB172C"/>
    <w:rsid w:val="00CC2D16"/>
    <w:rsid w:val="00CC56DA"/>
    <w:rsid w:val="00CC5F6F"/>
    <w:rsid w:val="00CD5318"/>
    <w:rsid w:val="00CE69A9"/>
    <w:rsid w:val="00CF0376"/>
    <w:rsid w:val="00CF7065"/>
    <w:rsid w:val="00D0233A"/>
    <w:rsid w:val="00D04D9A"/>
    <w:rsid w:val="00D26E74"/>
    <w:rsid w:val="00D44777"/>
    <w:rsid w:val="00D45662"/>
    <w:rsid w:val="00D45814"/>
    <w:rsid w:val="00D46D11"/>
    <w:rsid w:val="00D475EF"/>
    <w:rsid w:val="00D52B01"/>
    <w:rsid w:val="00D85830"/>
    <w:rsid w:val="00DA113C"/>
    <w:rsid w:val="00DB32EA"/>
    <w:rsid w:val="00DC6C73"/>
    <w:rsid w:val="00DD1E3C"/>
    <w:rsid w:val="00DD7AF5"/>
    <w:rsid w:val="00DE3CDC"/>
    <w:rsid w:val="00DE50F0"/>
    <w:rsid w:val="00DE5684"/>
    <w:rsid w:val="00E06B63"/>
    <w:rsid w:val="00E150B9"/>
    <w:rsid w:val="00E20C61"/>
    <w:rsid w:val="00E210D8"/>
    <w:rsid w:val="00E3086F"/>
    <w:rsid w:val="00E33703"/>
    <w:rsid w:val="00E40A19"/>
    <w:rsid w:val="00E457EB"/>
    <w:rsid w:val="00E500DC"/>
    <w:rsid w:val="00E533A2"/>
    <w:rsid w:val="00E5469E"/>
    <w:rsid w:val="00E56035"/>
    <w:rsid w:val="00E653F3"/>
    <w:rsid w:val="00E9023F"/>
    <w:rsid w:val="00E9381E"/>
    <w:rsid w:val="00E95F0E"/>
    <w:rsid w:val="00E96ED0"/>
    <w:rsid w:val="00EA0288"/>
    <w:rsid w:val="00EA093D"/>
    <w:rsid w:val="00EA15B4"/>
    <w:rsid w:val="00EB0F3E"/>
    <w:rsid w:val="00EB4058"/>
    <w:rsid w:val="00EC0391"/>
    <w:rsid w:val="00ED4E14"/>
    <w:rsid w:val="00ED6E26"/>
    <w:rsid w:val="00F27262"/>
    <w:rsid w:val="00F30A59"/>
    <w:rsid w:val="00F33932"/>
    <w:rsid w:val="00F40930"/>
    <w:rsid w:val="00F42A9A"/>
    <w:rsid w:val="00F66CA4"/>
    <w:rsid w:val="00F72CDC"/>
    <w:rsid w:val="00F72E38"/>
    <w:rsid w:val="00F7438F"/>
    <w:rsid w:val="00F76A27"/>
    <w:rsid w:val="00FB060B"/>
    <w:rsid w:val="00FB2C71"/>
    <w:rsid w:val="00FB52F0"/>
    <w:rsid w:val="00FD3DAD"/>
    <w:rsid w:val="00FD6028"/>
    <w:rsid w:val="00FE02A0"/>
    <w:rsid w:val="00FE48D7"/>
    <w:rsid w:val="00FF3B99"/>
    <w:rsid w:val="00FF6722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928F"/>
  <w15:chartTrackingRefBased/>
  <w15:docId w15:val="{589423D9-2B96-4E26-A14A-8E6632DC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0B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5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8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1267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012673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12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2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8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2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87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74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4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36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768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7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1219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49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374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9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491</cp:revision>
  <cp:lastPrinted>2025-08-26T08:43:00Z</cp:lastPrinted>
  <dcterms:created xsi:type="dcterms:W3CDTF">2023-07-24T05:13:00Z</dcterms:created>
  <dcterms:modified xsi:type="dcterms:W3CDTF">2026-03-27T09:14:00Z</dcterms:modified>
</cp:coreProperties>
</file>