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8602CF" w14:textId="3E6FA399" w:rsidR="000A3188" w:rsidRPr="007D3B62" w:rsidRDefault="000A510E" w:rsidP="000A510E">
      <w:pPr>
        <w:jc w:val="right"/>
        <w:rPr>
          <w:rFonts w:ascii="Arial" w:hAnsi="Arial" w:cs="Arial"/>
          <w:szCs w:val="22"/>
        </w:rPr>
      </w:pPr>
      <w:r>
        <w:rPr>
          <w:rFonts w:ascii="Arial" w:hAnsi="Arial" w:cs="Arial"/>
          <w:szCs w:val="22"/>
        </w:rPr>
        <w:t>Anexa 2.1</w:t>
      </w:r>
      <w:bookmarkStart w:id="0" w:name="_GoBack"/>
      <w:bookmarkEnd w:id="0"/>
    </w:p>
    <w:p w14:paraId="22955AA0" w14:textId="77777777" w:rsidR="000A3188" w:rsidRPr="007D3B62" w:rsidRDefault="000A3188" w:rsidP="00F45AC3">
      <w:pPr>
        <w:rPr>
          <w:rFonts w:ascii="Arial" w:hAnsi="Arial" w:cs="Arial"/>
          <w:szCs w:val="22"/>
        </w:rPr>
      </w:pPr>
    </w:p>
    <w:p w14:paraId="7A61998A" w14:textId="77777777" w:rsidR="000A3188" w:rsidRPr="007D3B62" w:rsidRDefault="000A3188" w:rsidP="00F45AC3">
      <w:pPr>
        <w:rPr>
          <w:rFonts w:ascii="Arial" w:hAnsi="Arial" w:cs="Arial"/>
          <w:szCs w:val="22"/>
        </w:rPr>
      </w:pPr>
    </w:p>
    <w:p w14:paraId="400B1FA6" w14:textId="77777777" w:rsidR="000A3188" w:rsidRPr="007D3B62" w:rsidRDefault="000A3188" w:rsidP="00F45AC3">
      <w:pPr>
        <w:rPr>
          <w:rFonts w:ascii="Arial" w:hAnsi="Arial" w:cs="Arial"/>
          <w:szCs w:val="22"/>
        </w:rPr>
      </w:pPr>
    </w:p>
    <w:p w14:paraId="2E1E875A" w14:textId="77777777" w:rsidR="000A3188" w:rsidRPr="007D3B62" w:rsidRDefault="000A3188" w:rsidP="00F45AC3">
      <w:pPr>
        <w:rPr>
          <w:rFonts w:ascii="Arial" w:hAnsi="Arial" w:cs="Arial"/>
          <w:szCs w:val="22"/>
        </w:rPr>
      </w:pPr>
    </w:p>
    <w:p w14:paraId="52C69136" w14:textId="77777777" w:rsidR="000A3188" w:rsidRPr="007D3B62" w:rsidRDefault="000A3188" w:rsidP="00F45AC3">
      <w:pPr>
        <w:rPr>
          <w:rFonts w:ascii="Arial" w:hAnsi="Arial" w:cs="Arial"/>
          <w:szCs w:val="22"/>
        </w:rPr>
      </w:pPr>
    </w:p>
    <w:p w14:paraId="32675455" w14:textId="7E07DE13" w:rsidR="00420701" w:rsidRPr="007D3B62" w:rsidRDefault="00420701" w:rsidP="00420701">
      <w:pPr>
        <w:spacing w:line="360" w:lineRule="auto"/>
        <w:ind w:left="709" w:right="351" w:hanging="709"/>
        <w:jc w:val="center"/>
        <w:rPr>
          <w:rFonts w:ascii="Arial" w:hAnsi="Arial" w:cs="Arial"/>
          <w:b/>
          <w:sz w:val="32"/>
          <w:szCs w:val="32"/>
        </w:rPr>
      </w:pPr>
      <w:r w:rsidRPr="007D3B62">
        <w:rPr>
          <w:rFonts w:ascii="Arial" w:hAnsi="Arial" w:cs="Arial"/>
          <w:b/>
          <w:sz w:val="32"/>
          <w:szCs w:val="32"/>
        </w:rPr>
        <w:t>DELEGAREA PRIN CONCESIUNE A GESTIUNII UNOR ACTIVITĂ</w:t>
      </w:r>
      <w:r w:rsidR="00E35487" w:rsidRPr="007D3B62">
        <w:rPr>
          <w:rFonts w:ascii="Arial" w:hAnsi="Arial" w:cs="Arial"/>
          <w:b/>
          <w:sz w:val="32"/>
          <w:szCs w:val="32"/>
        </w:rPr>
        <w:t>Ț</w:t>
      </w:r>
      <w:r w:rsidRPr="007D3B62">
        <w:rPr>
          <w:rFonts w:ascii="Arial" w:hAnsi="Arial" w:cs="Arial"/>
          <w:b/>
          <w:sz w:val="32"/>
          <w:szCs w:val="32"/>
        </w:rPr>
        <w:t>I COMPONENTE ALE SERVICIULUI DE SALUBRIZARE A UNITĂ</w:t>
      </w:r>
      <w:r w:rsidR="00E35487" w:rsidRPr="007D3B62">
        <w:rPr>
          <w:rFonts w:ascii="Arial" w:hAnsi="Arial" w:cs="Arial"/>
          <w:b/>
          <w:sz w:val="32"/>
          <w:szCs w:val="32"/>
        </w:rPr>
        <w:t>Ț</w:t>
      </w:r>
      <w:r w:rsidRPr="007D3B62">
        <w:rPr>
          <w:rFonts w:ascii="Arial" w:hAnsi="Arial" w:cs="Arial"/>
          <w:b/>
          <w:sz w:val="32"/>
          <w:szCs w:val="32"/>
        </w:rPr>
        <w:t>ILOR ADMINISTRATIV</w:t>
      </w:r>
      <w:r w:rsidR="008E54E1" w:rsidRPr="007D3B62">
        <w:rPr>
          <w:rFonts w:ascii="Arial" w:hAnsi="Arial" w:cs="Arial"/>
          <w:b/>
          <w:sz w:val="32"/>
          <w:szCs w:val="32"/>
        </w:rPr>
        <w:t>-</w:t>
      </w:r>
      <w:r w:rsidRPr="007D3B62">
        <w:rPr>
          <w:rFonts w:ascii="Arial" w:hAnsi="Arial" w:cs="Arial"/>
          <w:b/>
          <w:sz w:val="32"/>
          <w:szCs w:val="32"/>
        </w:rPr>
        <w:t>TERITORIALE MEMBRE ALE ASOCIA</w:t>
      </w:r>
      <w:r w:rsidR="00E35487" w:rsidRPr="007D3B62">
        <w:rPr>
          <w:rFonts w:ascii="Arial" w:hAnsi="Arial" w:cs="Arial"/>
          <w:b/>
          <w:sz w:val="32"/>
          <w:szCs w:val="32"/>
        </w:rPr>
        <w:t>Ț</w:t>
      </w:r>
      <w:r w:rsidRPr="007D3B62">
        <w:rPr>
          <w:rFonts w:ascii="Arial" w:hAnsi="Arial" w:cs="Arial"/>
          <w:b/>
          <w:sz w:val="32"/>
          <w:szCs w:val="32"/>
        </w:rPr>
        <w:t>IEI DE DEZVOLTARE INTERCOMUNITARĂ ECONEAM</w:t>
      </w:r>
      <w:r w:rsidR="00E35487" w:rsidRPr="007D3B62">
        <w:rPr>
          <w:rFonts w:ascii="Arial" w:hAnsi="Arial" w:cs="Arial"/>
          <w:b/>
          <w:sz w:val="32"/>
          <w:szCs w:val="32"/>
        </w:rPr>
        <w:t>Ț</w:t>
      </w:r>
      <w:r w:rsidR="00E92E95" w:rsidRPr="007D3B62">
        <w:rPr>
          <w:rFonts w:ascii="Arial" w:hAnsi="Arial" w:cs="Arial"/>
          <w:b/>
          <w:sz w:val="32"/>
          <w:szCs w:val="32"/>
        </w:rPr>
        <w:t xml:space="preserve"> </w:t>
      </w:r>
      <w:r w:rsidRPr="007D3B62">
        <w:rPr>
          <w:rFonts w:ascii="Arial" w:hAnsi="Arial" w:cs="Arial"/>
          <w:b/>
          <w:sz w:val="32"/>
          <w:szCs w:val="32"/>
        </w:rPr>
        <w:t xml:space="preserve">DIN </w:t>
      </w:r>
      <w:r w:rsidR="006B6B4C" w:rsidRPr="007D3B62">
        <w:rPr>
          <w:rFonts w:ascii="Arial" w:hAnsi="Arial" w:cs="Arial"/>
          <w:b/>
          <w:sz w:val="32"/>
          <w:szCs w:val="32"/>
        </w:rPr>
        <w:t>ZONA 2</w:t>
      </w:r>
      <w:r w:rsidRPr="007D3B62">
        <w:rPr>
          <w:rFonts w:ascii="Arial" w:hAnsi="Arial" w:cs="Arial"/>
          <w:b/>
          <w:sz w:val="32"/>
          <w:szCs w:val="32"/>
        </w:rPr>
        <w:t xml:space="preserve"> JUDE</w:t>
      </w:r>
      <w:r w:rsidR="00E35487" w:rsidRPr="007D3B62">
        <w:rPr>
          <w:rFonts w:ascii="Arial" w:hAnsi="Arial" w:cs="Arial"/>
          <w:b/>
          <w:sz w:val="32"/>
          <w:szCs w:val="32"/>
        </w:rPr>
        <w:t>Ț</w:t>
      </w:r>
      <w:r w:rsidRPr="007D3B62">
        <w:rPr>
          <w:rFonts w:ascii="Arial" w:hAnsi="Arial" w:cs="Arial"/>
          <w:b/>
          <w:sz w:val="32"/>
          <w:szCs w:val="32"/>
        </w:rPr>
        <w:t>UL NEAM</w:t>
      </w:r>
      <w:r w:rsidR="00E35487" w:rsidRPr="007D3B62">
        <w:rPr>
          <w:rFonts w:ascii="Arial" w:hAnsi="Arial" w:cs="Arial"/>
          <w:b/>
          <w:sz w:val="32"/>
          <w:szCs w:val="32"/>
        </w:rPr>
        <w:t>Ț</w:t>
      </w:r>
    </w:p>
    <w:p w14:paraId="411B1BC4" w14:textId="44E32BC8" w:rsidR="00420701" w:rsidRPr="007D3B62" w:rsidRDefault="00420701" w:rsidP="00420701">
      <w:pPr>
        <w:spacing w:line="360" w:lineRule="auto"/>
        <w:ind w:left="709" w:right="351" w:hanging="709"/>
        <w:jc w:val="center"/>
        <w:rPr>
          <w:rFonts w:ascii="Arial" w:hAnsi="Arial" w:cs="Arial"/>
          <w:b/>
          <w:sz w:val="32"/>
          <w:szCs w:val="32"/>
        </w:rPr>
      </w:pPr>
      <w:r w:rsidRPr="007D3B62">
        <w:rPr>
          <w:rFonts w:ascii="Arial" w:hAnsi="Arial" w:cs="Arial"/>
          <w:b/>
          <w:sz w:val="32"/>
          <w:szCs w:val="32"/>
        </w:rPr>
        <w:t>STRATEGIE DE CONTRACTARE</w:t>
      </w:r>
    </w:p>
    <w:p w14:paraId="54BF514D" w14:textId="1229F223" w:rsidR="00297AC5" w:rsidRPr="007D3B62" w:rsidRDefault="00297AC5" w:rsidP="006B6B4C">
      <w:pPr>
        <w:pStyle w:val="Style4"/>
        <w:rPr>
          <w:rFonts w:ascii="Arial" w:hAnsi="Arial" w:cs="Arial"/>
          <w:szCs w:val="22"/>
        </w:rPr>
      </w:pPr>
    </w:p>
    <w:p w14:paraId="04998CEB" w14:textId="66416B8C" w:rsidR="00297AC5" w:rsidRPr="007D3B62" w:rsidRDefault="00297AC5" w:rsidP="00F45AC3">
      <w:pPr>
        <w:rPr>
          <w:rFonts w:ascii="Arial" w:hAnsi="Arial" w:cs="Arial"/>
          <w:szCs w:val="22"/>
        </w:rPr>
      </w:pPr>
      <w:r w:rsidRPr="007D3B62">
        <w:rPr>
          <w:rFonts w:ascii="Arial" w:hAnsi="Arial" w:cs="Arial"/>
          <w:szCs w:val="22"/>
        </w:rPr>
        <w:br w:type="page"/>
      </w:r>
    </w:p>
    <w:sdt>
      <w:sdtPr>
        <w:rPr>
          <w:rFonts w:ascii="Arial" w:eastAsiaTheme="minorHAnsi" w:hAnsi="Arial" w:cs="Arial"/>
          <w:b w:val="0"/>
          <w:bCs w:val="0"/>
          <w:caps w:val="0"/>
          <w:color w:val="auto"/>
          <w:sz w:val="22"/>
          <w:szCs w:val="22"/>
        </w:rPr>
        <w:id w:val="1434940285"/>
        <w:docPartObj>
          <w:docPartGallery w:val="Table of Contents"/>
          <w:docPartUnique/>
        </w:docPartObj>
      </w:sdtPr>
      <w:sdtEndPr/>
      <w:sdtContent>
        <w:p w14:paraId="0E3AD56D" w14:textId="024C3E3E" w:rsidR="00297AC5" w:rsidRPr="007D3B62" w:rsidRDefault="00297AC5" w:rsidP="00F45AC3">
          <w:pPr>
            <w:pStyle w:val="TOCHeading"/>
            <w:numPr>
              <w:ilvl w:val="0"/>
              <w:numId w:val="0"/>
            </w:numPr>
            <w:rPr>
              <w:rFonts w:ascii="Arial" w:hAnsi="Arial" w:cs="Arial"/>
              <w:color w:val="auto"/>
              <w:sz w:val="28"/>
            </w:rPr>
          </w:pPr>
          <w:r w:rsidRPr="007D3B62">
            <w:rPr>
              <w:rFonts w:ascii="Arial" w:hAnsi="Arial" w:cs="Arial"/>
              <w:color w:val="auto"/>
              <w:sz w:val="28"/>
            </w:rPr>
            <w:t>CUPRINS</w:t>
          </w:r>
        </w:p>
        <w:p w14:paraId="0D11E4AB" w14:textId="363820E3" w:rsidR="00267CE1" w:rsidRPr="007D3B62" w:rsidRDefault="00297AC5">
          <w:pPr>
            <w:pStyle w:val="TOC1"/>
            <w:rPr>
              <w:rFonts w:ascii="Arial" w:eastAsiaTheme="minorEastAsia" w:hAnsi="Arial" w:cs="Arial"/>
              <w:b w:val="0"/>
              <w:noProof/>
              <w:kern w:val="2"/>
              <w:szCs w:val="22"/>
              <w:lang w:val="en-GB" w:eastAsia="en-GB"/>
              <w14:ligatures w14:val="standardContextual"/>
            </w:rPr>
          </w:pPr>
          <w:r w:rsidRPr="007D3B62">
            <w:rPr>
              <w:rFonts w:ascii="Arial" w:hAnsi="Arial" w:cs="Arial"/>
              <w:szCs w:val="22"/>
            </w:rPr>
            <w:fldChar w:fldCharType="begin"/>
          </w:r>
          <w:r w:rsidRPr="007D3B62">
            <w:rPr>
              <w:rFonts w:ascii="Arial" w:hAnsi="Arial" w:cs="Arial"/>
              <w:szCs w:val="22"/>
            </w:rPr>
            <w:instrText xml:space="preserve"> TOC \o "1-3" \h \z \u </w:instrText>
          </w:r>
          <w:r w:rsidRPr="007D3B62">
            <w:rPr>
              <w:rFonts w:ascii="Arial" w:hAnsi="Arial" w:cs="Arial"/>
              <w:szCs w:val="22"/>
            </w:rPr>
            <w:fldChar w:fldCharType="separate"/>
          </w:r>
          <w:hyperlink w:anchor="_Toc217732024" w:history="1">
            <w:r w:rsidR="00267CE1" w:rsidRPr="007D3B62">
              <w:rPr>
                <w:rStyle w:val="Hyperlink"/>
                <w:rFonts w:ascii="Arial" w:hAnsi="Arial" w:cs="Arial"/>
                <w:noProof/>
                <w:color w:val="auto"/>
                <w:szCs w:val="22"/>
              </w:rPr>
              <w:t>Capitolul 1. DATE PRIVIND AUTORITATEA CONTRACTANTĂ</w:t>
            </w:r>
            <w:r w:rsidR="00267CE1" w:rsidRPr="007D3B62">
              <w:rPr>
                <w:rFonts w:ascii="Arial" w:hAnsi="Arial" w:cs="Arial"/>
                <w:noProof/>
                <w:webHidden/>
                <w:szCs w:val="22"/>
              </w:rPr>
              <w:tab/>
            </w:r>
            <w:r w:rsidR="00267CE1" w:rsidRPr="007D3B62">
              <w:rPr>
                <w:rFonts w:ascii="Arial" w:hAnsi="Arial" w:cs="Arial"/>
                <w:noProof/>
                <w:webHidden/>
                <w:szCs w:val="22"/>
              </w:rPr>
              <w:fldChar w:fldCharType="begin"/>
            </w:r>
            <w:r w:rsidR="00267CE1" w:rsidRPr="007D3B62">
              <w:rPr>
                <w:rFonts w:ascii="Arial" w:hAnsi="Arial" w:cs="Arial"/>
                <w:noProof/>
                <w:webHidden/>
                <w:szCs w:val="22"/>
              </w:rPr>
              <w:instrText xml:space="preserve"> PAGEREF _Toc217732024 \h </w:instrText>
            </w:r>
            <w:r w:rsidR="00267CE1" w:rsidRPr="007D3B62">
              <w:rPr>
                <w:rFonts w:ascii="Arial" w:hAnsi="Arial" w:cs="Arial"/>
                <w:noProof/>
                <w:webHidden/>
                <w:szCs w:val="22"/>
              </w:rPr>
            </w:r>
            <w:r w:rsidR="00267CE1" w:rsidRPr="007D3B62">
              <w:rPr>
                <w:rFonts w:ascii="Arial" w:hAnsi="Arial" w:cs="Arial"/>
                <w:noProof/>
                <w:webHidden/>
                <w:szCs w:val="22"/>
              </w:rPr>
              <w:fldChar w:fldCharType="separate"/>
            </w:r>
            <w:r w:rsidR="001708A8" w:rsidRPr="007D3B62">
              <w:rPr>
                <w:rFonts w:ascii="Arial" w:hAnsi="Arial" w:cs="Arial"/>
                <w:noProof/>
                <w:webHidden/>
                <w:szCs w:val="22"/>
              </w:rPr>
              <w:t>6</w:t>
            </w:r>
            <w:r w:rsidR="00267CE1" w:rsidRPr="007D3B62">
              <w:rPr>
                <w:rFonts w:ascii="Arial" w:hAnsi="Arial" w:cs="Arial"/>
                <w:noProof/>
                <w:webHidden/>
                <w:szCs w:val="22"/>
              </w:rPr>
              <w:fldChar w:fldCharType="end"/>
            </w:r>
          </w:hyperlink>
        </w:p>
        <w:p w14:paraId="027E3AA2" w14:textId="3A382BFE" w:rsidR="00267CE1" w:rsidRPr="007D3B62" w:rsidRDefault="001743A6">
          <w:pPr>
            <w:pStyle w:val="TOC1"/>
            <w:rPr>
              <w:rFonts w:ascii="Arial" w:eastAsiaTheme="minorEastAsia" w:hAnsi="Arial" w:cs="Arial"/>
              <w:b w:val="0"/>
              <w:noProof/>
              <w:kern w:val="2"/>
              <w:szCs w:val="22"/>
              <w:lang w:val="en-GB" w:eastAsia="en-GB"/>
              <w14:ligatures w14:val="standardContextual"/>
            </w:rPr>
          </w:pPr>
          <w:hyperlink w:anchor="_Toc217732025" w:history="1">
            <w:r w:rsidR="00267CE1" w:rsidRPr="007D3B62">
              <w:rPr>
                <w:rStyle w:val="Hyperlink"/>
                <w:rFonts w:ascii="Arial" w:hAnsi="Arial" w:cs="Arial"/>
                <w:noProof/>
                <w:color w:val="auto"/>
                <w:szCs w:val="22"/>
              </w:rPr>
              <w:t>Capitolul 2. OBIECTUL ACHIZIȚIEI</w:t>
            </w:r>
            <w:r w:rsidR="00267CE1" w:rsidRPr="007D3B62">
              <w:rPr>
                <w:rFonts w:ascii="Arial" w:hAnsi="Arial" w:cs="Arial"/>
                <w:noProof/>
                <w:webHidden/>
                <w:szCs w:val="22"/>
              </w:rPr>
              <w:tab/>
            </w:r>
            <w:r w:rsidR="00267CE1" w:rsidRPr="007D3B62">
              <w:rPr>
                <w:rFonts w:ascii="Arial" w:hAnsi="Arial" w:cs="Arial"/>
                <w:noProof/>
                <w:webHidden/>
                <w:szCs w:val="22"/>
              </w:rPr>
              <w:fldChar w:fldCharType="begin"/>
            </w:r>
            <w:r w:rsidR="00267CE1" w:rsidRPr="007D3B62">
              <w:rPr>
                <w:rFonts w:ascii="Arial" w:hAnsi="Arial" w:cs="Arial"/>
                <w:noProof/>
                <w:webHidden/>
                <w:szCs w:val="22"/>
              </w:rPr>
              <w:instrText xml:space="preserve"> PAGEREF _Toc217732025 \h </w:instrText>
            </w:r>
            <w:r w:rsidR="00267CE1" w:rsidRPr="007D3B62">
              <w:rPr>
                <w:rFonts w:ascii="Arial" w:hAnsi="Arial" w:cs="Arial"/>
                <w:noProof/>
                <w:webHidden/>
                <w:szCs w:val="22"/>
              </w:rPr>
            </w:r>
            <w:r w:rsidR="00267CE1" w:rsidRPr="007D3B62">
              <w:rPr>
                <w:rFonts w:ascii="Arial" w:hAnsi="Arial" w:cs="Arial"/>
                <w:noProof/>
                <w:webHidden/>
                <w:szCs w:val="22"/>
              </w:rPr>
              <w:fldChar w:fldCharType="separate"/>
            </w:r>
            <w:r w:rsidR="001708A8" w:rsidRPr="007D3B62">
              <w:rPr>
                <w:rFonts w:ascii="Arial" w:hAnsi="Arial" w:cs="Arial"/>
                <w:noProof/>
                <w:webHidden/>
                <w:szCs w:val="22"/>
              </w:rPr>
              <w:t>7</w:t>
            </w:r>
            <w:r w:rsidR="00267CE1" w:rsidRPr="007D3B62">
              <w:rPr>
                <w:rFonts w:ascii="Arial" w:hAnsi="Arial" w:cs="Arial"/>
                <w:noProof/>
                <w:webHidden/>
                <w:szCs w:val="22"/>
              </w:rPr>
              <w:fldChar w:fldCharType="end"/>
            </w:r>
          </w:hyperlink>
        </w:p>
        <w:p w14:paraId="3F9C0968" w14:textId="2DDD3DA6" w:rsidR="00267CE1" w:rsidRPr="007D3B62" w:rsidRDefault="001743A6">
          <w:pPr>
            <w:pStyle w:val="TOC1"/>
            <w:rPr>
              <w:rFonts w:ascii="Arial" w:eastAsiaTheme="minorEastAsia" w:hAnsi="Arial" w:cs="Arial"/>
              <w:b w:val="0"/>
              <w:noProof/>
              <w:kern w:val="2"/>
              <w:szCs w:val="22"/>
              <w:lang w:val="en-GB" w:eastAsia="en-GB"/>
              <w14:ligatures w14:val="standardContextual"/>
            </w:rPr>
          </w:pPr>
          <w:hyperlink w:anchor="_Toc217732026" w:history="1">
            <w:r w:rsidR="00267CE1" w:rsidRPr="007D3B62">
              <w:rPr>
                <w:rStyle w:val="Hyperlink"/>
                <w:rFonts w:ascii="Arial" w:hAnsi="Arial" w:cs="Arial"/>
                <w:noProof/>
                <w:color w:val="auto"/>
                <w:szCs w:val="22"/>
              </w:rPr>
              <w:t>Capitolul 3. MODALITATEA DE ATRIBUIRE</w:t>
            </w:r>
            <w:r w:rsidR="00267CE1" w:rsidRPr="007D3B62">
              <w:rPr>
                <w:rFonts w:ascii="Arial" w:hAnsi="Arial" w:cs="Arial"/>
                <w:noProof/>
                <w:webHidden/>
                <w:szCs w:val="22"/>
              </w:rPr>
              <w:tab/>
            </w:r>
            <w:r w:rsidR="00267CE1" w:rsidRPr="007D3B62">
              <w:rPr>
                <w:rFonts w:ascii="Arial" w:hAnsi="Arial" w:cs="Arial"/>
                <w:noProof/>
                <w:webHidden/>
                <w:szCs w:val="22"/>
              </w:rPr>
              <w:fldChar w:fldCharType="begin"/>
            </w:r>
            <w:r w:rsidR="00267CE1" w:rsidRPr="007D3B62">
              <w:rPr>
                <w:rFonts w:ascii="Arial" w:hAnsi="Arial" w:cs="Arial"/>
                <w:noProof/>
                <w:webHidden/>
                <w:szCs w:val="22"/>
              </w:rPr>
              <w:instrText xml:space="preserve"> PAGEREF _Toc217732026 \h </w:instrText>
            </w:r>
            <w:r w:rsidR="00267CE1" w:rsidRPr="007D3B62">
              <w:rPr>
                <w:rFonts w:ascii="Arial" w:hAnsi="Arial" w:cs="Arial"/>
                <w:noProof/>
                <w:webHidden/>
                <w:szCs w:val="22"/>
              </w:rPr>
            </w:r>
            <w:r w:rsidR="00267CE1" w:rsidRPr="007D3B62">
              <w:rPr>
                <w:rFonts w:ascii="Arial" w:hAnsi="Arial" w:cs="Arial"/>
                <w:noProof/>
                <w:webHidden/>
                <w:szCs w:val="22"/>
              </w:rPr>
              <w:fldChar w:fldCharType="separate"/>
            </w:r>
            <w:r w:rsidR="001708A8" w:rsidRPr="007D3B62">
              <w:rPr>
                <w:rFonts w:ascii="Arial" w:hAnsi="Arial" w:cs="Arial"/>
                <w:noProof/>
                <w:webHidden/>
                <w:szCs w:val="22"/>
              </w:rPr>
              <w:t>8</w:t>
            </w:r>
            <w:r w:rsidR="00267CE1" w:rsidRPr="007D3B62">
              <w:rPr>
                <w:rFonts w:ascii="Arial" w:hAnsi="Arial" w:cs="Arial"/>
                <w:noProof/>
                <w:webHidden/>
                <w:szCs w:val="22"/>
              </w:rPr>
              <w:fldChar w:fldCharType="end"/>
            </w:r>
          </w:hyperlink>
        </w:p>
        <w:p w14:paraId="6021A93B" w14:textId="50137064" w:rsidR="00267CE1" w:rsidRPr="007D3B62" w:rsidRDefault="001743A6">
          <w:pPr>
            <w:pStyle w:val="TOC2"/>
            <w:tabs>
              <w:tab w:val="right" w:leader="dot" w:pos="9016"/>
            </w:tabs>
            <w:rPr>
              <w:rFonts w:ascii="Arial" w:eastAsiaTheme="minorEastAsia" w:hAnsi="Arial" w:cs="Arial"/>
              <w:noProof/>
              <w:kern w:val="2"/>
              <w:szCs w:val="22"/>
              <w:lang w:val="en-GB" w:eastAsia="en-GB"/>
              <w14:ligatures w14:val="standardContextual"/>
            </w:rPr>
          </w:pPr>
          <w:hyperlink w:anchor="_Toc217732027" w:history="1">
            <w:r w:rsidR="00267CE1" w:rsidRPr="007D3B62">
              <w:rPr>
                <w:rStyle w:val="Hyperlink"/>
                <w:rFonts w:ascii="Arial" w:hAnsi="Arial" w:cs="Arial"/>
                <w:noProof/>
                <w:color w:val="auto"/>
                <w:szCs w:val="22"/>
              </w:rPr>
              <w:t>3.1. DETERMINAREA ȘI JUSTIFICAREA VALORII ESTIMATE</w:t>
            </w:r>
            <w:r w:rsidR="00267CE1" w:rsidRPr="007D3B62">
              <w:rPr>
                <w:rFonts w:ascii="Arial" w:hAnsi="Arial" w:cs="Arial"/>
                <w:noProof/>
                <w:webHidden/>
                <w:szCs w:val="22"/>
              </w:rPr>
              <w:tab/>
            </w:r>
            <w:r w:rsidR="00267CE1" w:rsidRPr="007D3B62">
              <w:rPr>
                <w:rFonts w:ascii="Arial" w:hAnsi="Arial" w:cs="Arial"/>
                <w:noProof/>
                <w:webHidden/>
                <w:szCs w:val="22"/>
              </w:rPr>
              <w:fldChar w:fldCharType="begin"/>
            </w:r>
            <w:r w:rsidR="00267CE1" w:rsidRPr="007D3B62">
              <w:rPr>
                <w:rFonts w:ascii="Arial" w:hAnsi="Arial" w:cs="Arial"/>
                <w:noProof/>
                <w:webHidden/>
                <w:szCs w:val="22"/>
              </w:rPr>
              <w:instrText xml:space="preserve"> PAGEREF _Toc217732027 \h </w:instrText>
            </w:r>
            <w:r w:rsidR="00267CE1" w:rsidRPr="007D3B62">
              <w:rPr>
                <w:rFonts w:ascii="Arial" w:hAnsi="Arial" w:cs="Arial"/>
                <w:noProof/>
                <w:webHidden/>
                <w:szCs w:val="22"/>
              </w:rPr>
            </w:r>
            <w:r w:rsidR="00267CE1" w:rsidRPr="007D3B62">
              <w:rPr>
                <w:rFonts w:ascii="Arial" w:hAnsi="Arial" w:cs="Arial"/>
                <w:noProof/>
                <w:webHidden/>
                <w:szCs w:val="22"/>
              </w:rPr>
              <w:fldChar w:fldCharType="separate"/>
            </w:r>
            <w:r w:rsidR="001708A8" w:rsidRPr="007D3B62">
              <w:rPr>
                <w:rFonts w:ascii="Arial" w:hAnsi="Arial" w:cs="Arial"/>
                <w:noProof/>
                <w:webHidden/>
                <w:szCs w:val="22"/>
              </w:rPr>
              <w:t>8</w:t>
            </w:r>
            <w:r w:rsidR="00267CE1" w:rsidRPr="007D3B62">
              <w:rPr>
                <w:rFonts w:ascii="Arial" w:hAnsi="Arial" w:cs="Arial"/>
                <w:noProof/>
                <w:webHidden/>
                <w:szCs w:val="22"/>
              </w:rPr>
              <w:fldChar w:fldCharType="end"/>
            </w:r>
          </w:hyperlink>
        </w:p>
        <w:p w14:paraId="06663419" w14:textId="07D64519" w:rsidR="00267CE1" w:rsidRPr="007D3B62" w:rsidRDefault="001743A6">
          <w:pPr>
            <w:pStyle w:val="TOC2"/>
            <w:tabs>
              <w:tab w:val="right" w:leader="dot" w:pos="9016"/>
            </w:tabs>
            <w:rPr>
              <w:rFonts w:ascii="Arial" w:eastAsiaTheme="minorEastAsia" w:hAnsi="Arial" w:cs="Arial"/>
              <w:noProof/>
              <w:kern w:val="2"/>
              <w:szCs w:val="22"/>
              <w:lang w:val="en-GB" w:eastAsia="en-GB"/>
              <w14:ligatures w14:val="standardContextual"/>
            </w:rPr>
          </w:pPr>
          <w:hyperlink w:anchor="_Toc217732028" w:history="1">
            <w:r w:rsidR="00267CE1" w:rsidRPr="007D3B62">
              <w:rPr>
                <w:rStyle w:val="Hyperlink"/>
                <w:rFonts w:ascii="Arial" w:hAnsi="Arial" w:cs="Arial"/>
                <w:noProof/>
                <w:color w:val="auto"/>
                <w:szCs w:val="22"/>
              </w:rPr>
              <w:t>3.2. ALEGEREA ȘI JUSTIFICAREA PROCEDURII DE ATRIBUIRE</w:t>
            </w:r>
            <w:r w:rsidR="00267CE1" w:rsidRPr="007D3B62">
              <w:rPr>
                <w:rFonts w:ascii="Arial" w:hAnsi="Arial" w:cs="Arial"/>
                <w:noProof/>
                <w:webHidden/>
                <w:szCs w:val="22"/>
              </w:rPr>
              <w:tab/>
            </w:r>
            <w:r w:rsidR="00267CE1" w:rsidRPr="007D3B62">
              <w:rPr>
                <w:rFonts w:ascii="Arial" w:hAnsi="Arial" w:cs="Arial"/>
                <w:noProof/>
                <w:webHidden/>
                <w:szCs w:val="22"/>
              </w:rPr>
              <w:fldChar w:fldCharType="begin"/>
            </w:r>
            <w:r w:rsidR="00267CE1" w:rsidRPr="007D3B62">
              <w:rPr>
                <w:rFonts w:ascii="Arial" w:hAnsi="Arial" w:cs="Arial"/>
                <w:noProof/>
                <w:webHidden/>
                <w:szCs w:val="22"/>
              </w:rPr>
              <w:instrText xml:space="preserve"> PAGEREF _Toc217732028 \h </w:instrText>
            </w:r>
            <w:r w:rsidR="00267CE1" w:rsidRPr="007D3B62">
              <w:rPr>
                <w:rFonts w:ascii="Arial" w:hAnsi="Arial" w:cs="Arial"/>
                <w:noProof/>
                <w:webHidden/>
                <w:szCs w:val="22"/>
              </w:rPr>
            </w:r>
            <w:r w:rsidR="00267CE1" w:rsidRPr="007D3B62">
              <w:rPr>
                <w:rFonts w:ascii="Arial" w:hAnsi="Arial" w:cs="Arial"/>
                <w:noProof/>
                <w:webHidden/>
                <w:szCs w:val="22"/>
              </w:rPr>
              <w:fldChar w:fldCharType="separate"/>
            </w:r>
            <w:r w:rsidR="001708A8" w:rsidRPr="007D3B62">
              <w:rPr>
                <w:rFonts w:ascii="Arial" w:hAnsi="Arial" w:cs="Arial"/>
                <w:noProof/>
                <w:webHidden/>
                <w:szCs w:val="22"/>
              </w:rPr>
              <w:t>13</w:t>
            </w:r>
            <w:r w:rsidR="00267CE1" w:rsidRPr="007D3B62">
              <w:rPr>
                <w:rFonts w:ascii="Arial" w:hAnsi="Arial" w:cs="Arial"/>
                <w:noProof/>
                <w:webHidden/>
                <w:szCs w:val="22"/>
              </w:rPr>
              <w:fldChar w:fldCharType="end"/>
            </w:r>
          </w:hyperlink>
        </w:p>
        <w:p w14:paraId="19E959A2" w14:textId="4F2B98DC" w:rsidR="00267CE1" w:rsidRPr="007D3B62" w:rsidRDefault="001743A6">
          <w:pPr>
            <w:pStyle w:val="TOC2"/>
            <w:tabs>
              <w:tab w:val="right" w:leader="dot" w:pos="9016"/>
            </w:tabs>
            <w:rPr>
              <w:rFonts w:ascii="Arial" w:eastAsiaTheme="minorEastAsia" w:hAnsi="Arial" w:cs="Arial"/>
              <w:noProof/>
              <w:kern w:val="2"/>
              <w:szCs w:val="22"/>
              <w:lang w:val="en-GB" w:eastAsia="en-GB"/>
              <w14:ligatures w14:val="standardContextual"/>
            </w:rPr>
          </w:pPr>
          <w:hyperlink w:anchor="_Toc217732029" w:history="1">
            <w:r w:rsidR="00267CE1" w:rsidRPr="007D3B62">
              <w:rPr>
                <w:rStyle w:val="Hyperlink"/>
                <w:rFonts w:ascii="Arial" w:hAnsi="Arial" w:cs="Arial"/>
                <w:noProof/>
                <w:color w:val="auto"/>
                <w:szCs w:val="22"/>
              </w:rPr>
              <w:t>3.3. GARANȚIA DE PARTICIPARE</w:t>
            </w:r>
            <w:r w:rsidR="00267CE1" w:rsidRPr="007D3B62">
              <w:rPr>
                <w:rFonts w:ascii="Arial" w:hAnsi="Arial" w:cs="Arial"/>
                <w:noProof/>
                <w:webHidden/>
                <w:szCs w:val="22"/>
              </w:rPr>
              <w:tab/>
            </w:r>
            <w:r w:rsidR="00267CE1" w:rsidRPr="007D3B62">
              <w:rPr>
                <w:rFonts w:ascii="Arial" w:hAnsi="Arial" w:cs="Arial"/>
                <w:noProof/>
                <w:webHidden/>
                <w:szCs w:val="22"/>
              </w:rPr>
              <w:fldChar w:fldCharType="begin"/>
            </w:r>
            <w:r w:rsidR="00267CE1" w:rsidRPr="007D3B62">
              <w:rPr>
                <w:rFonts w:ascii="Arial" w:hAnsi="Arial" w:cs="Arial"/>
                <w:noProof/>
                <w:webHidden/>
                <w:szCs w:val="22"/>
              </w:rPr>
              <w:instrText xml:space="preserve"> PAGEREF _Toc217732029 \h </w:instrText>
            </w:r>
            <w:r w:rsidR="00267CE1" w:rsidRPr="007D3B62">
              <w:rPr>
                <w:rFonts w:ascii="Arial" w:hAnsi="Arial" w:cs="Arial"/>
                <w:noProof/>
                <w:webHidden/>
                <w:szCs w:val="22"/>
              </w:rPr>
            </w:r>
            <w:r w:rsidR="00267CE1" w:rsidRPr="007D3B62">
              <w:rPr>
                <w:rFonts w:ascii="Arial" w:hAnsi="Arial" w:cs="Arial"/>
                <w:noProof/>
                <w:webHidden/>
                <w:szCs w:val="22"/>
              </w:rPr>
              <w:fldChar w:fldCharType="separate"/>
            </w:r>
            <w:r w:rsidR="001708A8" w:rsidRPr="007D3B62">
              <w:rPr>
                <w:rFonts w:ascii="Arial" w:hAnsi="Arial" w:cs="Arial"/>
                <w:noProof/>
                <w:webHidden/>
                <w:szCs w:val="22"/>
              </w:rPr>
              <w:t>14</w:t>
            </w:r>
            <w:r w:rsidR="00267CE1" w:rsidRPr="007D3B62">
              <w:rPr>
                <w:rFonts w:ascii="Arial" w:hAnsi="Arial" w:cs="Arial"/>
                <w:noProof/>
                <w:webHidden/>
                <w:szCs w:val="22"/>
              </w:rPr>
              <w:fldChar w:fldCharType="end"/>
            </w:r>
          </w:hyperlink>
        </w:p>
        <w:p w14:paraId="28205852" w14:textId="2EFDF1C1" w:rsidR="00267CE1" w:rsidRPr="007D3B62" w:rsidRDefault="001743A6">
          <w:pPr>
            <w:pStyle w:val="TOC2"/>
            <w:tabs>
              <w:tab w:val="right" w:leader="dot" w:pos="9016"/>
            </w:tabs>
            <w:rPr>
              <w:rFonts w:ascii="Arial" w:eastAsiaTheme="minorEastAsia" w:hAnsi="Arial" w:cs="Arial"/>
              <w:noProof/>
              <w:kern w:val="2"/>
              <w:szCs w:val="22"/>
              <w:lang w:val="en-GB" w:eastAsia="en-GB"/>
              <w14:ligatures w14:val="standardContextual"/>
            </w:rPr>
          </w:pPr>
          <w:hyperlink w:anchor="_Toc217732030" w:history="1">
            <w:r w:rsidR="00267CE1" w:rsidRPr="007D3B62">
              <w:rPr>
                <w:rStyle w:val="Hyperlink"/>
                <w:rFonts w:ascii="Arial" w:hAnsi="Arial" w:cs="Arial"/>
                <w:caps/>
                <w:noProof/>
                <w:color w:val="auto"/>
                <w:szCs w:val="22"/>
              </w:rPr>
              <w:t>3.4.</w:t>
            </w:r>
            <w:r w:rsidR="00267CE1" w:rsidRPr="007D3B62">
              <w:rPr>
                <w:rStyle w:val="Hyperlink"/>
                <w:rFonts w:ascii="Arial" w:hAnsi="Arial" w:cs="Arial"/>
                <w:noProof/>
                <w:color w:val="auto"/>
                <w:szCs w:val="22"/>
              </w:rPr>
              <w:t xml:space="preserve"> ALEGEREA ȘI JUSTIFICAREA CRITERIILOR DE CALIFICARE PRIVIND CAPACITATEA</w:t>
            </w:r>
            <w:r w:rsidR="00267CE1" w:rsidRPr="007D3B62">
              <w:rPr>
                <w:rFonts w:ascii="Arial" w:hAnsi="Arial" w:cs="Arial"/>
                <w:noProof/>
                <w:webHidden/>
                <w:szCs w:val="22"/>
              </w:rPr>
              <w:tab/>
            </w:r>
            <w:r w:rsidR="00267CE1" w:rsidRPr="007D3B62">
              <w:rPr>
                <w:rFonts w:ascii="Arial" w:hAnsi="Arial" w:cs="Arial"/>
                <w:noProof/>
                <w:webHidden/>
                <w:szCs w:val="22"/>
              </w:rPr>
              <w:fldChar w:fldCharType="begin"/>
            </w:r>
            <w:r w:rsidR="00267CE1" w:rsidRPr="007D3B62">
              <w:rPr>
                <w:rFonts w:ascii="Arial" w:hAnsi="Arial" w:cs="Arial"/>
                <w:noProof/>
                <w:webHidden/>
                <w:szCs w:val="22"/>
              </w:rPr>
              <w:instrText xml:space="preserve"> PAGEREF _Toc217732030 \h </w:instrText>
            </w:r>
            <w:r w:rsidR="00267CE1" w:rsidRPr="007D3B62">
              <w:rPr>
                <w:rFonts w:ascii="Arial" w:hAnsi="Arial" w:cs="Arial"/>
                <w:noProof/>
                <w:webHidden/>
                <w:szCs w:val="22"/>
              </w:rPr>
            </w:r>
            <w:r w:rsidR="00267CE1" w:rsidRPr="007D3B62">
              <w:rPr>
                <w:rFonts w:ascii="Arial" w:hAnsi="Arial" w:cs="Arial"/>
                <w:noProof/>
                <w:webHidden/>
                <w:szCs w:val="22"/>
              </w:rPr>
              <w:fldChar w:fldCharType="separate"/>
            </w:r>
            <w:r w:rsidR="001708A8" w:rsidRPr="007D3B62">
              <w:rPr>
                <w:rFonts w:ascii="Arial" w:hAnsi="Arial" w:cs="Arial"/>
                <w:noProof/>
                <w:webHidden/>
                <w:szCs w:val="22"/>
              </w:rPr>
              <w:t>15</w:t>
            </w:r>
            <w:r w:rsidR="00267CE1" w:rsidRPr="007D3B62">
              <w:rPr>
                <w:rFonts w:ascii="Arial" w:hAnsi="Arial" w:cs="Arial"/>
                <w:noProof/>
                <w:webHidden/>
                <w:szCs w:val="22"/>
              </w:rPr>
              <w:fldChar w:fldCharType="end"/>
            </w:r>
          </w:hyperlink>
        </w:p>
        <w:p w14:paraId="7BE90BAA" w14:textId="45F6027A" w:rsidR="00267CE1" w:rsidRPr="007D3B62" w:rsidRDefault="001743A6">
          <w:pPr>
            <w:pStyle w:val="TOC3"/>
            <w:tabs>
              <w:tab w:val="right" w:leader="dot" w:pos="9016"/>
            </w:tabs>
            <w:rPr>
              <w:rFonts w:ascii="Arial" w:eastAsiaTheme="minorEastAsia" w:hAnsi="Arial" w:cs="Arial"/>
              <w:noProof/>
              <w:kern w:val="2"/>
              <w:szCs w:val="22"/>
              <w:lang w:val="en-GB" w:eastAsia="en-GB"/>
              <w14:ligatures w14:val="standardContextual"/>
            </w:rPr>
          </w:pPr>
          <w:hyperlink w:anchor="_Toc217732031" w:history="1">
            <w:r w:rsidR="00267CE1" w:rsidRPr="007D3B62">
              <w:rPr>
                <w:rStyle w:val="Hyperlink"/>
                <w:rFonts w:ascii="Arial" w:hAnsi="Arial" w:cs="Arial"/>
                <w:caps/>
                <w:noProof/>
                <w:color w:val="auto"/>
                <w:szCs w:val="22"/>
              </w:rPr>
              <w:t>3.4.1.</w:t>
            </w:r>
            <w:r w:rsidR="00267CE1" w:rsidRPr="007D3B62">
              <w:rPr>
                <w:rStyle w:val="Hyperlink"/>
                <w:rFonts w:ascii="Arial" w:hAnsi="Arial" w:cs="Arial"/>
                <w:noProof/>
                <w:color w:val="auto"/>
                <w:szCs w:val="22"/>
              </w:rPr>
              <w:t xml:space="preserve"> Motive de excludere</w:t>
            </w:r>
            <w:r w:rsidR="00267CE1" w:rsidRPr="007D3B62">
              <w:rPr>
                <w:rFonts w:ascii="Arial" w:hAnsi="Arial" w:cs="Arial"/>
                <w:noProof/>
                <w:webHidden/>
                <w:szCs w:val="22"/>
              </w:rPr>
              <w:tab/>
            </w:r>
            <w:r w:rsidR="00267CE1" w:rsidRPr="007D3B62">
              <w:rPr>
                <w:rFonts w:ascii="Arial" w:hAnsi="Arial" w:cs="Arial"/>
                <w:noProof/>
                <w:webHidden/>
                <w:szCs w:val="22"/>
              </w:rPr>
              <w:fldChar w:fldCharType="begin"/>
            </w:r>
            <w:r w:rsidR="00267CE1" w:rsidRPr="007D3B62">
              <w:rPr>
                <w:rFonts w:ascii="Arial" w:hAnsi="Arial" w:cs="Arial"/>
                <w:noProof/>
                <w:webHidden/>
                <w:szCs w:val="22"/>
              </w:rPr>
              <w:instrText xml:space="preserve"> PAGEREF _Toc217732031 \h </w:instrText>
            </w:r>
            <w:r w:rsidR="00267CE1" w:rsidRPr="007D3B62">
              <w:rPr>
                <w:rFonts w:ascii="Arial" w:hAnsi="Arial" w:cs="Arial"/>
                <w:noProof/>
                <w:webHidden/>
                <w:szCs w:val="22"/>
              </w:rPr>
            </w:r>
            <w:r w:rsidR="00267CE1" w:rsidRPr="007D3B62">
              <w:rPr>
                <w:rFonts w:ascii="Arial" w:hAnsi="Arial" w:cs="Arial"/>
                <w:noProof/>
                <w:webHidden/>
                <w:szCs w:val="22"/>
              </w:rPr>
              <w:fldChar w:fldCharType="separate"/>
            </w:r>
            <w:r w:rsidR="001708A8" w:rsidRPr="007D3B62">
              <w:rPr>
                <w:rFonts w:ascii="Arial" w:hAnsi="Arial" w:cs="Arial"/>
                <w:noProof/>
                <w:webHidden/>
                <w:szCs w:val="22"/>
              </w:rPr>
              <w:t>15</w:t>
            </w:r>
            <w:r w:rsidR="00267CE1" w:rsidRPr="007D3B62">
              <w:rPr>
                <w:rFonts w:ascii="Arial" w:hAnsi="Arial" w:cs="Arial"/>
                <w:noProof/>
                <w:webHidden/>
                <w:szCs w:val="22"/>
              </w:rPr>
              <w:fldChar w:fldCharType="end"/>
            </w:r>
          </w:hyperlink>
        </w:p>
        <w:p w14:paraId="36717CB5" w14:textId="5AF34C58" w:rsidR="00267CE1" w:rsidRPr="007D3B62" w:rsidRDefault="001743A6">
          <w:pPr>
            <w:pStyle w:val="TOC3"/>
            <w:tabs>
              <w:tab w:val="right" w:leader="dot" w:pos="9016"/>
            </w:tabs>
            <w:rPr>
              <w:rFonts w:ascii="Arial" w:eastAsiaTheme="minorEastAsia" w:hAnsi="Arial" w:cs="Arial"/>
              <w:noProof/>
              <w:kern w:val="2"/>
              <w:szCs w:val="22"/>
              <w:lang w:val="en-GB" w:eastAsia="en-GB"/>
              <w14:ligatures w14:val="standardContextual"/>
            </w:rPr>
          </w:pPr>
          <w:hyperlink w:anchor="_Toc217732032" w:history="1">
            <w:r w:rsidR="00267CE1" w:rsidRPr="007D3B62">
              <w:rPr>
                <w:rStyle w:val="Hyperlink"/>
                <w:rFonts w:ascii="Arial" w:hAnsi="Arial" w:cs="Arial"/>
                <w:caps/>
                <w:noProof/>
                <w:color w:val="auto"/>
                <w:szCs w:val="22"/>
              </w:rPr>
              <w:t>3.4.2.</w:t>
            </w:r>
            <w:r w:rsidR="00267CE1" w:rsidRPr="007D3B62">
              <w:rPr>
                <w:rStyle w:val="Hyperlink"/>
                <w:rFonts w:ascii="Arial" w:hAnsi="Arial" w:cs="Arial"/>
                <w:noProof/>
                <w:color w:val="auto"/>
                <w:szCs w:val="22"/>
              </w:rPr>
              <w:t xml:space="preserve"> Criterii privind capacitatea de exercitare a activității profesionale</w:t>
            </w:r>
            <w:r w:rsidR="00267CE1" w:rsidRPr="007D3B62">
              <w:rPr>
                <w:rFonts w:ascii="Arial" w:hAnsi="Arial" w:cs="Arial"/>
                <w:noProof/>
                <w:webHidden/>
                <w:szCs w:val="22"/>
              </w:rPr>
              <w:tab/>
            </w:r>
            <w:r w:rsidR="00267CE1" w:rsidRPr="007D3B62">
              <w:rPr>
                <w:rFonts w:ascii="Arial" w:hAnsi="Arial" w:cs="Arial"/>
                <w:noProof/>
                <w:webHidden/>
                <w:szCs w:val="22"/>
              </w:rPr>
              <w:fldChar w:fldCharType="begin"/>
            </w:r>
            <w:r w:rsidR="00267CE1" w:rsidRPr="007D3B62">
              <w:rPr>
                <w:rFonts w:ascii="Arial" w:hAnsi="Arial" w:cs="Arial"/>
                <w:noProof/>
                <w:webHidden/>
                <w:szCs w:val="22"/>
              </w:rPr>
              <w:instrText xml:space="preserve"> PAGEREF _Toc217732032 \h </w:instrText>
            </w:r>
            <w:r w:rsidR="00267CE1" w:rsidRPr="007D3B62">
              <w:rPr>
                <w:rFonts w:ascii="Arial" w:hAnsi="Arial" w:cs="Arial"/>
                <w:noProof/>
                <w:webHidden/>
                <w:szCs w:val="22"/>
              </w:rPr>
            </w:r>
            <w:r w:rsidR="00267CE1" w:rsidRPr="007D3B62">
              <w:rPr>
                <w:rFonts w:ascii="Arial" w:hAnsi="Arial" w:cs="Arial"/>
                <w:noProof/>
                <w:webHidden/>
                <w:szCs w:val="22"/>
              </w:rPr>
              <w:fldChar w:fldCharType="separate"/>
            </w:r>
            <w:r w:rsidR="001708A8" w:rsidRPr="007D3B62">
              <w:rPr>
                <w:rFonts w:ascii="Arial" w:hAnsi="Arial" w:cs="Arial"/>
                <w:noProof/>
                <w:webHidden/>
                <w:szCs w:val="22"/>
              </w:rPr>
              <w:t>17</w:t>
            </w:r>
            <w:r w:rsidR="00267CE1" w:rsidRPr="007D3B62">
              <w:rPr>
                <w:rFonts w:ascii="Arial" w:hAnsi="Arial" w:cs="Arial"/>
                <w:noProof/>
                <w:webHidden/>
                <w:szCs w:val="22"/>
              </w:rPr>
              <w:fldChar w:fldCharType="end"/>
            </w:r>
          </w:hyperlink>
        </w:p>
        <w:p w14:paraId="3ACA00A6" w14:textId="3AB6614F" w:rsidR="00267CE1" w:rsidRPr="007D3B62" w:rsidRDefault="001743A6">
          <w:pPr>
            <w:pStyle w:val="TOC3"/>
            <w:tabs>
              <w:tab w:val="right" w:leader="dot" w:pos="9016"/>
            </w:tabs>
            <w:rPr>
              <w:rFonts w:ascii="Arial" w:eastAsiaTheme="minorEastAsia" w:hAnsi="Arial" w:cs="Arial"/>
              <w:noProof/>
              <w:kern w:val="2"/>
              <w:szCs w:val="22"/>
              <w:lang w:val="en-GB" w:eastAsia="en-GB"/>
              <w14:ligatures w14:val="standardContextual"/>
            </w:rPr>
          </w:pPr>
          <w:hyperlink w:anchor="_Toc217732033" w:history="1">
            <w:r w:rsidR="00267CE1" w:rsidRPr="007D3B62">
              <w:rPr>
                <w:rStyle w:val="Hyperlink"/>
                <w:rFonts w:ascii="Arial" w:hAnsi="Arial" w:cs="Arial"/>
                <w:noProof/>
                <w:color w:val="auto"/>
                <w:szCs w:val="22"/>
              </w:rPr>
              <w:t>3.4.3. Criterii privind situația economică și financiară</w:t>
            </w:r>
            <w:r w:rsidR="00267CE1" w:rsidRPr="007D3B62">
              <w:rPr>
                <w:rFonts w:ascii="Arial" w:hAnsi="Arial" w:cs="Arial"/>
                <w:noProof/>
                <w:webHidden/>
                <w:szCs w:val="22"/>
              </w:rPr>
              <w:tab/>
            </w:r>
            <w:r w:rsidR="00267CE1" w:rsidRPr="007D3B62">
              <w:rPr>
                <w:rFonts w:ascii="Arial" w:hAnsi="Arial" w:cs="Arial"/>
                <w:noProof/>
                <w:webHidden/>
                <w:szCs w:val="22"/>
              </w:rPr>
              <w:fldChar w:fldCharType="begin"/>
            </w:r>
            <w:r w:rsidR="00267CE1" w:rsidRPr="007D3B62">
              <w:rPr>
                <w:rFonts w:ascii="Arial" w:hAnsi="Arial" w:cs="Arial"/>
                <w:noProof/>
                <w:webHidden/>
                <w:szCs w:val="22"/>
              </w:rPr>
              <w:instrText xml:space="preserve"> PAGEREF _Toc217732033 \h </w:instrText>
            </w:r>
            <w:r w:rsidR="00267CE1" w:rsidRPr="007D3B62">
              <w:rPr>
                <w:rFonts w:ascii="Arial" w:hAnsi="Arial" w:cs="Arial"/>
                <w:noProof/>
                <w:webHidden/>
                <w:szCs w:val="22"/>
              </w:rPr>
            </w:r>
            <w:r w:rsidR="00267CE1" w:rsidRPr="007D3B62">
              <w:rPr>
                <w:rFonts w:ascii="Arial" w:hAnsi="Arial" w:cs="Arial"/>
                <w:noProof/>
                <w:webHidden/>
                <w:szCs w:val="22"/>
              </w:rPr>
              <w:fldChar w:fldCharType="separate"/>
            </w:r>
            <w:r w:rsidR="001708A8" w:rsidRPr="007D3B62">
              <w:rPr>
                <w:rFonts w:ascii="Arial" w:hAnsi="Arial" w:cs="Arial"/>
                <w:noProof/>
                <w:webHidden/>
                <w:szCs w:val="22"/>
              </w:rPr>
              <w:t>17</w:t>
            </w:r>
            <w:r w:rsidR="00267CE1" w:rsidRPr="007D3B62">
              <w:rPr>
                <w:rFonts w:ascii="Arial" w:hAnsi="Arial" w:cs="Arial"/>
                <w:noProof/>
                <w:webHidden/>
                <w:szCs w:val="22"/>
              </w:rPr>
              <w:fldChar w:fldCharType="end"/>
            </w:r>
          </w:hyperlink>
        </w:p>
        <w:p w14:paraId="7287B26C" w14:textId="706EDCEE" w:rsidR="00267CE1" w:rsidRPr="007D3B62" w:rsidRDefault="001743A6">
          <w:pPr>
            <w:pStyle w:val="TOC3"/>
            <w:tabs>
              <w:tab w:val="right" w:leader="dot" w:pos="9016"/>
            </w:tabs>
            <w:rPr>
              <w:rFonts w:ascii="Arial" w:eastAsiaTheme="minorEastAsia" w:hAnsi="Arial" w:cs="Arial"/>
              <w:noProof/>
              <w:kern w:val="2"/>
              <w:szCs w:val="22"/>
              <w:lang w:val="en-GB" w:eastAsia="en-GB"/>
              <w14:ligatures w14:val="standardContextual"/>
            </w:rPr>
          </w:pPr>
          <w:hyperlink w:anchor="_Toc217732034" w:history="1">
            <w:r w:rsidR="00267CE1" w:rsidRPr="007D3B62">
              <w:rPr>
                <w:rStyle w:val="Hyperlink"/>
                <w:rFonts w:ascii="Arial" w:hAnsi="Arial" w:cs="Arial"/>
                <w:noProof/>
                <w:color w:val="auto"/>
                <w:szCs w:val="22"/>
              </w:rPr>
              <w:t>3.4.4. Criterii privind capacitatea tehnică și profesională</w:t>
            </w:r>
            <w:r w:rsidR="00267CE1" w:rsidRPr="007D3B62">
              <w:rPr>
                <w:rFonts w:ascii="Arial" w:hAnsi="Arial" w:cs="Arial"/>
                <w:noProof/>
                <w:webHidden/>
                <w:szCs w:val="22"/>
              </w:rPr>
              <w:tab/>
            </w:r>
            <w:r w:rsidR="00267CE1" w:rsidRPr="007D3B62">
              <w:rPr>
                <w:rFonts w:ascii="Arial" w:hAnsi="Arial" w:cs="Arial"/>
                <w:noProof/>
                <w:webHidden/>
                <w:szCs w:val="22"/>
              </w:rPr>
              <w:fldChar w:fldCharType="begin"/>
            </w:r>
            <w:r w:rsidR="00267CE1" w:rsidRPr="007D3B62">
              <w:rPr>
                <w:rFonts w:ascii="Arial" w:hAnsi="Arial" w:cs="Arial"/>
                <w:noProof/>
                <w:webHidden/>
                <w:szCs w:val="22"/>
              </w:rPr>
              <w:instrText xml:space="preserve"> PAGEREF _Toc217732034 \h </w:instrText>
            </w:r>
            <w:r w:rsidR="00267CE1" w:rsidRPr="007D3B62">
              <w:rPr>
                <w:rFonts w:ascii="Arial" w:hAnsi="Arial" w:cs="Arial"/>
                <w:noProof/>
                <w:webHidden/>
                <w:szCs w:val="22"/>
              </w:rPr>
            </w:r>
            <w:r w:rsidR="00267CE1" w:rsidRPr="007D3B62">
              <w:rPr>
                <w:rFonts w:ascii="Arial" w:hAnsi="Arial" w:cs="Arial"/>
                <w:noProof/>
                <w:webHidden/>
                <w:szCs w:val="22"/>
              </w:rPr>
              <w:fldChar w:fldCharType="separate"/>
            </w:r>
            <w:r w:rsidR="001708A8" w:rsidRPr="007D3B62">
              <w:rPr>
                <w:rFonts w:ascii="Arial" w:hAnsi="Arial" w:cs="Arial"/>
                <w:noProof/>
                <w:webHidden/>
                <w:szCs w:val="22"/>
              </w:rPr>
              <w:t>18</w:t>
            </w:r>
            <w:r w:rsidR="00267CE1" w:rsidRPr="007D3B62">
              <w:rPr>
                <w:rFonts w:ascii="Arial" w:hAnsi="Arial" w:cs="Arial"/>
                <w:noProof/>
                <w:webHidden/>
                <w:szCs w:val="22"/>
              </w:rPr>
              <w:fldChar w:fldCharType="end"/>
            </w:r>
          </w:hyperlink>
        </w:p>
        <w:p w14:paraId="5AD4DC6F" w14:textId="2BF373CA" w:rsidR="00267CE1" w:rsidRPr="007D3B62" w:rsidRDefault="001743A6">
          <w:pPr>
            <w:pStyle w:val="TOC2"/>
            <w:tabs>
              <w:tab w:val="right" w:leader="dot" w:pos="9016"/>
            </w:tabs>
            <w:rPr>
              <w:rFonts w:ascii="Arial" w:eastAsiaTheme="minorEastAsia" w:hAnsi="Arial" w:cs="Arial"/>
              <w:noProof/>
              <w:kern w:val="2"/>
              <w:szCs w:val="22"/>
              <w:lang w:val="en-GB" w:eastAsia="en-GB"/>
              <w14:ligatures w14:val="standardContextual"/>
            </w:rPr>
          </w:pPr>
          <w:hyperlink w:anchor="_Toc217732035" w:history="1">
            <w:r w:rsidR="00267CE1" w:rsidRPr="007D3B62">
              <w:rPr>
                <w:rStyle w:val="Hyperlink"/>
                <w:rFonts w:ascii="Arial" w:hAnsi="Arial" w:cs="Arial"/>
                <w:noProof/>
                <w:color w:val="auto"/>
                <w:szCs w:val="22"/>
              </w:rPr>
              <w:t>3.5. ALEGEREA ȘI JUSTIFICAREA CRITERIULUI DE ATRIBUIRE ȘI A FACTORILOR DE EVALUARE UTILIZAȚI</w:t>
            </w:r>
            <w:r w:rsidR="00267CE1" w:rsidRPr="007D3B62">
              <w:rPr>
                <w:rFonts w:ascii="Arial" w:hAnsi="Arial" w:cs="Arial"/>
                <w:noProof/>
                <w:webHidden/>
                <w:szCs w:val="22"/>
              </w:rPr>
              <w:tab/>
            </w:r>
            <w:r w:rsidR="00267CE1" w:rsidRPr="007D3B62">
              <w:rPr>
                <w:rFonts w:ascii="Arial" w:hAnsi="Arial" w:cs="Arial"/>
                <w:noProof/>
                <w:webHidden/>
                <w:szCs w:val="22"/>
              </w:rPr>
              <w:fldChar w:fldCharType="begin"/>
            </w:r>
            <w:r w:rsidR="00267CE1" w:rsidRPr="007D3B62">
              <w:rPr>
                <w:rFonts w:ascii="Arial" w:hAnsi="Arial" w:cs="Arial"/>
                <w:noProof/>
                <w:webHidden/>
                <w:szCs w:val="22"/>
              </w:rPr>
              <w:instrText xml:space="preserve"> PAGEREF _Toc217732035 \h </w:instrText>
            </w:r>
            <w:r w:rsidR="00267CE1" w:rsidRPr="007D3B62">
              <w:rPr>
                <w:rFonts w:ascii="Arial" w:hAnsi="Arial" w:cs="Arial"/>
                <w:noProof/>
                <w:webHidden/>
                <w:szCs w:val="22"/>
              </w:rPr>
            </w:r>
            <w:r w:rsidR="00267CE1" w:rsidRPr="007D3B62">
              <w:rPr>
                <w:rFonts w:ascii="Arial" w:hAnsi="Arial" w:cs="Arial"/>
                <w:noProof/>
                <w:webHidden/>
                <w:szCs w:val="22"/>
              </w:rPr>
              <w:fldChar w:fldCharType="separate"/>
            </w:r>
            <w:r w:rsidR="001708A8" w:rsidRPr="007D3B62">
              <w:rPr>
                <w:rFonts w:ascii="Arial" w:hAnsi="Arial" w:cs="Arial"/>
                <w:noProof/>
                <w:webHidden/>
                <w:szCs w:val="22"/>
              </w:rPr>
              <w:t>23</w:t>
            </w:r>
            <w:r w:rsidR="00267CE1" w:rsidRPr="007D3B62">
              <w:rPr>
                <w:rFonts w:ascii="Arial" w:hAnsi="Arial" w:cs="Arial"/>
                <w:noProof/>
                <w:webHidden/>
                <w:szCs w:val="22"/>
              </w:rPr>
              <w:fldChar w:fldCharType="end"/>
            </w:r>
          </w:hyperlink>
        </w:p>
        <w:p w14:paraId="33196A43" w14:textId="263D4ACA" w:rsidR="00267CE1" w:rsidRPr="007D3B62" w:rsidRDefault="001743A6">
          <w:pPr>
            <w:pStyle w:val="TOC1"/>
            <w:rPr>
              <w:rFonts w:ascii="Arial" w:eastAsiaTheme="minorEastAsia" w:hAnsi="Arial" w:cs="Arial"/>
              <w:b w:val="0"/>
              <w:noProof/>
              <w:kern w:val="2"/>
              <w:szCs w:val="22"/>
              <w:lang w:val="en-GB" w:eastAsia="en-GB"/>
              <w14:ligatures w14:val="standardContextual"/>
            </w:rPr>
          </w:pPr>
          <w:hyperlink w:anchor="_Toc217732036" w:history="1">
            <w:r w:rsidR="00267CE1" w:rsidRPr="007D3B62">
              <w:rPr>
                <w:rStyle w:val="Hyperlink"/>
                <w:rFonts w:ascii="Arial" w:hAnsi="Arial" w:cs="Arial"/>
                <w:noProof/>
                <w:color w:val="auto"/>
                <w:szCs w:val="22"/>
              </w:rPr>
              <w:t>Capitolul 4. CONTRACTUL</w:t>
            </w:r>
            <w:r w:rsidR="00267CE1" w:rsidRPr="007D3B62">
              <w:rPr>
                <w:rFonts w:ascii="Arial" w:hAnsi="Arial" w:cs="Arial"/>
                <w:noProof/>
                <w:webHidden/>
                <w:szCs w:val="22"/>
              </w:rPr>
              <w:tab/>
            </w:r>
            <w:r w:rsidR="00267CE1" w:rsidRPr="007D3B62">
              <w:rPr>
                <w:rFonts w:ascii="Arial" w:hAnsi="Arial" w:cs="Arial"/>
                <w:noProof/>
                <w:webHidden/>
                <w:szCs w:val="22"/>
              </w:rPr>
              <w:fldChar w:fldCharType="begin"/>
            </w:r>
            <w:r w:rsidR="00267CE1" w:rsidRPr="007D3B62">
              <w:rPr>
                <w:rFonts w:ascii="Arial" w:hAnsi="Arial" w:cs="Arial"/>
                <w:noProof/>
                <w:webHidden/>
                <w:szCs w:val="22"/>
              </w:rPr>
              <w:instrText xml:space="preserve"> PAGEREF _Toc217732036 \h </w:instrText>
            </w:r>
            <w:r w:rsidR="00267CE1" w:rsidRPr="007D3B62">
              <w:rPr>
                <w:rFonts w:ascii="Arial" w:hAnsi="Arial" w:cs="Arial"/>
                <w:noProof/>
                <w:webHidden/>
                <w:szCs w:val="22"/>
              </w:rPr>
            </w:r>
            <w:r w:rsidR="00267CE1" w:rsidRPr="007D3B62">
              <w:rPr>
                <w:rFonts w:ascii="Arial" w:hAnsi="Arial" w:cs="Arial"/>
                <w:noProof/>
                <w:webHidden/>
                <w:szCs w:val="22"/>
              </w:rPr>
              <w:fldChar w:fldCharType="separate"/>
            </w:r>
            <w:r w:rsidR="001708A8" w:rsidRPr="007D3B62">
              <w:rPr>
                <w:rFonts w:ascii="Arial" w:hAnsi="Arial" w:cs="Arial"/>
                <w:noProof/>
                <w:webHidden/>
                <w:szCs w:val="22"/>
              </w:rPr>
              <w:t>24</w:t>
            </w:r>
            <w:r w:rsidR="00267CE1" w:rsidRPr="007D3B62">
              <w:rPr>
                <w:rFonts w:ascii="Arial" w:hAnsi="Arial" w:cs="Arial"/>
                <w:noProof/>
                <w:webHidden/>
                <w:szCs w:val="22"/>
              </w:rPr>
              <w:fldChar w:fldCharType="end"/>
            </w:r>
          </w:hyperlink>
        </w:p>
        <w:p w14:paraId="710E614E" w14:textId="0F85F229" w:rsidR="00267CE1" w:rsidRPr="007D3B62" w:rsidRDefault="001743A6">
          <w:pPr>
            <w:pStyle w:val="TOC2"/>
            <w:tabs>
              <w:tab w:val="right" w:leader="dot" w:pos="9016"/>
            </w:tabs>
            <w:rPr>
              <w:rFonts w:ascii="Arial" w:eastAsiaTheme="minorEastAsia" w:hAnsi="Arial" w:cs="Arial"/>
              <w:noProof/>
              <w:kern w:val="2"/>
              <w:szCs w:val="22"/>
              <w:lang w:val="en-GB" w:eastAsia="en-GB"/>
              <w14:ligatures w14:val="standardContextual"/>
            </w:rPr>
          </w:pPr>
          <w:hyperlink w:anchor="_Toc217732037" w:history="1">
            <w:r w:rsidR="00267CE1" w:rsidRPr="007D3B62">
              <w:rPr>
                <w:rStyle w:val="Hyperlink"/>
                <w:rFonts w:ascii="Arial" w:hAnsi="Arial" w:cs="Arial"/>
                <w:noProof/>
                <w:color w:val="auto"/>
                <w:szCs w:val="22"/>
              </w:rPr>
              <w:t>4.1. TIPUL CONTRACTULUI</w:t>
            </w:r>
            <w:r w:rsidR="00267CE1" w:rsidRPr="007D3B62">
              <w:rPr>
                <w:rFonts w:ascii="Arial" w:hAnsi="Arial" w:cs="Arial"/>
                <w:noProof/>
                <w:webHidden/>
                <w:szCs w:val="22"/>
              </w:rPr>
              <w:tab/>
            </w:r>
            <w:r w:rsidR="00267CE1" w:rsidRPr="007D3B62">
              <w:rPr>
                <w:rFonts w:ascii="Arial" w:hAnsi="Arial" w:cs="Arial"/>
                <w:noProof/>
                <w:webHidden/>
                <w:szCs w:val="22"/>
              </w:rPr>
              <w:fldChar w:fldCharType="begin"/>
            </w:r>
            <w:r w:rsidR="00267CE1" w:rsidRPr="007D3B62">
              <w:rPr>
                <w:rFonts w:ascii="Arial" w:hAnsi="Arial" w:cs="Arial"/>
                <w:noProof/>
                <w:webHidden/>
                <w:szCs w:val="22"/>
              </w:rPr>
              <w:instrText xml:space="preserve"> PAGEREF _Toc217732037 \h </w:instrText>
            </w:r>
            <w:r w:rsidR="00267CE1" w:rsidRPr="007D3B62">
              <w:rPr>
                <w:rFonts w:ascii="Arial" w:hAnsi="Arial" w:cs="Arial"/>
                <w:noProof/>
                <w:webHidden/>
                <w:szCs w:val="22"/>
              </w:rPr>
            </w:r>
            <w:r w:rsidR="00267CE1" w:rsidRPr="007D3B62">
              <w:rPr>
                <w:rFonts w:ascii="Arial" w:hAnsi="Arial" w:cs="Arial"/>
                <w:noProof/>
                <w:webHidden/>
                <w:szCs w:val="22"/>
              </w:rPr>
              <w:fldChar w:fldCharType="separate"/>
            </w:r>
            <w:r w:rsidR="001708A8" w:rsidRPr="007D3B62">
              <w:rPr>
                <w:rFonts w:ascii="Arial" w:hAnsi="Arial" w:cs="Arial"/>
                <w:noProof/>
                <w:webHidden/>
                <w:szCs w:val="22"/>
              </w:rPr>
              <w:t>24</w:t>
            </w:r>
            <w:r w:rsidR="00267CE1" w:rsidRPr="007D3B62">
              <w:rPr>
                <w:rFonts w:ascii="Arial" w:hAnsi="Arial" w:cs="Arial"/>
                <w:noProof/>
                <w:webHidden/>
                <w:szCs w:val="22"/>
              </w:rPr>
              <w:fldChar w:fldCharType="end"/>
            </w:r>
          </w:hyperlink>
        </w:p>
        <w:p w14:paraId="4FB7ECCA" w14:textId="66094767" w:rsidR="00267CE1" w:rsidRPr="007D3B62" w:rsidRDefault="001743A6">
          <w:pPr>
            <w:pStyle w:val="TOC2"/>
            <w:tabs>
              <w:tab w:val="right" w:leader="dot" w:pos="9016"/>
            </w:tabs>
            <w:rPr>
              <w:rFonts w:ascii="Arial" w:eastAsiaTheme="minorEastAsia" w:hAnsi="Arial" w:cs="Arial"/>
              <w:noProof/>
              <w:kern w:val="2"/>
              <w:szCs w:val="22"/>
              <w:lang w:val="en-GB" w:eastAsia="en-GB"/>
              <w14:ligatures w14:val="standardContextual"/>
            </w:rPr>
          </w:pPr>
          <w:hyperlink w:anchor="_Toc217732038" w:history="1">
            <w:r w:rsidR="00267CE1" w:rsidRPr="007D3B62">
              <w:rPr>
                <w:rStyle w:val="Hyperlink"/>
                <w:rFonts w:ascii="Arial" w:hAnsi="Arial" w:cs="Arial"/>
                <w:noProof/>
                <w:color w:val="auto"/>
                <w:szCs w:val="22"/>
              </w:rPr>
              <w:t>4.2. DURATA CONTRACTULUI</w:t>
            </w:r>
            <w:r w:rsidR="00267CE1" w:rsidRPr="007D3B62">
              <w:rPr>
                <w:rFonts w:ascii="Arial" w:hAnsi="Arial" w:cs="Arial"/>
                <w:noProof/>
                <w:webHidden/>
                <w:szCs w:val="22"/>
              </w:rPr>
              <w:tab/>
            </w:r>
            <w:r w:rsidR="00267CE1" w:rsidRPr="007D3B62">
              <w:rPr>
                <w:rFonts w:ascii="Arial" w:hAnsi="Arial" w:cs="Arial"/>
                <w:noProof/>
                <w:webHidden/>
                <w:szCs w:val="22"/>
              </w:rPr>
              <w:fldChar w:fldCharType="begin"/>
            </w:r>
            <w:r w:rsidR="00267CE1" w:rsidRPr="007D3B62">
              <w:rPr>
                <w:rFonts w:ascii="Arial" w:hAnsi="Arial" w:cs="Arial"/>
                <w:noProof/>
                <w:webHidden/>
                <w:szCs w:val="22"/>
              </w:rPr>
              <w:instrText xml:space="preserve"> PAGEREF _Toc217732038 \h </w:instrText>
            </w:r>
            <w:r w:rsidR="00267CE1" w:rsidRPr="007D3B62">
              <w:rPr>
                <w:rFonts w:ascii="Arial" w:hAnsi="Arial" w:cs="Arial"/>
                <w:noProof/>
                <w:webHidden/>
                <w:szCs w:val="22"/>
              </w:rPr>
            </w:r>
            <w:r w:rsidR="00267CE1" w:rsidRPr="007D3B62">
              <w:rPr>
                <w:rFonts w:ascii="Arial" w:hAnsi="Arial" w:cs="Arial"/>
                <w:noProof/>
                <w:webHidden/>
                <w:szCs w:val="22"/>
              </w:rPr>
              <w:fldChar w:fldCharType="separate"/>
            </w:r>
            <w:r w:rsidR="001708A8" w:rsidRPr="007D3B62">
              <w:rPr>
                <w:rFonts w:ascii="Arial" w:hAnsi="Arial" w:cs="Arial"/>
                <w:noProof/>
                <w:webHidden/>
                <w:szCs w:val="22"/>
              </w:rPr>
              <w:t>26</w:t>
            </w:r>
            <w:r w:rsidR="00267CE1" w:rsidRPr="007D3B62">
              <w:rPr>
                <w:rFonts w:ascii="Arial" w:hAnsi="Arial" w:cs="Arial"/>
                <w:noProof/>
                <w:webHidden/>
                <w:szCs w:val="22"/>
              </w:rPr>
              <w:fldChar w:fldCharType="end"/>
            </w:r>
          </w:hyperlink>
        </w:p>
        <w:p w14:paraId="5E03DA2C" w14:textId="42B3C60D" w:rsidR="00267CE1" w:rsidRPr="007D3B62" w:rsidRDefault="001743A6">
          <w:pPr>
            <w:pStyle w:val="TOC2"/>
            <w:tabs>
              <w:tab w:val="right" w:leader="dot" w:pos="9016"/>
            </w:tabs>
            <w:rPr>
              <w:rFonts w:ascii="Arial" w:eastAsiaTheme="minorEastAsia" w:hAnsi="Arial" w:cs="Arial"/>
              <w:noProof/>
              <w:kern w:val="2"/>
              <w:szCs w:val="22"/>
              <w:lang w:val="en-GB" w:eastAsia="en-GB"/>
              <w14:ligatures w14:val="standardContextual"/>
            </w:rPr>
          </w:pPr>
          <w:hyperlink w:anchor="_Toc217732039" w:history="1">
            <w:r w:rsidR="00267CE1" w:rsidRPr="007D3B62">
              <w:rPr>
                <w:rStyle w:val="Hyperlink"/>
                <w:rFonts w:ascii="Arial" w:hAnsi="Arial" w:cs="Arial"/>
                <w:noProof/>
                <w:color w:val="auto"/>
                <w:szCs w:val="22"/>
              </w:rPr>
              <w:t>4.3. RISCURI</w:t>
            </w:r>
            <w:r w:rsidR="00267CE1" w:rsidRPr="007D3B62">
              <w:rPr>
                <w:rFonts w:ascii="Arial" w:hAnsi="Arial" w:cs="Arial"/>
                <w:noProof/>
                <w:webHidden/>
                <w:szCs w:val="22"/>
              </w:rPr>
              <w:tab/>
            </w:r>
            <w:r w:rsidR="00267CE1" w:rsidRPr="007D3B62">
              <w:rPr>
                <w:rFonts w:ascii="Arial" w:hAnsi="Arial" w:cs="Arial"/>
                <w:noProof/>
                <w:webHidden/>
                <w:szCs w:val="22"/>
              </w:rPr>
              <w:fldChar w:fldCharType="begin"/>
            </w:r>
            <w:r w:rsidR="00267CE1" w:rsidRPr="007D3B62">
              <w:rPr>
                <w:rFonts w:ascii="Arial" w:hAnsi="Arial" w:cs="Arial"/>
                <w:noProof/>
                <w:webHidden/>
                <w:szCs w:val="22"/>
              </w:rPr>
              <w:instrText xml:space="preserve"> PAGEREF _Toc217732039 \h </w:instrText>
            </w:r>
            <w:r w:rsidR="00267CE1" w:rsidRPr="007D3B62">
              <w:rPr>
                <w:rFonts w:ascii="Arial" w:hAnsi="Arial" w:cs="Arial"/>
                <w:noProof/>
                <w:webHidden/>
                <w:szCs w:val="22"/>
              </w:rPr>
            </w:r>
            <w:r w:rsidR="00267CE1" w:rsidRPr="007D3B62">
              <w:rPr>
                <w:rFonts w:ascii="Arial" w:hAnsi="Arial" w:cs="Arial"/>
                <w:noProof/>
                <w:webHidden/>
                <w:szCs w:val="22"/>
              </w:rPr>
              <w:fldChar w:fldCharType="separate"/>
            </w:r>
            <w:r w:rsidR="001708A8" w:rsidRPr="007D3B62">
              <w:rPr>
                <w:rFonts w:ascii="Arial" w:hAnsi="Arial" w:cs="Arial"/>
                <w:noProof/>
                <w:webHidden/>
                <w:szCs w:val="22"/>
              </w:rPr>
              <w:t>27</w:t>
            </w:r>
            <w:r w:rsidR="00267CE1" w:rsidRPr="007D3B62">
              <w:rPr>
                <w:rFonts w:ascii="Arial" w:hAnsi="Arial" w:cs="Arial"/>
                <w:noProof/>
                <w:webHidden/>
                <w:szCs w:val="22"/>
              </w:rPr>
              <w:fldChar w:fldCharType="end"/>
            </w:r>
          </w:hyperlink>
        </w:p>
        <w:p w14:paraId="54D5AD30" w14:textId="5552E899" w:rsidR="00267CE1" w:rsidRPr="007D3B62" w:rsidRDefault="001743A6">
          <w:pPr>
            <w:pStyle w:val="TOC2"/>
            <w:tabs>
              <w:tab w:val="right" w:leader="dot" w:pos="9016"/>
            </w:tabs>
            <w:rPr>
              <w:rFonts w:ascii="Arial" w:eastAsiaTheme="minorEastAsia" w:hAnsi="Arial" w:cs="Arial"/>
              <w:noProof/>
              <w:kern w:val="2"/>
              <w:szCs w:val="22"/>
              <w:lang w:val="en-GB" w:eastAsia="en-GB"/>
              <w14:ligatures w14:val="standardContextual"/>
            </w:rPr>
          </w:pPr>
          <w:hyperlink w:anchor="_Toc217732040" w:history="1">
            <w:r w:rsidR="00267CE1" w:rsidRPr="007D3B62">
              <w:rPr>
                <w:rStyle w:val="Hyperlink"/>
                <w:rFonts w:ascii="Arial" w:hAnsi="Arial" w:cs="Arial"/>
                <w:noProof/>
                <w:color w:val="auto"/>
                <w:szCs w:val="22"/>
              </w:rPr>
              <w:t>4.4. MODALITATEA DE IMPLEMENTARE A CONTRACTULUI</w:t>
            </w:r>
            <w:r w:rsidR="00267CE1" w:rsidRPr="007D3B62">
              <w:rPr>
                <w:rFonts w:ascii="Arial" w:hAnsi="Arial" w:cs="Arial"/>
                <w:noProof/>
                <w:webHidden/>
                <w:szCs w:val="22"/>
              </w:rPr>
              <w:tab/>
            </w:r>
            <w:r w:rsidR="00267CE1" w:rsidRPr="007D3B62">
              <w:rPr>
                <w:rFonts w:ascii="Arial" w:hAnsi="Arial" w:cs="Arial"/>
                <w:noProof/>
                <w:webHidden/>
                <w:szCs w:val="22"/>
              </w:rPr>
              <w:fldChar w:fldCharType="begin"/>
            </w:r>
            <w:r w:rsidR="00267CE1" w:rsidRPr="007D3B62">
              <w:rPr>
                <w:rFonts w:ascii="Arial" w:hAnsi="Arial" w:cs="Arial"/>
                <w:noProof/>
                <w:webHidden/>
                <w:szCs w:val="22"/>
              </w:rPr>
              <w:instrText xml:space="preserve"> PAGEREF _Toc217732040 \h </w:instrText>
            </w:r>
            <w:r w:rsidR="00267CE1" w:rsidRPr="007D3B62">
              <w:rPr>
                <w:rFonts w:ascii="Arial" w:hAnsi="Arial" w:cs="Arial"/>
                <w:noProof/>
                <w:webHidden/>
                <w:szCs w:val="22"/>
              </w:rPr>
            </w:r>
            <w:r w:rsidR="00267CE1" w:rsidRPr="007D3B62">
              <w:rPr>
                <w:rFonts w:ascii="Arial" w:hAnsi="Arial" w:cs="Arial"/>
                <w:noProof/>
                <w:webHidden/>
                <w:szCs w:val="22"/>
              </w:rPr>
              <w:fldChar w:fldCharType="separate"/>
            </w:r>
            <w:r w:rsidR="001708A8" w:rsidRPr="007D3B62">
              <w:rPr>
                <w:rFonts w:ascii="Arial" w:hAnsi="Arial" w:cs="Arial"/>
                <w:noProof/>
                <w:webHidden/>
                <w:szCs w:val="22"/>
              </w:rPr>
              <w:t>36</w:t>
            </w:r>
            <w:r w:rsidR="00267CE1" w:rsidRPr="007D3B62">
              <w:rPr>
                <w:rFonts w:ascii="Arial" w:hAnsi="Arial" w:cs="Arial"/>
                <w:noProof/>
                <w:webHidden/>
                <w:szCs w:val="22"/>
              </w:rPr>
              <w:fldChar w:fldCharType="end"/>
            </w:r>
          </w:hyperlink>
        </w:p>
        <w:p w14:paraId="2461F729" w14:textId="347AC783" w:rsidR="00267CE1" w:rsidRPr="007D3B62" w:rsidRDefault="001743A6">
          <w:pPr>
            <w:pStyle w:val="TOC3"/>
            <w:tabs>
              <w:tab w:val="right" w:leader="dot" w:pos="9016"/>
            </w:tabs>
            <w:rPr>
              <w:rFonts w:ascii="Arial" w:eastAsiaTheme="minorEastAsia" w:hAnsi="Arial" w:cs="Arial"/>
              <w:noProof/>
              <w:kern w:val="2"/>
              <w:szCs w:val="22"/>
              <w:lang w:val="en-GB" w:eastAsia="en-GB"/>
              <w14:ligatures w14:val="standardContextual"/>
            </w:rPr>
          </w:pPr>
          <w:hyperlink w:anchor="_Toc217732041" w:history="1">
            <w:r w:rsidR="00267CE1" w:rsidRPr="007D3B62">
              <w:rPr>
                <w:rStyle w:val="Hyperlink"/>
                <w:rFonts w:ascii="Arial" w:hAnsi="Arial" w:cs="Arial"/>
                <w:noProof/>
                <w:color w:val="auto"/>
                <w:szCs w:val="22"/>
              </w:rPr>
              <w:t>4.4.1. Condiții de executare a contractului</w:t>
            </w:r>
            <w:r w:rsidR="00267CE1" w:rsidRPr="007D3B62">
              <w:rPr>
                <w:rFonts w:ascii="Arial" w:hAnsi="Arial" w:cs="Arial"/>
                <w:noProof/>
                <w:webHidden/>
                <w:szCs w:val="22"/>
              </w:rPr>
              <w:tab/>
            </w:r>
            <w:r w:rsidR="00267CE1" w:rsidRPr="007D3B62">
              <w:rPr>
                <w:rFonts w:ascii="Arial" w:hAnsi="Arial" w:cs="Arial"/>
                <w:noProof/>
                <w:webHidden/>
                <w:szCs w:val="22"/>
              </w:rPr>
              <w:fldChar w:fldCharType="begin"/>
            </w:r>
            <w:r w:rsidR="00267CE1" w:rsidRPr="007D3B62">
              <w:rPr>
                <w:rFonts w:ascii="Arial" w:hAnsi="Arial" w:cs="Arial"/>
                <w:noProof/>
                <w:webHidden/>
                <w:szCs w:val="22"/>
              </w:rPr>
              <w:instrText xml:space="preserve"> PAGEREF _Toc217732041 \h </w:instrText>
            </w:r>
            <w:r w:rsidR="00267CE1" w:rsidRPr="007D3B62">
              <w:rPr>
                <w:rFonts w:ascii="Arial" w:hAnsi="Arial" w:cs="Arial"/>
                <w:noProof/>
                <w:webHidden/>
                <w:szCs w:val="22"/>
              </w:rPr>
            </w:r>
            <w:r w:rsidR="00267CE1" w:rsidRPr="007D3B62">
              <w:rPr>
                <w:rFonts w:ascii="Arial" w:hAnsi="Arial" w:cs="Arial"/>
                <w:noProof/>
                <w:webHidden/>
                <w:szCs w:val="22"/>
              </w:rPr>
              <w:fldChar w:fldCharType="separate"/>
            </w:r>
            <w:r w:rsidR="001708A8" w:rsidRPr="007D3B62">
              <w:rPr>
                <w:rFonts w:ascii="Arial" w:hAnsi="Arial" w:cs="Arial"/>
                <w:noProof/>
                <w:webHidden/>
                <w:szCs w:val="22"/>
              </w:rPr>
              <w:t>36</w:t>
            </w:r>
            <w:r w:rsidR="00267CE1" w:rsidRPr="007D3B62">
              <w:rPr>
                <w:rFonts w:ascii="Arial" w:hAnsi="Arial" w:cs="Arial"/>
                <w:noProof/>
                <w:webHidden/>
                <w:szCs w:val="22"/>
              </w:rPr>
              <w:fldChar w:fldCharType="end"/>
            </w:r>
          </w:hyperlink>
        </w:p>
        <w:p w14:paraId="5D53A8E0" w14:textId="4CC614A7" w:rsidR="00267CE1" w:rsidRPr="007D3B62" w:rsidRDefault="001743A6">
          <w:pPr>
            <w:pStyle w:val="TOC3"/>
            <w:tabs>
              <w:tab w:val="right" w:leader="dot" w:pos="9016"/>
            </w:tabs>
            <w:rPr>
              <w:rFonts w:ascii="Arial" w:eastAsiaTheme="minorEastAsia" w:hAnsi="Arial" w:cs="Arial"/>
              <w:noProof/>
              <w:kern w:val="2"/>
              <w:szCs w:val="22"/>
              <w:lang w:val="en-GB" w:eastAsia="en-GB"/>
              <w14:ligatures w14:val="standardContextual"/>
            </w:rPr>
          </w:pPr>
          <w:hyperlink w:anchor="_Toc217732042" w:history="1">
            <w:r w:rsidR="00267CE1" w:rsidRPr="007D3B62">
              <w:rPr>
                <w:rStyle w:val="Hyperlink"/>
                <w:rFonts w:ascii="Arial" w:hAnsi="Arial" w:cs="Arial"/>
                <w:noProof/>
                <w:color w:val="auto"/>
                <w:szCs w:val="22"/>
              </w:rPr>
              <w:t>4.4.2. Informații privind personalul responsabil cu executarea contractului</w:t>
            </w:r>
            <w:r w:rsidR="00267CE1" w:rsidRPr="007D3B62">
              <w:rPr>
                <w:rFonts w:ascii="Arial" w:hAnsi="Arial" w:cs="Arial"/>
                <w:noProof/>
                <w:webHidden/>
                <w:szCs w:val="22"/>
              </w:rPr>
              <w:tab/>
            </w:r>
            <w:r w:rsidR="00267CE1" w:rsidRPr="007D3B62">
              <w:rPr>
                <w:rFonts w:ascii="Arial" w:hAnsi="Arial" w:cs="Arial"/>
                <w:noProof/>
                <w:webHidden/>
                <w:szCs w:val="22"/>
              </w:rPr>
              <w:fldChar w:fldCharType="begin"/>
            </w:r>
            <w:r w:rsidR="00267CE1" w:rsidRPr="007D3B62">
              <w:rPr>
                <w:rFonts w:ascii="Arial" w:hAnsi="Arial" w:cs="Arial"/>
                <w:noProof/>
                <w:webHidden/>
                <w:szCs w:val="22"/>
              </w:rPr>
              <w:instrText xml:space="preserve"> PAGEREF _Toc217732042 \h </w:instrText>
            </w:r>
            <w:r w:rsidR="00267CE1" w:rsidRPr="007D3B62">
              <w:rPr>
                <w:rFonts w:ascii="Arial" w:hAnsi="Arial" w:cs="Arial"/>
                <w:noProof/>
                <w:webHidden/>
                <w:szCs w:val="22"/>
              </w:rPr>
            </w:r>
            <w:r w:rsidR="00267CE1" w:rsidRPr="007D3B62">
              <w:rPr>
                <w:rFonts w:ascii="Arial" w:hAnsi="Arial" w:cs="Arial"/>
                <w:noProof/>
                <w:webHidden/>
                <w:szCs w:val="22"/>
              </w:rPr>
              <w:fldChar w:fldCharType="separate"/>
            </w:r>
            <w:r w:rsidR="001708A8" w:rsidRPr="007D3B62">
              <w:rPr>
                <w:rFonts w:ascii="Arial" w:hAnsi="Arial" w:cs="Arial"/>
                <w:noProof/>
                <w:webHidden/>
                <w:szCs w:val="22"/>
              </w:rPr>
              <w:t>36</w:t>
            </w:r>
            <w:r w:rsidR="00267CE1" w:rsidRPr="007D3B62">
              <w:rPr>
                <w:rFonts w:ascii="Arial" w:hAnsi="Arial" w:cs="Arial"/>
                <w:noProof/>
                <w:webHidden/>
                <w:szCs w:val="22"/>
              </w:rPr>
              <w:fldChar w:fldCharType="end"/>
            </w:r>
          </w:hyperlink>
        </w:p>
        <w:p w14:paraId="6D827011" w14:textId="73ABC21E" w:rsidR="00267CE1" w:rsidRPr="007D3B62" w:rsidRDefault="001743A6">
          <w:pPr>
            <w:pStyle w:val="TOC3"/>
            <w:tabs>
              <w:tab w:val="right" w:leader="dot" w:pos="9016"/>
            </w:tabs>
            <w:rPr>
              <w:rFonts w:ascii="Arial" w:eastAsiaTheme="minorEastAsia" w:hAnsi="Arial" w:cs="Arial"/>
              <w:noProof/>
              <w:kern w:val="2"/>
              <w:szCs w:val="22"/>
              <w:lang w:val="en-GB" w:eastAsia="en-GB"/>
              <w14:ligatures w14:val="standardContextual"/>
            </w:rPr>
          </w:pPr>
          <w:hyperlink w:anchor="_Toc217732043" w:history="1">
            <w:r w:rsidR="00267CE1" w:rsidRPr="007D3B62">
              <w:rPr>
                <w:rStyle w:val="Hyperlink"/>
                <w:rFonts w:ascii="Arial" w:hAnsi="Arial" w:cs="Arial"/>
                <w:noProof/>
                <w:color w:val="auto"/>
                <w:szCs w:val="22"/>
              </w:rPr>
              <w:t>4.4.3. Garanția de bună execuție</w:t>
            </w:r>
            <w:r w:rsidR="00267CE1" w:rsidRPr="007D3B62">
              <w:rPr>
                <w:rFonts w:ascii="Arial" w:hAnsi="Arial" w:cs="Arial"/>
                <w:noProof/>
                <w:webHidden/>
                <w:szCs w:val="22"/>
              </w:rPr>
              <w:tab/>
            </w:r>
            <w:r w:rsidR="00267CE1" w:rsidRPr="007D3B62">
              <w:rPr>
                <w:rFonts w:ascii="Arial" w:hAnsi="Arial" w:cs="Arial"/>
                <w:noProof/>
                <w:webHidden/>
                <w:szCs w:val="22"/>
              </w:rPr>
              <w:fldChar w:fldCharType="begin"/>
            </w:r>
            <w:r w:rsidR="00267CE1" w:rsidRPr="007D3B62">
              <w:rPr>
                <w:rFonts w:ascii="Arial" w:hAnsi="Arial" w:cs="Arial"/>
                <w:noProof/>
                <w:webHidden/>
                <w:szCs w:val="22"/>
              </w:rPr>
              <w:instrText xml:space="preserve"> PAGEREF _Toc217732043 \h </w:instrText>
            </w:r>
            <w:r w:rsidR="00267CE1" w:rsidRPr="007D3B62">
              <w:rPr>
                <w:rFonts w:ascii="Arial" w:hAnsi="Arial" w:cs="Arial"/>
                <w:noProof/>
                <w:webHidden/>
                <w:szCs w:val="22"/>
              </w:rPr>
            </w:r>
            <w:r w:rsidR="00267CE1" w:rsidRPr="007D3B62">
              <w:rPr>
                <w:rFonts w:ascii="Arial" w:hAnsi="Arial" w:cs="Arial"/>
                <w:noProof/>
                <w:webHidden/>
                <w:szCs w:val="22"/>
              </w:rPr>
              <w:fldChar w:fldCharType="separate"/>
            </w:r>
            <w:r w:rsidR="001708A8" w:rsidRPr="007D3B62">
              <w:rPr>
                <w:rFonts w:ascii="Arial" w:hAnsi="Arial" w:cs="Arial"/>
                <w:noProof/>
                <w:webHidden/>
                <w:szCs w:val="22"/>
              </w:rPr>
              <w:t>36</w:t>
            </w:r>
            <w:r w:rsidR="00267CE1" w:rsidRPr="007D3B62">
              <w:rPr>
                <w:rFonts w:ascii="Arial" w:hAnsi="Arial" w:cs="Arial"/>
                <w:noProof/>
                <w:webHidden/>
                <w:szCs w:val="22"/>
              </w:rPr>
              <w:fldChar w:fldCharType="end"/>
            </w:r>
          </w:hyperlink>
        </w:p>
        <w:p w14:paraId="40121C16" w14:textId="0AEFED26" w:rsidR="00267CE1" w:rsidRPr="007D3B62" w:rsidRDefault="001743A6">
          <w:pPr>
            <w:pStyle w:val="TOC3"/>
            <w:tabs>
              <w:tab w:val="right" w:leader="dot" w:pos="9016"/>
            </w:tabs>
            <w:rPr>
              <w:rFonts w:ascii="Arial" w:eastAsiaTheme="minorEastAsia" w:hAnsi="Arial" w:cs="Arial"/>
              <w:noProof/>
              <w:kern w:val="2"/>
              <w:szCs w:val="22"/>
              <w:lang w:val="en-GB" w:eastAsia="en-GB"/>
              <w14:ligatures w14:val="standardContextual"/>
            </w:rPr>
          </w:pPr>
          <w:hyperlink w:anchor="_Toc217732044" w:history="1">
            <w:r w:rsidR="00267CE1" w:rsidRPr="007D3B62">
              <w:rPr>
                <w:rStyle w:val="Hyperlink"/>
                <w:rFonts w:ascii="Arial" w:hAnsi="Arial" w:cs="Arial"/>
                <w:noProof/>
                <w:color w:val="auto"/>
                <w:szCs w:val="22"/>
              </w:rPr>
              <w:t>4.4.4. Ajustarea prețului contractului</w:t>
            </w:r>
            <w:r w:rsidR="00267CE1" w:rsidRPr="007D3B62">
              <w:rPr>
                <w:rFonts w:ascii="Arial" w:hAnsi="Arial" w:cs="Arial"/>
                <w:noProof/>
                <w:webHidden/>
                <w:szCs w:val="22"/>
              </w:rPr>
              <w:tab/>
            </w:r>
            <w:r w:rsidR="00267CE1" w:rsidRPr="007D3B62">
              <w:rPr>
                <w:rFonts w:ascii="Arial" w:hAnsi="Arial" w:cs="Arial"/>
                <w:noProof/>
                <w:webHidden/>
                <w:szCs w:val="22"/>
              </w:rPr>
              <w:fldChar w:fldCharType="begin"/>
            </w:r>
            <w:r w:rsidR="00267CE1" w:rsidRPr="007D3B62">
              <w:rPr>
                <w:rFonts w:ascii="Arial" w:hAnsi="Arial" w:cs="Arial"/>
                <w:noProof/>
                <w:webHidden/>
                <w:szCs w:val="22"/>
              </w:rPr>
              <w:instrText xml:space="preserve"> PAGEREF _Toc217732044 \h </w:instrText>
            </w:r>
            <w:r w:rsidR="00267CE1" w:rsidRPr="007D3B62">
              <w:rPr>
                <w:rFonts w:ascii="Arial" w:hAnsi="Arial" w:cs="Arial"/>
                <w:noProof/>
                <w:webHidden/>
                <w:szCs w:val="22"/>
              </w:rPr>
            </w:r>
            <w:r w:rsidR="00267CE1" w:rsidRPr="007D3B62">
              <w:rPr>
                <w:rFonts w:ascii="Arial" w:hAnsi="Arial" w:cs="Arial"/>
                <w:noProof/>
                <w:webHidden/>
                <w:szCs w:val="22"/>
              </w:rPr>
              <w:fldChar w:fldCharType="separate"/>
            </w:r>
            <w:r w:rsidR="001708A8" w:rsidRPr="007D3B62">
              <w:rPr>
                <w:rFonts w:ascii="Arial" w:hAnsi="Arial" w:cs="Arial"/>
                <w:noProof/>
                <w:webHidden/>
                <w:szCs w:val="22"/>
              </w:rPr>
              <w:t>37</w:t>
            </w:r>
            <w:r w:rsidR="00267CE1" w:rsidRPr="007D3B62">
              <w:rPr>
                <w:rFonts w:ascii="Arial" w:hAnsi="Arial" w:cs="Arial"/>
                <w:noProof/>
                <w:webHidden/>
                <w:szCs w:val="22"/>
              </w:rPr>
              <w:fldChar w:fldCharType="end"/>
            </w:r>
          </w:hyperlink>
        </w:p>
        <w:p w14:paraId="11CC3EA7" w14:textId="7FB0C812" w:rsidR="00267CE1" w:rsidRPr="007D3B62" w:rsidRDefault="001743A6">
          <w:pPr>
            <w:pStyle w:val="TOC2"/>
            <w:tabs>
              <w:tab w:val="right" w:leader="dot" w:pos="9016"/>
            </w:tabs>
            <w:rPr>
              <w:rFonts w:ascii="Arial" w:eastAsiaTheme="minorEastAsia" w:hAnsi="Arial" w:cs="Arial"/>
              <w:noProof/>
              <w:kern w:val="2"/>
              <w:szCs w:val="22"/>
              <w:lang w:val="en-GB" w:eastAsia="en-GB"/>
              <w14:ligatures w14:val="standardContextual"/>
            </w:rPr>
          </w:pPr>
          <w:hyperlink w:anchor="_Toc217732045" w:history="1">
            <w:r w:rsidR="00267CE1" w:rsidRPr="007D3B62">
              <w:rPr>
                <w:rStyle w:val="Hyperlink"/>
                <w:rFonts w:ascii="Arial" w:hAnsi="Arial" w:cs="Arial"/>
                <w:noProof/>
                <w:color w:val="auto"/>
                <w:szCs w:val="22"/>
              </w:rPr>
              <w:t>4.5. MODALITĂȚI DE PLATĂ ȘI PENALITĂȚI</w:t>
            </w:r>
            <w:r w:rsidR="00267CE1" w:rsidRPr="007D3B62">
              <w:rPr>
                <w:rFonts w:ascii="Arial" w:hAnsi="Arial" w:cs="Arial"/>
                <w:noProof/>
                <w:webHidden/>
                <w:szCs w:val="22"/>
              </w:rPr>
              <w:tab/>
            </w:r>
            <w:r w:rsidR="00267CE1" w:rsidRPr="007D3B62">
              <w:rPr>
                <w:rFonts w:ascii="Arial" w:hAnsi="Arial" w:cs="Arial"/>
                <w:noProof/>
                <w:webHidden/>
                <w:szCs w:val="22"/>
              </w:rPr>
              <w:fldChar w:fldCharType="begin"/>
            </w:r>
            <w:r w:rsidR="00267CE1" w:rsidRPr="007D3B62">
              <w:rPr>
                <w:rFonts w:ascii="Arial" w:hAnsi="Arial" w:cs="Arial"/>
                <w:noProof/>
                <w:webHidden/>
                <w:szCs w:val="22"/>
              </w:rPr>
              <w:instrText xml:space="preserve"> PAGEREF _Toc217732045 \h </w:instrText>
            </w:r>
            <w:r w:rsidR="00267CE1" w:rsidRPr="007D3B62">
              <w:rPr>
                <w:rFonts w:ascii="Arial" w:hAnsi="Arial" w:cs="Arial"/>
                <w:noProof/>
                <w:webHidden/>
                <w:szCs w:val="22"/>
              </w:rPr>
            </w:r>
            <w:r w:rsidR="00267CE1" w:rsidRPr="007D3B62">
              <w:rPr>
                <w:rFonts w:ascii="Arial" w:hAnsi="Arial" w:cs="Arial"/>
                <w:noProof/>
                <w:webHidden/>
                <w:szCs w:val="22"/>
              </w:rPr>
              <w:fldChar w:fldCharType="separate"/>
            </w:r>
            <w:r w:rsidR="001708A8" w:rsidRPr="007D3B62">
              <w:rPr>
                <w:rFonts w:ascii="Arial" w:hAnsi="Arial" w:cs="Arial"/>
                <w:noProof/>
                <w:webHidden/>
                <w:szCs w:val="22"/>
              </w:rPr>
              <w:t>38</w:t>
            </w:r>
            <w:r w:rsidR="00267CE1" w:rsidRPr="007D3B62">
              <w:rPr>
                <w:rFonts w:ascii="Arial" w:hAnsi="Arial" w:cs="Arial"/>
                <w:noProof/>
                <w:webHidden/>
                <w:szCs w:val="22"/>
              </w:rPr>
              <w:fldChar w:fldCharType="end"/>
            </w:r>
          </w:hyperlink>
        </w:p>
        <w:p w14:paraId="638C4B28" w14:textId="7617A463" w:rsidR="00267CE1" w:rsidRPr="007D3B62" w:rsidRDefault="001743A6">
          <w:pPr>
            <w:pStyle w:val="TOC3"/>
            <w:tabs>
              <w:tab w:val="right" w:leader="dot" w:pos="9016"/>
            </w:tabs>
            <w:rPr>
              <w:rFonts w:ascii="Arial" w:eastAsiaTheme="minorEastAsia" w:hAnsi="Arial" w:cs="Arial"/>
              <w:noProof/>
              <w:kern w:val="2"/>
              <w:szCs w:val="22"/>
              <w:lang w:val="en-GB" w:eastAsia="en-GB"/>
              <w14:ligatures w14:val="standardContextual"/>
            </w:rPr>
          </w:pPr>
          <w:hyperlink w:anchor="_Toc217732046" w:history="1">
            <w:r w:rsidR="00267CE1" w:rsidRPr="007D3B62">
              <w:rPr>
                <w:rStyle w:val="Hyperlink"/>
                <w:rFonts w:ascii="Arial" w:hAnsi="Arial" w:cs="Arial"/>
                <w:noProof/>
                <w:color w:val="auto"/>
                <w:szCs w:val="22"/>
              </w:rPr>
              <w:t>4.5.1. Plata concesionarului</w:t>
            </w:r>
            <w:r w:rsidR="00267CE1" w:rsidRPr="007D3B62">
              <w:rPr>
                <w:rFonts w:ascii="Arial" w:hAnsi="Arial" w:cs="Arial"/>
                <w:noProof/>
                <w:webHidden/>
                <w:szCs w:val="22"/>
              </w:rPr>
              <w:tab/>
            </w:r>
            <w:r w:rsidR="00267CE1" w:rsidRPr="007D3B62">
              <w:rPr>
                <w:rFonts w:ascii="Arial" w:hAnsi="Arial" w:cs="Arial"/>
                <w:noProof/>
                <w:webHidden/>
                <w:szCs w:val="22"/>
              </w:rPr>
              <w:fldChar w:fldCharType="begin"/>
            </w:r>
            <w:r w:rsidR="00267CE1" w:rsidRPr="007D3B62">
              <w:rPr>
                <w:rFonts w:ascii="Arial" w:hAnsi="Arial" w:cs="Arial"/>
                <w:noProof/>
                <w:webHidden/>
                <w:szCs w:val="22"/>
              </w:rPr>
              <w:instrText xml:space="preserve"> PAGEREF _Toc217732046 \h </w:instrText>
            </w:r>
            <w:r w:rsidR="00267CE1" w:rsidRPr="007D3B62">
              <w:rPr>
                <w:rFonts w:ascii="Arial" w:hAnsi="Arial" w:cs="Arial"/>
                <w:noProof/>
                <w:webHidden/>
                <w:szCs w:val="22"/>
              </w:rPr>
            </w:r>
            <w:r w:rsidR="00267CE1" w:rsidRPr="007D3B62">
              <w:rPr>
                <w:rFonts w:ascii="Arial" w:hAnsi="Arial" w:cs="Arial"/>
                <w:noProof/>
                <w:webHidden/>
                <w:szCs w:val="22"/>
              </w:rPr>
              <w:fldChar w:fldCharType="separate"/>
            </w:r>
            <w:r w:rsidR="001708A8" w:rsidRPr="007D3B62">
              <w:rPr>
                <w:rFonts w:ascii="Arial" w:hAnsi="Arial" w:cs="Arial"/>
                <w:noProof/>
                <w:webHidden/>
                <w:szCs w:val="22"/>
              </w:rPr>
              <w:t>38</w:t>
            </w:r>
            <w:r w:rsidR="00267CE1" w:rsidRPr="007D3B62">
              <w:rPr>
                <w:rFonts w:ascii="Arial" w:hAnsi="Arial" w:cs="Arial"/>
                <w:noProof/>
                <w:webHidden/>
                <w:szCs w:val="22"/>
              </w:rPr>
              <w:fldChar w:fldCharType="end"/>
            </w:r>
          </w:hyperlink>
        </w:p>
        <w:p w14:paraId="182C2A1B" w14:textId="6FE81CB0" w:rsidR="00267CE1" w:rsidRPr="007D3B62" w:rsidRDefault="001743A6">
          <w:pPr>
            <w:pStyle w:val="TOC3"/>
            <w:tabs>
              <w:tab w:val="right" w:leader="dot" w:pos="9016"/>
            </w:tabs>
            <w:rPr>
              <w:rFonts w:ascii="Arial" w:eastAsiaTheme="minorEastAsia" w:hAnsi="Arial" w:cs="Arial"/>
              <w:noProof/>
              <w:kern w:val="2"/>
              <w:szCs w:val="22"/>
              <w:lang w:val="en-GB" w:eastAsia="en-GB"/>
              <w14:ligatures w14:val="standardContextual"/>
            </w:rPr>
          </w:pPr>
          <w:hyperlink w:anchor="_Toc217732047" w:history="1">
            <w:r w:rsidR="00267CE1" w:rsidRPr="007D3B62">
              <w:rPr>
                <w:rStyle w:val="Hyperlink"/>
                <w:rFonts w:ascii="Arial" w:hAnsi="Arial" w:cs="Arial"/>
                <w:noProof/>
                <w:color w:val="auto"/>
                <w:szCs w:val="22"/>
              </w:rPr>
              <w:t>4.5.2. Redevența</w:t>
            </w:r>
            <w:r w:rsidR="00267CE1" w:rsidRPr="007D3B62">
              <w:rPr>
                <w:rFonts w:ascii="Arial" w:hAnsi="Arial" w:cs="Arial"/>
                <w:noProof/>
                <w:webHidden/>
                <w:szCs w:val="22"/>
              </w:rPr>
              <w:tab/>
            </w:r>
            <w:r w:rsidR="00267CE1" w:rsidRPr="007D3B62">
              <w:rPr>
                <w:rFonts w:ascii="Arial" w:hAnsi="Arial" w:cs="Arial"/>
                <w:noProof/>
                <w:webHidden/>
                <w:szCs w:val="22"/>
              </w:rPr>
              <w:fldChar w:fldCharType="begin"/>
            </w:r>
            <w:r w:rsidR="00267CE1" w:rsidRPr="007D3B62">
              <w:rPr>
                <w:rFonts w:ascii="Arial" w:hAnsi="Arial" w:cs="Arial"/>
                <w:noProof/>
                <w:webHidden/>
                <w:szCs w:val="22"/>
              </w:rPr>
              <w:instrText xml:space="preserve"> PAGEREF _Toc217732047 \h </w:instrText>
            </w:r>
            <w:r w:rsidR="00267CE1" w:rsidRPr="007D3B62">
              <w:rPr>
                <w:rFonts w:ascii="Arial" w:hAnsi="Arial" w:cs="Arial"/>
                <w:noProof/>
                <w:webHidden/>
                <w:szCs w:val="22"/>
              </w:rPr>
            </w:r>
            <w:r w:rsidR="00267CE1" w:rsidRPr="007D3B62">
              <w:rPr>
                <w:rFonts w:ascii="Arial" w:hAnsi="Arial" w:cs="Arial"/>
                <w:noProof/>
                <w:webHidden/>
                <w:szCs w:val="22"/>
              </w:rPr>
              <w:fldChar w:fldCharType="separate"/>
            </w:r>
            <w:r w:rsidR="001708A8" w:rsidRPr="007D3B62">
              <w:rPr>
                <w:rFonts w:ascii="Arial" w:hAnsi="Arial" w:cs="Arial"/>
                <w:noProof/>
                <w:webHidden/>
                <w:szCs w:val="22"/>
              </w:rPr>
              <w:t>39</w:t>
            </w:r>
            <w:r w:rsidR="00267CE1" w:rsidRPr="007D3B62">
              <w:rPr>
                <w:rFonts w:ascii="Arial" w:hAnsi="Arial" w:cs="Arial"/>
                <w:noProof/>
                <w:webHidden/>
                <w:szCs w:val="22"/>
              </w:rPr>
              <w:fldChar w:fldCharType="end"/>
            </w:r>
          </w:hyperlink>
        </w:p>
        <w:p w14:paraId="715808D9" w14:textId="21475EB4" w:rsidR="00267CE1" w:rsidRPr="007D3B62" w:rsidRDefault="001743A6">
          <w:pPr>
            <w:pStyle w:val="TOC3"/>
            <w:tabs>
              <w:tab w:val="right" w:leader="dot" w:pos="9016"/>
            </w:tabs>
            <w:rPr>
              <w:rFonts w:ascii="Arial" w:eastAsiaTheme="minorEastAsia" w:hAnsi="Arial" w:cs="Arial"/>
              <w:noProof/>
              <w:kern w:val="2"/>
              <w:szCs w:val="22"/>
              <w:lang w:val="en-GB" w:eastAsia="en-GB"/>
              <w14:ligatures w14:val="standardContextual"/>
            </w:rPr>
          </w:pPr>
          <w:hyperlink w:anchor="_Toc217732048" w:history="1">
            <w:r w:rsidR="00267CE1" w:rsidRPr="007D3B62">
              <w:rPr>
                <w:rStyle w:val="Hyperlink"/>
                <w:rFonts w:ascii="Arial" w:hAnsi="Arial" w:cs="Arial"/>
                <w:noProof/>
                <w:color w:val="auto"/>
                <w:szCs w:val="22"/>
              </w:rPr>
              <w:t>4.5.3. Penalitățile</w:t>
            </w:r>
            <w:r w:rsidR="00267CE1" w:rsidRPr="007D3B62">
              <w:rPr>
                <w:rFonts w:ascii="Arial" w:hAnsi="Arial" w:cs="Arial"/>
                <w:noProof/>
                <w:webHidden/>
                <w:szCs w:val="22"/>
              </w:rPr>
              <w:tab/>
            </w:r>
            <w:r w:rsidR="00267CE1" w:rsidRPr="007D3B62">
              <w:rPr>
                <w:rFonts w:ascii="Arial" w:hAnsi="Arial" w:cs="Arial"/>
                <w:noProof/>
                <w:webHidden/>
                <w:szCs w:val="22"/>
              </w:rPr>
              <w:fldChar w:fldCharType="begin"/>
            </w:r>
            <w:r w:rsidR="00267CE1" w:rsidRPr="007D3B62">
              <w:rPr>
                <w:rFonts w:ascii="Arial" w:hAnsi="Arial" w:cs="Arial"/>
                <w:noProof/>
                <w:webHidden/>
                <w:szCs w:val="22"/>
              </w:rPr>
              <w:instrText xml:space="preserve"> PAGEREF _Toc217732048 \h </w:instrText>
            </w:r>
            <w:r w:rsidR="00267CE1" w:rsidRPr="007D3B62">
              <w:rPr>
                <w:rFonts w:ascii="Arial" w:hAnsi="Arial" w:cs="Arial"/>
                <w:noProof/>
                <w:webHidden/>
                <w:szCs w:val="22"/>
              </w:rPr>
            </w:r>
            <w:r w:rsidR="00267CE1" w:rsidRPr="007D3B62">
              <w:rPr>
                <w:rFonts w:ascii="Arial" w:hAnsi="Arial" w:cs="Arial"/>
                <w:noProof/>
                <w:webHidden/>
                <w:szCs w:val="22"/>
              </w:rPr>
              <w:fldChar w:fldCharType="separate"/>
            </w:r>
            <w:r w:rsidR="001708A8" w:rsidRPr="007D3B62">
              <w:rPr>
                <w:rFonts w:ascii="Arial" w:hAnsi="Arial" w:cs="Arial"/>
                <w:noProof/>
                <w:webHidden/>
                <w:szCs w:val="22"/>
              </w:rPr>
              <w:t>40</w:t>
            </w:r>
            <w:r w:rsidR="00267CE1" w:rsidRPr="007D3B62">
              <w:rPr>
                <w:rFonts w:ascii="Arial" w:hAnsi="Arial" w:cs="Arial"/>
                <w:noProof/>
                <w:webHidden/>
                <w:szCs w:val="22"/>
              </w:rPr>
              <w:fldChar w:fldCharType="end"/>
            </w:r>
          </w:hyperlink>
        </w:p>
        <w:p w14:paraId="59587221" w14:textId="16359546" w:rsidR="00267CE1" w:rsidRPr="007D3B62" w:rsidRDefault="001743A6">
          <w:pPr>
            <w:pStyle w:val="TOC1"/>
            <w:rPr>
              <w:rFonts w:ascii="Arial" w:eastAsiaTheme="minorEastAsia" w:hAnsi="Arial" w:cs="Arial"/>
              <w:b w:val="0"/>
              <w:noProof/>
              <w:kern w:val="2"/>
              <w:szCs w:val="22"/>
              <w:lang w:val="en-GB" w:eastAsia="en-GB"/>
              <w14:ligatures w14:val="standardContextual"/>
            </w:rPr>
          </w:pPr>
          <w:hyperlink w:anchor="_Toc217732049" w:history="1">
            <w:r w:rsidR="00267CE1" w:rsidRPr="007D3B62">
              <w:rPr>
                <w:rStyle w:val="Hyperlink"/>
                <w:rFonts w:ascii="Arial" w:hAnsi="Arial" w:cs="Arial"/>
                <w:noProof/>
                <w:color w:val="auto"/>
                <w:szCs w:val="22"/>
              </w:rPr>
              <w:t>Capitolul 5. INFORMAȚII NECESARE VERIFICĂRII DE CĂTRE ANAP</w:t>
            </w:r>
            <w:r w:rsidR="00267CE1" w:rsidRPr="007D3B62">
              <w:rPr>
                <w:rFonts w:ascii="Arial" w:hAnsi="Arial" w:cs="Arial"/>
                <w:noProof/>
                <w:webHidden/>
                <w:szCs w:val="22"/>
              </w:rPr>
              <w:tab/>
            </w:r>
            <w:r w:rsidR="00267CE1" w:rsidRPr="007D3B62">
              <w:rPr>
                <w:rFonts w:ascii="Arial" w:hAnsi="Arial" w:cs="Arial"/>
                <w:noProof/>
                <w:webHidden/>
                <w:szCs w:val="22"/>
              </w:rPr>
              <w:fldChar w:fldCharType="begin"/>
            </w:r>
            <w:r w:rsidR="00267CE1" w:rsidRPr="007D3B62">
              <w:rPr>
                <w:rFonts w:ascii="Arial" w:hAnsi="Arial" w:cs="Arial"/>
                <w:noProof/>
                <w:webHidden/>
                <w:szCs w:val="22"/>
              </w:rPr>
              <w:instrText xml:space="preserve"> PAGEREF _Toc217732049 \h </w:instrText>
            </w:r>
            <w:r w:rsidR="00267CE1" w:rsidRPr="007D3B62">
              <w:rPr>
                <w:rFonts w:ascii="Arial" w:hAnsi="Arial" w:cs="Arial"/>
                <w:noProof/>
                <w:webHidden/>
                <w:szCs w:val="22"/>
              </w:rPr>
            </w:r>
            <w:r w:rsidR="00267CE1" w:rsidRPr="007D3B62">
              <w:rPr>
                <w:rFonts w:ascii="Arial" w:hAnsi="Arial" w:cs="Arial"/>
                <w:noProof/>
                <w:webHidden/>
                <w:szCs w:val="22"/>
              </w:rPr>
              <w:fldChar w:fldCharType="separate"/>
            </w:r>
            <w:r w:rsidR="001708A8" w:rsidRPr="007D3B62">
              <w:rPr>
                <w:rFonts w:ascii="Arial" w:hAnsi="Arial" w:cs="Arial"/>
                <w:noProof/>
                <w:webHidden/>
                <w:szCs w:val="22"/>
              </w:rPr>
              <w:t>41</w:t>
            </w:r>
            <w:r w:rsidR="00267CE1" w:rsidRPr="007D3B62">
              <w:rPr>
                <w:rFonts w:ascii="Arial" w:hAnsi="Arial" w:cs="Arial"/>
                <w:noProof/>
                <w:webHidden/>
                <w:szCs w:val="22"/>
              </w:rPr>
              <w:fldChar w:fldCharType="end"/>
            </w:r>
          </w:hyperlink>
        </w:p>
        <w:p w14:paraId="021A6715" w14:textId="311F3B39" w:rsidR="00297AC5" w:rsidRPr="007D3B62" w:rsidRDefault="00297AC5" w:rsidP="00F45AC3">
          <w:pPr>
            <w:rPr>
              <w:rFonts w:ascii="Arial" w:hAnsi="Arial" w:cs="Arial"/>
              <w:szCs w:val="22"/>
            </w:rPr>
          </w:pPr>
          <w:r w:rsidRPr="007D3B62">
            <w:rPr>
              <w:rFonts w:ascii="Arial" w:hAnsi="Arial" w:cs="Arial"/>
              <w:b/>
              <w:bCs/>
              <w:szCs w:val="22"/>
            </w:rPr>
            <w:fldChar w:fldCharType="end"/>
          </w:r>
        </w:p>
      </w:sdtContent>
    </w:sdt>
    <w:p w14:paraId="2A7F984D" w14:textId="77777777" w:rsidR="000C4B7A" w:rsidRPr="007D3B62" w:rsidRDefault="000C4B7A" w:rsidP="000C4B7A">
      <w:pPr>
        <w:rPr>
          <w:rFonts w:ascii="Arial" w:hAnsi="Arial" w:cs="Arial"/>
          <w:b/>
          <w:szCs w:val="22"/>
        </w:rPr>
      </w:pPr>
    </w:p>
    <w:p w14:paraId="74E8DE9B" w14:textId="77777777" w:rsidR="007438C0" w:rsidRPr="007D3B62" w:rsidRDefault="007438C0">
      <w:pPr>
        <w:spacing w:after="200"/>
        <w:jc w:val="left"/>
        <w:rPr>
          <w:rFonts w:ascii="Arial" w:hAnsi="Arial" w:cs="Arial"/>
          <w:b/>
          <w:bCs/>
          <w:szCs w:val="22"/>
        </w:rPr>
      </w:pPr>
      <w:r w:rsidRPr="007D3B62">
        <w:rPr>
          <w:rFonts w:ascii="Arial" w:hAnsi="Arial" w:cs="Arial"/>
          <w:b/>
          <w:bCs/>
          <w:szCs w:val="22"/>
        </w:rPr>
        <w:br w:type="page"/>
      </w:r>
    </w:p>
    <w:p w14:paraId="7C029C68" w14:textId="180EA972" w:rsidR="000C4B7A" w:rsidRPr="007D3B62" w:rsidRDefault="000C4B7A" w:rsidP="000C4B7A">
      <w:pPr>
        <w:rPr>
          <w:rFonts w:ascii="Arial" w:hAnsi="Arial" w:cs="Arial"/>
          <w:szCs w:val="22"/>
        </w:rPr>
      </w:pPr>
      <w:r w:rsidRPr="007D3B62">
        <w:rPr>
          <w:rFonts w:ascii="Arial" w:hAnsi="Arial" w:cs="Arial"/>
          <w:b/>
          <w:bCs/>
          <w:szCs w:val="22"/>
        </w:rPr>
        <w:lastRenderedPageBreak/>
        <w:t xml:space="preserve">TABELE </w:t>
      </w:r>
    </w:p>
    <w:p w14:paraId="4249D416" w14:textId="390E57B3" w:rsidR="000B4831" w:rsidRPr="007D3B62" w:rsidRDefault="000C4B7A">
      <w:pPr>
        <w:pStyle w:val="TableofFigures"/>
        <w:tabs>
          <w:tab w:val="right" w:leader="dot" w:pos="9016"/>
        </w:tabs>
        <w:rPr>
          <w:rFonts w:ascii="Arial" w:eastAsiaTheme="minorEastAsia" w:hAnsi="Arial" w:cs="Arial"/>
          <w:noProof/>
          <w:kern w:val="2"/>
          <w:szCs w:val="22"/>
          <w:lang w:eastAsia="ro-RO"/>
          <w14:ligatures w14:val="standardContextual"/>
        </w:rPr>
      </w:pPr>
      <w:r w:rsidRPr="007D3B62">
        <w:rPr>
          <w:rFonts w:ascii="Arial" w:hAnsi="Arial" w:cs="Arial"/>
          <w:b/>
          <w:szCs w:val="22"/>
          <w:highlight w:val="red"/>
        </w:rPr>
        <w:fldChar w:fldCharType="begin"/>
      </w:r>
      <w:r w:rsidRPr="007D3B62">
        <w:rPr>
          <w:rFonts w:ascii="Arial" w:hAnsi="Arial" w:cs="Arial"/>
          <w:b/>
          <w:szCs w:val="22"/>
          <w:highlight w:val="red"/>
        </w:rPr>
        <w:instrText xml:space="preserve"> TOC \h \z \c "Tabel" </w:instrText>
      </w:r>
      <w:r w:rsidRPr="007D3B62">
        <w:rPr>
          <w:rFonts w:ascii="Arial" w:hAnsi="Arial" w:cs="Arial"/>
          <w:b/>
          <w:szCs w:val="22"/>
          <w:highlight w:val="red"/>
        </w:rPr>
        <w:fldChar w:fldCharType="separate"/>
      </w:r>
      <w:hyperlink w:anchor="_Toc217769168" w:history="1">
        <w:r w:rsidR="000B4831" w:rsidRPr="007D3B62">
          <w:rPr>
            <w:rStyle w:val="Hyperlink"/>
            <w:rFonts w:ascii="Arial" w:hAnsi="Arial" w:cs="Arial"/>
            <w:noProof/>
            <w:color w:val="auto"/>
            <w:szCs w:val="22"/>
          </w:rPr>
          <w:t>Tabel 1 – Calculul valorii estimate a contractului de delegare</w:t>
        </w:r>
        <w:r w:rsidR="000B4831" w:rsidRPr="007D3B62">
          <w:rPr>
            <w:rFonts w:ascii="Arial" w:hAnsi="Arial" w:cs="Arial"/>
            <w:noProof/>
            <w:webHidden/>
            <w:szCs w:val="22"/>
          </w:rPr>
          <w:tab/>
        </w:r>
        <w:r w:rsidR="000B4831" w:rsidRPr="007D3B62">
          <w:rPr>
            <w:rFonts w:ascii="Arial" w:hAnsi="Arial" w:cs="Arial"/>
            <w:noProof/>
            <w:webHidden/>
            <w:szCs w:val="22"/>
          </w:rPr>
          <w:fldChar w:fldCharType="begin"/>
        </w:r>
        <w:r w:rsidR="000B4831" w:rsidRPr="007D3B62">
          <w:rPr>
            <w:rFonts w:ascii="Arial" w:hAnsi="Arial" w:cs="Arial"/>
            <w:noProof/>
            <w:webHidden/>
            <w:szCs w:val="22"/>
          </w:rPr>
          <w:instrText xml:space="preserve"> PAGEREF _Toc217769168 \h </w:instrText>
        </w:r>
        <w:r w:rsidR="000B4831" w:rsidRPr="007D3B62">
          <w:rPr>
            <w:rFonts w:ascii="Arial" w:hAnsi="Arial" w:cs="Arial"/>
            <w:noProof/>
            <w:webHidden/>
            <w:szCs w:val="22"/>
          </w:rPr>
        </w:r>
        <w:r w:rsidR="000B4831" w:rsidRPr="007D3B62">
          <w:rPr>
            <w:rFonts w:ascii="Arial" w:hAnsi="Arial" w:cs="Arial"/>
            <w:noProof/>
            <w:webHidden/>
            <w:szCs w:val="22"/>
          </w:rPr>
          <w:fldChar w:fldCharType="separate"/>
        </w:r>
        <w:r w:rsidR="000B4831" w:rsidRPr="007D3B62">
          <w:rPr>
            <w:rFonts w:ascii="Arial" w:hAnsi="Arial" w:cs="Arial"/>
            <w:noProof/>
            <w:webHidden/>
            <w:szCs w:val="22"/>
          </w:rPr>
          <w:t>10</w:t>
        </w:r>
        <w:r w:rsidR="000B4831" w:rsidRPr="007D3B62">
          <w:rPr>
            <w:rFonts w:ascii="Arial" w:hAnsi="Arial" w:cs="Arial"/>
            <w:noProof/>
            <w:webHidden/>
            <w:szCs w:val="22"/>
          </w:rPr>
          <w:fldChar w:fldCharType="end"/>
        </w:r>
      </w:hyperlink>
    </w:p>
    <w:p w14:paraId="255A1D2C" w14:textId="25441C5A" w:rsidR="000B4831" w:rsidRPr="007D3B62" w:rsidRDefault="001743A6">
      <w:pPr>
        <w:pStyle w:val="TableofFigures"/>
        <w:tabs>
          <w:tab w:val="right" w:leader="dot" w:pos="9016"/>
        </w:tabs>
        <w:rPr>
          <w:rFonts w:ascii="Arial" w:eastAsiaTheme="minorEastAsia" w:hAnsi="Arial" w:cs="Arial"/>
          <w:noProof/>
          <w:kern w:val="2"/>
          <w:szCs w:val="22"/>
          <w:lang w:eastAsia="ro-RO"/>
          <w14:ligatures w14:val="standardContextual"/>
        </w:rPr>
      </w:pPr>
      <w:hyperlink w:anchor="_Toc217769169" w:history="1">
        <w:r w:rsidR="000B4831" w:rsidRPr="007D3B62">
          <w:rPr>
            <w:rStyle w:val="Hyperlink"/>
            <w:rFonts w:ascii="Arial" w:hAnsi="Arial" w:cs="Arial"/>
            <w:noProof/>
            <w:color w:val="auto"/>
            <w:szCs w:val="22"/>
          </w:rPr>
          <w:t>Tabel 2 – Calculul valorii estimate a activităților și serviciilor conexe serviciului de salubrizare</w:t>
        </w:r>
        <w:r w:rsidR="000B4831" w:rsidRPr="007D3B62">
          <w:rPr>
            <w:rFonts w:ascii="Arial" w:hAnsi="Arial" w:cs="Arial"/>
            <w:noProof/>
            <w:webHidden/>
            <w:szCs w:val="22"/>
          </w:rPr>
          <w:tab/>
        </w:r>
        <w:r w:rsidR="000B4831" w:rsidRPr="007D3B62">
          <w:rPr>
            <w:rFonts w:ascii="Arial" w:hAnsi="Arial" w:cs="Arial"/>
            <w:noProof/>
            <w:webHidden/>
            <w:szCs w:val="22"/>
          </w:rPr>
          <w:fldChar w:fldCharType="begin"/>
        </w:r>
        <w:r w:rsidR="000B4831" w:rsidRPr="007D3B62">
          <w:rPr>
            <w:rFonts w:ascii="Arial" w:hAnsi="Arial" w:cs="Arial"/>
            <w:noProof/>
            <w:webHidden/>
            <w:szCs w:val="22"/>
          </w:rPr>
          <w:instrText xml:space="preserve"> PAGEREF _Toc217769169 \h </w:instrText>
        </w:r>
        <w:r w:rsidR="000B4831" w:rsidRPr="007D3B62">
          <w:rPr>
            <w:rFonts w:ascii="Arial" w:hAnsi="Arial" w:cs="Arial"/>
            <w:noProof/>
            <w:webHidden/>
            <w:szCs w:val="22"/>
          </w:rPr>
        </w:r>
        <w:r w:rsidR="000B4831" w:rsidRPr="007D3B62">
          <w:rPr>
            <w:rFonts w:ascii="Arial" w:hAnsi="Arial" w:cs="Arial"/>
            <w:noProof/>
            <w:webHidden/>
            <w:szCs w:val="22"/>
          </w:rPr>
          <w:fldChar w:fldCharType="separate"/>
        </w:r>
        <w:r w:rsidR="000B4831" w:rsidRPr="007D3B62">
          <w:rPr>
            <w:rFonts w:ascii="Arial" w:hAnsi="Arial" w:cs="Arial"/>
            <w:noProof/>
            <w:webHidden/>
            <w:szCs w:val="22"/>
          </w:rPr>
          <w:t>10</w:t>
        </w:r>
        <w:r w:rsidR="000B4831" w:rsidRPr="007D3B62">
          <w:rPr>
            <w:rFonts w:ascii="Arial" w:hAnsi="Arial" w:cs="Arial"/>
            <w:noProof/>
            <w:webHidden/>
            <w:szCs w:val="22"/>
          </w:rPr>
          <w:fldChar w:fldCharType="end"/>
        </w:r>
      </w:hyperlink>
    </w:p>
    <w:p w14:paraId="0D1DD7E9" w14:textId="57D3AFE2" w:rsidR="000B4831" w:rsidRPr="007D3B62" w:rsidRDefault="001743A6">
      <w:pPr>
        <w:pStyle w:val="TableofFigures"/>
        <w:tabs>
          <w:tab w:val="right" w:leader="dot" w:pos="9016"/>
        </w:tabs>
        <w:rPr>
          <w:rFonts w:ascii="Arial" w:eastAsiaTheme="minorEastAsia" w:hAnsi="Arial" w:cs="Arial"/>
          <w:noProof/>
          <w:kern w:val="2"/>
          <w:szCs w:val="22"/>
          <w:lang w:eastAsia="ro-RO"/>
          <w14:ligatures w14:val="standardContextual"/>
        </w:rPr>
      </w:pPr>
      <w:hyperlink w:anchor="_Toc217769170" w:history="1">
        <w:r w:rsidR="000B4831" w:rsidRPr="007D3B62">
          <w:rPr>
            <w:rStyle w:val="Hyperlink"/>
            <w:rFonts w:ascii="Arial" w:hAnsi="Arial" w:cs="Arial"/>
            <w:noProof/>
            <w:color w:val="auto"/>
            <w:szCs w:val="22"/>
          </w:rPr>
          <w:t xml:space="preserve">Tabel 3 – Matricea riscurilor aferente contractului de delegare a gestiunii activităților </w:t>
        </w:r>
        <w:r w:rsidR="000B4831" w:rsidRPr="007D3B62">
          <w:rPr>
            <w:rStyle w:val="Hyperlink"/>
            <w:rFonts w:ascii="Arial" w:hAnsi="Arial" w:cs="Arial"/>
            <w:noProof/>
            <w:color w:val="auto"/>
            <w:szCs w:val="22"/>
            <w:lang w:eastAsia="fr-FR"/>
          </w:rPr>
          <w:t xml:space="preserve">componente ale serviciului de salubrizare din </w:t>
        </w:r>
        <w:r w:rsidR="006B6B4C" w:rsidRPr="007D3B62">
          <w:rPr>
            <w:rStyle w:val="Hyperlink"/>
            <w:rFonts w:ascii="Arial" w:hAnsi="Arial" w:cs="Arial"/>
            <w:noProof/>
            <w:color w:val="auto"/>
            <w:szCs w:val="22"/>
            <w:lang w:eastAsia="fr-FR"/>
          </w:rPr>
          <w:t>Zona 2</w:t>
        </w:r>
        <w:r w:rsidR="000B4831" w:rsidRPr="007D3B62">
          <w:rPr>
            <w:rStyle w:val="Hyperlink"/>
            <w:rFonts w:ascii="Arial" w:hAnsi="Arial" w:cs="Arial"/>
            <w:noProof/>
            <w:color w:val="auto"/>
            <w:szCs w:val="22"/>
            <w:lang w:eastAsia="fr-FR"/>
          </w:rPr>
          <w:t xml:space="preserve"> a SMID Neamț ce face obiectul prezentei strategii</w:t>
        </w:r>
        <w:r w:rsidR="000B4831" w:rsidRPr="007D3B62">
          <w:rPr>
            <w:rFonts w:ascii="Arial" w:hAnsi="Arial" w:cs="Arial"/>
            <w:noProof/>
            <w:webHidden/>
            <w:szCs w:val="22"/>
          </w:rPr>
          <w:tab/>
        </w:r>
        <w:r w:rsidR="000B4831" w:rsidRPr="007D3B62">
          <w:rPr>
            <w:rFonts w:ascii="Arial" w:hAnsi="Arial" w:cs="Arial"/>
            <w:noProof/>
            <w:webHidden/>
            <w:szCs w:val="22"/>
          </w:rPr>
          <w:fldChar w:fldCharType="begin"/>
        </w:r>
        <w:r w:rsidR="000B4831" w:rsidRPr="007D3B62">
          <w:rPr>
            <w:rFonts w:ascii="Arial" w:hAnsi="Arial" w:cs="Arial"/>
            <w:noProof/>
            <w:webHidden/>
            <w:szCs w:val="22"/>
          </w:rPr>
          <w:instrText xml:space="preserve"> PAGEREF _Toc217769170 \h </w:instrText>
        </w:r>
        <w:r w:rsidR="000B4831" w:rsidRPr="007D3B62">
          <w:rPr>
            <w:rFonts w:ascii="Arial" w:hAnsi="Arial" w:cs="Arial"/>
            <w:noProof/>
            <w:webHidden/>
            <w:szCs w:val="22"/>
          </w:rPr>
        </w:r>
        <w:r w:rsidR="000B4831" w:rsidRPr="007D3B62">
          <w:rPr>
            <w:rFonts w:ascii="Arial" w:hAnsi="Arial" w:cs="Arial"/>
            <w:noProof/>
            <w:webHidden/>
            <w:szCs w:val="22"/>
          </w:rPr>
          <w:fldChar w:fldCharType="separate"/>
        </w:r>
        <w:r w:rsidR="000B4831" w:rsidRPr="007D3B62">
          <w:rPr>
            <w:rFonts w:ascii="Arial" w:hAnsi="Arial" w:cs="Arial"/>
            <w:noProof/>
            <w:webHidden/>
            <w:szCs w:val="22"/>
          </w:rPr>
          <w:t>29</w:t>
        </w:r>
        <w:r w:rsidR="000B4831" w:rsidRPr="007D3B62">
          <w:rPr>
            <w:rFonts w:ascii="Arial" w:hAnsi="Arial" w:cs="Arial"/>
            <w:noProof/>
            <w:webHidden/>
            <w:szCs w:val="22"/>
          </w:rPr>
          <w:fldChar w:fldCharType="end"/>
        </w:r>
      </w:hyperlink>
    </w:p>
    <w:p w14:paraId="634CC276" w14:textId="4CF0BE97" w:rsidR="000C4B7A" w:rsidRPr="007D3B62" w:rsidRDefault="000C4B7A" w:rsidP="000C4B7A">
      <w:pPr>
        <w:rPr>
          <w:rFonts w:ascii="Arial" w:hAnsi="Arial" w:cs="Arial"/>
          <w:b/>
          <w:szCs w:val="22"/>
          <w:highlight w:val="red"/>
        </w:rPr>
      </w:pPr>
      <w:r w:rsidRPr="007D3B62">
        <w:rPr>
          <w:rFonts w:ascii="Arial" w:hAnsi="Arial" w:cs="Arial"/>
          <w:szCs w:val="22"/>
          <w:highlight w:val="red"/>
        </w:rPr>
        <w:fldChar w:fldCharType="end"/>
      </w:r>
    </w:p>
    <w:p w14:paraId="305716B3" w14:textId="77777777" w:rsidR="007438C0" w:rsidRPr="007D3B62" w:rsidRDefault="007438C0">
      <w:pPr>
        <w:spacing w:after="200"/>
        <w:jc w:val="left"/>
        <w:rPr>
          <w:rFonts w:ascii="Arial" w:hAnsi="Arial" w:cs="Arial"/>
          <w:b/>
          <w:bCs/>
          <w:szCs w:val="22"/>
        </w:rPr>
      </w:pPr>
      <w:r w:rsidRPr="007D3B62">
        <w:rPr>
          <w:rFonts w:ascii="Arial" w:hAnsi="Arial" w:cs="Arial"/>
          <w:szCs w:val="22"/>
        </w:rPr>
        <w:br w:type="page"/>
      </w:r>
    </w:p>
    <w:p w14:paraId="0161A4B9" w14:textId="24B0DE91" w:rsidR="004129E8" w:rsidRPr="007D3B62" w:rsidRDefault="004129E8" w:rsidP="00F45AC3">
      <w:pPr>
        <w:pStyle w:val="Style3"/>
        <w:ind w:right="0"/>
        <w:rPr>
          <w:rFonts w:ascii="Arial" w:hAnsi="Arial" w:cs="Arial"/>
          <w:sz w:val="22"/>
          <w:szCs w:val="22"/>
        </w:rPr>
      </w:pPr>
      <w:r w:rsidRPr="007D3B62">
        <w:rPr>
          <w:rFonts w:ascii="Arial" w:hAnsi="Arial" w:cs="Arial"/>
          <w:sz w:val="22"/>
          <w:szCs w:val="22"/>
        </w:rPr>
        <w:lastRenderedPageBreak/>
        <w:t>ABREVIERI</w:t>
      </w:r>
    </w:p>
    <w:tbl>
      <w:tblPr>
        <w:tblW w:w="0" w:type="auto"/>
        <w:tblLook w:val="04A0" w:firstRow="1" w:lastRow="0" w:firstColumn="1" w:lastColumn="0" w:noHBand="0" w:noVBand="1"/>
      </w:tblPr>
      <w:tblGrid>
        <w:gridCol w:w="1936"/>
        <w:gridCol w:w="7090"/>
      </w:tblGrid>
      <w:tr w:rsidR="006B6B4C" w:rsidRPr="007D3B62" w14:paraId="6649C5D3" w14:textId="77777777" w:rsidTr="0082056F">
        <w:tc>
          <w:tcPr>
            <w:tcW w:w="1936" w:type="dxa"/>
          </w:tcPr>
          <w:p w14:paraId="4DDB1638" w14:textId="5A38DFE9" w:rsidR="007B5583" w:rsidRPr="007D3B62" w:rsidRDefault="007B5583" w:rsidP="00F45AC3">
            <w:pPr>
              <w:rPr>
                <w:rFonts w:ascii="Arial" w:hAnsi="Arial" w:cs="Arial"/>
                <w:szCs w:val="22"/>
              </w:rPr>
            </w:pPr>
            <w:r w:rsidRPr="007D3B62">
              <w:rPr>
                <w:rFonts w:ascii="Arial" w:hAnsi="Arial" w:cs="Arial"/>
                <w:szCs w:val="22"/>
              </w:rPr>
              <w:t>ADI</w:t>
            </w:r>
            <w:r w:rsidR="0082056F" w:rsidRPr="007D3B62">
              <w:rPr>
                <w:rFonts w:ascii="Arial" w:hAnsi="Arial" w:cs="Arial"/>
                <w:szCs w:val="22"/>
              </w:rPr>
              <w:t xml:space="preserve"> ECONEAM</w:t>
            </w:r>
            <w:r w:rsidR="00E35487" w:rsidRPr="007D3B62">
              <w:rPr>
                <w:rFonts w:ascii="Arial" w:hAnsi="Arial" w:cs="Arial"/>
                <w:szCs w:val="22"/>
              </w:rPr>
              <w:t>Ț</w:t>
            </w:r>
          </w:p>
        </w:tc>
        <w:tc>
          <w:tcPr>
            <w:tcW w:w="7090" w:type="dxa"/>
          </w:tcPr>
          <w:p w14:paraId="68F05069" w14:textId="5EA41951" w:rsidR="007B5583" w:rsidRPr="007D3B62" w:rsidRDefault="0082056F" w:rsidP="00F45AC3">
            <w:pPr>
              <w:rPr>
                <w:rFonts w:ascii="Arial" w:hAnsi="Arial" w:cs="Arial"/>
                <w:szCs w:val="22"/>
                <w:lang w:eastAsia="x-none"/>
              </w:rPr>
            </w:pPr>
            <w:r w:rsidRPr="007D3B62">
              <w:rPr>
                <w:rFonts w:ascii="Arial" w:hAnsi="Arial" w:cs="Arial"/>
                <w:szCs w:val="22"/>
              </w:rPr>
              <w:t>Asocia</w:t>
            </w:r>
            <w:r w:rsidR="00E35487" w:rsidRPr="007D3B62">
              <w:rPr>
                <w:rFonts w:ascii="Arial" w:hAnsi="Arial" w:cs="Arial"/>
                <w:szCs w:val="22"/>
              </w:rPr>
              <w:t>ț</w:t>
            </w:r>
            <w:r w:rsidRPr="007D3B62">
              <w:rPr>
                <w:rFonts w:ascii="Arial" w:hAnsi="Arial" w:cs="Arial"/>
                <w:szCs w:val="22"/>
              </w:rPr>
              <w:t>ia de Dezvoltare Intercomunitară „</w:t>
            </w:r>
            <w:r w:rsidRPr="007D3B62">
              <w:rPr>
                <w:rFonts w:ascii="Arial" w:hAnsi="Arial" w:cs="Arial"/>
                <w:i/>
                <w:iCs/>
                <w:szCs w:val="22"/>
              </w:rPr>
              <w:t>ECONEAM</w:t>
            </w:r>
            <w:r w:rsidR="00E35487" w:rsidRPr="007D3B62">
              <w:rPr>
                <w:rFonts w:ascii="Arial" w:hAnsi="Arial" w:cs="Arial"/>
                <w:i/>
                <w:iCs/>
                <w:szCs w:val="22"/>
              </w:rPr>
              <w:t>Ț</w:t>
            </w:r>
            <w:r w:rsidRPr="007D3B62">
              <w:rPr>
                <w:rFonts w:ascii="Arial" w:hAnsi="Arial" w:cs="Arial"/>
                <w:szCs w:val="22"/>
              </w:rPr>
              <w:t>”</w:t>
            </w:r>
          </w:p>
        </w:tc>
      </w:tr>
      <w:tr w:rsidR="006B6B4C" w:rsidRPr="007D3B62" w14:paraId="1F880675" w14:textId="77777777" w:rsidTr="0082056F">
        <w:tc>
          <w:tcPr>
            <w:tcW w:w="1936" w:type="dxa"/>
          </w:tcPr>
          <w:p w14:paraId="309AF1F2" w14:textId="1E5DA0A8" w:rsidR="00AE3B8D" w:rsidRPr="007D3B62" w:rsidRDefault="00AE3B8D" w:rsidP="00F45AC3">
            <w:pPr>
              <w:rPr>
                <w:rFonts w:ascii="Arial" w:hAnsi="Arial" w:cs="Arial"/>
                <w:szCs w:val="22"/>
              </w:rPr>
            </w:pPr>
            <w:r w:rsidRPr="007D3B62">
              <w:rPr>
                <w:rFonts w:ascii="Arial" w:hAnsi="Arial" w:cs="Arial"/>
                <w:szCs w:val="22"/>
              </w:rPr>
              <w:t>ANAP</w:t>
            </w:r>
          </w:p>
        </w:tc>
        <w:tc>
          <w:tcPr>
            <w:tcW w:w="7090" w:type="dxa"/>
          </w:tcPr>
          <w:p w14:paraId="4340945A" w14:textId="4DCF0228" w:rsidR="00AE3B8D" w:rsidRPr="007D3B62" w:rsidRDefault="00AE3B8D" w:rsidP="00F45AC3">
            <w:pPr>
              <w:rPr>
                <w:rFonts w:ascii="Arial" w:hAnsi="Arial" w:cs="Arial"/>
                <w:szCs w:val="22"/>
              </w:rPr>
            </w:pPr>
            <w:r w:rsidRPr="007D3B62">
              <w:rPr>
                <w:rFonts w:ascii="Arial" w:hAnsi="Arial" w:cs="Arial"/>
                <w:szCs w:val="22"/>
              </w:rPr>
              <w:t>Agen</w:t>
            </w:r>
            <w:r w:rsidR="00E35487" w:rsidRPr="007D3B62">
              <w:rPr>
                <w:rFonts w:ascii="Arial" w:hAnsi="Arial" w:cs="Arial"/>
                <w:szCs w:val="22"/>
              </w:rPr>
              <w:t>ț</w:t>
            </w:r>
            <w:r w:rsidRPr="007D3B62">
              <w:rPr>
                <w:rFonts w:ascii="Arial" w:hAnsi="Arial" w:cs="Arial"/>
                <w:szCs w:val="22"/>
              </w:rPr>
              <w:t>ia Na</w:t>
            </w:r>
            <w:r w:rsidR="00E35487" w:rsidRPr="007D3B62">
              <w:rPr>
                <w:rFonts w:ascii="Arial" w:hAnsi="Arial" w:cs="Arial"/>
                <w:szCs w:val="22"/>
              </w:rPr>
              <w:t>ț</w:t>
            </w:r>
            <w:r w:rsidRPr="007D3B62">
              <w:rPr>
                <w:rFonts w:ascii="Arial" w:hAnsi="Arial" w:cs="Arial"/>
                <w:szCs w:val="22"/>
              </w:rPr>
              <w:t>ională pentru Achizi</w:t>
            </w:r>
            <w:r w:rsidR="00E35487" w:rsidRPr="007D3B62">
              <w:rPr>
                <w:rFonts w:ascii="Arial" w:hAnsi="Arial" w:cs="Arial"/>
                <w:szCs w:val="22"/>
              </w:rPr>
              <w:t>ț</w:t>
            </w:r>
            <w:r w:rsidRPr="007D3B62">
              <w:rPr>
                <w:rFonts w:ascii="Arial" w:hAnsi="Arial" w:cs="Arial"/>
                <w:szCs w:val="22"/>
              </w:rPr>
              <w:t>ii Publice</w:t>
            </w:r>
          </w:p>
        </w:tc>
      </w:tr>
      <w:tr w:rsidR="006B6B4C" w:rsidRPr="007D3B62" w14:paraId="1D5C76C6" w14:textId="77777777" w:rsidTr="008467F6">
        <w:trPr>
          <w:trHeight w:val="567"/>
        </w:trPr>
        <w:tc>
          <w:tcPr>
            <w:tcW w:w="1936" w:type="dxa"/>
          </w:tcPr>
          <w:p w14:paraId="6F39A365" w14:textId="77777777" w:rsidR="007B5583" w:rsidRPr="007D3B62" w:rsidRDefault="007B5583" w:rsidP="00F45AC3">
            <w:pPr>
              <w:rPr>
                <w:rFonts w:ascii="Arial" w:hAnsi="Arial" w:cs="Arial"/>
                <w:szCs w:val="22"/>
              </w:rPr>
            </w:pPr>
            <w:r w:rsidRPr="007D3B62">
              <w:rPr>
                <w:rFonts w:ascii="Arial" w:hAnsi="Arial" w:cs="Arial"/>
                <w:szCs w:val="22"/>
              </w:rPr>
              <w:t xml:space="preserve">ANRSC </w:t>
            </w:r>
          </w:p>
        </w:tc>
        <w:tc>
          <w:tcPr>
            <w:tcW w:w="7090" w:type="dxa"/>
          </w:tcPr>
          <w:p w14:paraId="113E47FD" w14:textId="54E3255A" w:rsidR="007B5583" w:rsidRPr="007D3B62" w:rsidRDefault="007B5583" w:rsidP="00F45AC3">
            <w:pPr>
              <w:rPr>
                <w:rFonts w:ascii="Arial" w:hAnsi="Arial" w:cs="Arial"/>
                <w:szCs w:val="22"/>
              </w:rPr>
            </w:pPr>
            <w:r w:rsidRPr="007D3B62">
              <w:rPr>
                <w:rFonts w:ascii="Arial" w:hAnsi="Arial" w:cs="Arial"/>
                <w:szCs w:val="22"/>
              </w:rPr>
              <w:t>Autoritatea Na</w:t>
            </w:r>
            <w:r w:rsidR="00E35487" w:rsidRPr="007D3B62">
              <w:rPr>
                <w:rFonts w:ascii="Arial" w:hAnsi="Arial" w:cs="Arial"/>
                <w:szCs w:val="22"/>
              </w:rPr>
              <w:t>ț</w:t>
            </w:r>
            <w:r w:rsidRPr="007D3B62">
              <w:rPr>
                <w:rFonts w:ascii="Arial" w:hAnsi="Arial" w:cs="Arial"/>
                <w:szCs w:val="22"/>
              </w:rPr>
              <w:t>ională de Reglementare pentru Serviciile Comunitare de Utilită</w:t>
            </w:r>
            <w:r w:rsidR="00E35487" w:rsidRPr="007D3B62">
              <w:rPr>
                <w:rFonts w:ascii="Arial" w:hAnsi="Arial" w:cs="Arial"/>
                <w:szCs w:val="22"/>
              </w:rPr>
              <w:t>ț</w:t>
            </w:r>
            <w:r w:rsidRPr="007D3B62">
              <w:rPr>
                <w:rFonts w:ascii="Arial" w:hAnsi="Arial" w:cs="Arial"/>
                <w:szCs w:val="22"/>
              </w:rPr>
              <w:t>i Publice</w:t>
            </w:r>
          </w:p>
        </w:tc>
      </w:tr>
      <w:tr w:rsidR="006B6B4C" w:rsidRPr="007D3B62" w14:paraId="11070653" w14:textId="77777777" w:rsidTr="0082056F">
        <w:tc>
          <w:tcPr>
            <w:tcW w:w="1936" w:type="dxa"/>
          </w:tcPr>
          <w:p w14:paraId="52E4183B" w14:textId="77777777" w:rsidR="007B5583" w:rsidRPr="007D3B62" w:rsidRDefault="007B5583" w:rsidP="00F45AC3">
            <w:pPr>
              <w:rPr>
                <w:rFonts w:ascii="Arial" w:hAnsi="Arial" w:cs="Arial"/>
                <w:szCs w:val="22"/>
              </w:rPr>
            </w:pPr>
            <w:r w:rsidRPr="007D3B62">
              <w:rPr>
                <w:rFonts w:ascii="Arial" w:hAnsi="Arial" w:cs="Arial"/>
                <w:szCs w:val="22"/>
              </w:rPr>
              <w:t>H.G.</w:t>
            </w:r>
          </w:p>
        </w:tc>
        <w:tc>
          <w:tcPr>
            <w:tcW w:w="7090" w:type="dxa"/>
          </w:tcPr>
          <w:p w14:paraId="138283CD" w14:textId="77777777" w:rsidR="007B5583" w:rsidRPr="007D3B62" w:rsidRDefault="007B5583" w:rsidP="00F45AC3">
            <w:pPr>
              <w:rPr>
                <w:rFonts w:ascii="Arial" w:hAnsi="Arial" w:cs="Arial"/>
                <w:szCs w:val="22"/>
              </w:rPr>
            </w:pPr>
            <w:r w:rsidRPr="007D3B62">
              <w:rPr>
                <w:rFonts w:ascii="Arial" w:hAnsi="Arial" w:cs="Arial"/>
                <w:szCs w:val="22"/>
              </w:rPr>
              <w:t>Hotărârea Guvernului</w:t>
            </w:r>
          </w:p>
        </w:tc>
      </w:tr>
      <w:tr w:rsidR="007B5583" w:rsidRPr="007D3B62" w14:paraId="042796FC" w14:textId="77777777" w:rsidTr="0082056F">
        <w:tc>
          <w:tcPr>
            <w:tcW w:w="1936" w:type="dxa"/>
          </w:tcPr>
          <w:p w14:paraId="04152F23" w14:textId="3F3E73E5" w:rsidR="007B5583" w:rsidRPr="007D3B62" w:rsidRDefault="00BC54FE" w:rsidP="00F45AC3">
            <w:pPr>
              <w:rPr>
                <w:rFonts w:ascii="Arial" w:hAnsi="Arial" w:cs="Arial"/>
                <w:szCs w:val="22"/>
              </w:rPr>
            </w:pPr>
            <w:r w:rsidRPr="007D3B62">
              <w:rPr>
                <w:rFonts w:ascii="Arial" w:hAnsi="Arial" w:cs="Arial"/>
                <w:szCs w:val="22"/>
              </w:rPr>
              <w:t>SMID</w:t>
            </w:r>
            <w:r w:rsidR="007B5583" w:rsidRPr="007D3B62">
              <w:rPr>
                <w:rFonts w:ascii="Arial" w:hAnsi="Arial" w:cs="Arial"/>
                <w:szCs w:val="22"/>
              </w:rPr>
              <w:t xml:space="preserve"> </w:t>
            </w:r>
            <w:r w:rsidR="0082056F" w:rsidRPr="007D3B62">
              <w:rPr>
                <w:rFonts w:ascii="Arial" w:hAnsi="Arial" w:cs="Arial"/>
                <w:szCs w:val="22"/>
              </w:rPr>
              <w:t>Neam</w:t>
            </w:r>
            <w:r w:rsidR="00E35487" w:rsidRPr="007D3B62">
              <w:rPr>
                <w:rFonts w:ascii="Arial" w:hAnsi="Arial" w:cs="Arial"/>
                <w:szCs w:val="22"/>
              </w:rPr>
              <w:t>ț</w:t>
            </w:r>
          </w:p>
        </w:tc>
        <w:tc>
          <w:tcPr>
            <w:tcW w:w="7090" w:type="dxa"/>
          </w:tcPr>
          <w:p w14:paraId="3BBE0737" w14:textId="36E86659" w:rsidR="007B5583" w:rsidRPr="007D3B62" w:rsidRDefault="002D6EE8" w:rsidP="00F45AC3">
            <w:pPr>
              <w:rPr>
                <w:rFonts w:ascii="Arial" w:hAnsi="Arial" w:cs="Arial"/>
                <w:szCs w:val="22"/>
              </w:rPr>
            </w:pPr>
            <w:r w:rsidRPr="007D3B62">
              <w:rPr>
                <w:rFonts w:ascii="Arial" w:hAnsi="Arial" w:cs="Arial"/>
                <w:szCs w:val="22"/>
              </w:rPr>
              <w:t xml:space="preserve">Sistemul </w:t>
            </w:r>
            <w:r w:rsidR="00BC54FE" w:rsidRPr="007D3B62">
              <w:rPr>
                <w:rFonts w:ascii="Arial" w:hAnsi="Arial" w:cs="Arial"/>
                <w:szCs w:val="22"/>
              </w:rPr>
              <w:t xml:space="preserve">de </w:t>
            </w:r>
            <w:r w:rsidRPr="007D3B62">
              <w:rPr>
                <w:rFonts w:ascii="Arial" w:hAnsi="Arial" w:cs="Arial"/>
                <w:szCs w:val="22"/>
              </w:rPr>
              <w:t xml:space="preserve">Management </w:t>
            </w:r>
            <w:r w:rsidR="00BC54FE" w:rsidRPr="007D3B62">
              <w:rPr>
                <w:rFonts w:ascii="Arial" w:hAnsi="Arial" w:cs="Arial"/>
                <w:szCs w:val="22"/>
              </w:rPr>
              <w:t xml:space="preserve">Integrat </w:t>
            </w:r>
            <w:r w:rsidRPr="007D3B62">
              <w:rPr>
                <w:rFonts w:ascii="Arial" w:hAnsi="Arial" w:cs="Arial"/>
                <w:szCs w:val="22"/>
              </w:rPr>
              <w:t>al De</w:t>
            </w:r>
            <w:r w:rsidR="00E35487" w:rsidRPr="007D3B62">
              <w:rPr>
                <w:rFonts w:ascii="Arial" w:hAnsi="Arial" w:cs="Arial"/>
                <w:szCs w:val="22"/>
              </w:rPr>
              <w:t>ș</w:t>
            </w:r>
            <w:r w:rsidRPr="007D3B62">
              <w:rPr>
                <w:rFonts w:ascii="Arial" w:hAnsi="Arial" w:cs="Arial"/>
                <w:szCs w:val="22"/>
              </w:rPr>
              <w:t xml:space="preserve">eurilor în </w:t>
            </w:r>
            <w:r w:rsidR="00C615E1" w:rsidRPr="007D3B62">
              <w:rPr>
                <w:rFonts w:ascii="Arial" w:hAnsi="Arial" w:cs="Arial"/>
                <w:szCs w:val="22"/>
              </w:rPr>
              <w:t>Jude</w:t>
            </w:r>
            <w:r w:rsidR="00E35487" w:rsidRPr="007D3B62">
              <w:rPr>
                <w:rFonts w:ascii="Arial" w:hAnsi="Arial" w:cs="Arial"/>
                <w:szCs w:val="22"/>
              </w:rPr>
              <w:t>ț</w:t>
            </w:r>
            <w:r w:rsidR="00C615E1" w:rsidRPr="007D3B62">
              <w:rPr>
                <w:rFonts w:ascii="Arial" w:hAnsi="Arial" w:cs="Arial"/>
                <w:szCs w:val="22"/>
              </w:rPr>
              <w:t xml:space="preserve">ul </w:t>
            </w:r>
            <w:r w:rsidR="0082056F" w:rsidRPr="007D3B62">
              <w:rPr>
                <w:rFonts w:ascii="Arial" w:hAnsi="Arial" w:cs="Arial"/>
                <w:szCs w:val="22"/>
              </w:rPr>
              <w:t>Neam</w:t>
            </w:r>
            <w:r w:rsidR="00E35487" w:rsidRPr="007D3B62">
              <w:rPr>
                <w:rFonts w:ascii="Arial" w:hAnsi="Arial" w:cs="Arial"/>
                <w:szCs w:val="22"/>
              </w:rPr>
              <w:t>ț</w:t>
            </w:r>
          </w:p>
        </w:tc>
      </w:tr>
    </w:tbl>
    <w:p w14:paraId="68A1A338" w14:textId="77777777" w:rsidR="00BD70DA" w:rsidRPr="007D3B62" w:rsidRDefault="00BD70DA" w:rsidP="00F45AC3">
      <w:pPr>
        <w:rPr>
          <w:rFonts w:ascii="Arial" w:hAnsi="Arial" w:cs="Arial"/>
          <w:szCs w:val="22"/>
          <w:highlight w:val="lightGray"/>
        </w:rPr>
      </w:pPr>
    </w:p>
    <w:p w14:paraId="3801FB67" w14:textId="77777777" w:rsidR="00BD70DA" w:rsidRPr="007D3B62" w:rsidRDefault="00BD70DA" w:rsidP="00F45AC3">
      <w:pPr>
        <w:rPr>
          <w:rFonts w:ascii="Arial" w:hAnsi="Arial" w:cs="Arial"/>
          <w:szCs w:val="22"/>
          <w:highlight w:val="lightGray"/>
        </w:rPr>
      </w:pPr>
      <w:r w:rsidRPr="007D3B62">
        <w:rPr>
          <w:rFonts w:ascii="Arial" w:hAnsi="Arial" w:cs="Arial"/>
          <w:szCs w:val="22"/>
          <w:highlight w:val="lightGray"/>
        </w:rPr>
        <w:br w:type="page"/>
      </w:r>
    </w:p>
    <w:p w14:paraId="5B5FF068" w14:textId="70987897" w:rsidR="00BD70DA" w:rsidRPr="007D3B62" w:rsidRDefault="000636BF" w:rsidP="00F45AC3">
      <w:pPr>
        <w:pStyle w:val="Heading1"/>
        <w:rPr>
          <w:rFonts w:ascii="Arial" w:hAnsi="Arial"/>
          <w:sz w:val="22"/>
          <w:szCs w:val="22"/>
        </w:rPr>
      </w:pPr>
      <w:bookmarkStart w:id="1" w:name="_Toc217732024"/>
      <w:r w:rsidRPr="007D3B62">
        <w:rPr>
          <w:rFonts w:ascii="Arial" w:hAnsi="Arial"/>
          <w:sz w:val="22"/>
          <w:szCs w:val="22"/>
        </w:rPr>
        <w:lastRenderedPageBreak/>
        <w:t xml:space="preserve">DATE PRIVIND </w:t>
      </w:r>
      <w:r w:rsidR="00553589" w:rsidRPr="007D3B62">
        <w:rPr>
          <w:rFonts w:ascii="Arial" w:hAnsi="Arial"/>
          <w:sz w:val="22"/>
          <w:szCs w:val="22"/>
        </w:rPr>
        <w:t>AUTORITATEA</w:t>
      </w:r>
      <w:r w:rsidRPr="007D3B62">
        <w:rPr>
          <w:rFonts w:ascii="Arial" w:hAnsi="Arial"/>
          <w:sz w:val="22"/>
          <w:szCs w:val="22"/>
        </w:rPr>
        <w:t xml:space="preserve"> CONTRACTANTĂ</w:t>
      </w:r>
      <w:bookmarkEnd w:id="1"/>
    </w:p>
    <w:p w14:paraId="11ABBB12" w14:textId="3764FD09" w:rsidR="00DC6C35" w:rsidRPr="007D3B62" w:rsidRDefault="00F61EDB" w:rsidP="00553589">
      <w:pPr>
        <w:rPr>
          <w:rFonts w:ascii="Arial" w:hAnsi="Arial" w:cs="Arial"/>
          <w:szCs w:val="22"/>
        </w:rPr>
      </w:pPr>
      <w:r w:rsidRPr="007D3B62">
        <w:rPr>
          <w:rFonts w:ascii="Arial" w:hAnsi="Arial" w:cs="Arial"/>
          <w:szCs w:val="22"/>
        </w:rPr>
        <w:t>Autoritatea contractantă pentru p</w:t>
      </w:r>
      <w:r w:rsidR="00553589" w:rsidRPr="007D3B62">
        <w:rPr>
          <w:rFonts w:ascii="Arial" w:hAnsi="Arial" w:cs="Arial"/>
          <w:szCs w:val="22"/>
        </w:rPr>
        <w:t xml:space="preserve">rocedura de atribuire </w:t>
      </w:r>
      <w:r w:rsidRPr="007D3B62">
        <w:rPr>
          <w:rFonts w:ascii="Arial" w:hAnsi="Arial" w:cs="Arial"/>
          <w:szCs w:val="22"/>
        </w:rPr>
        <w:t>a contractului de delegare a gestiunii unor activită</w:t>
      </w:r>
      <w:r w:rsidR="00E35487" w:rsidRPr="007D3B62">
        <w:rPr>
          <w:rFonts w:ascii="Arial" w:hAnsi="Arial" w:cs="Arial"/>
          <w:szCs w:val="22"/>
        </w:rPr>
        <w:t>ț</w:t>
      </w:r>
      <w:r w:rsidRPr="007D3B62">
        <w:rPr>
          <w:rFonts w:ascii="Arial" w:hAnsi="Arial" w:cs="Arial"/>
          <w:szCs w:val="22"/>
        </w:rPr>
        <w:t>i componente ale serviciului de salubrizare prestate la nivelul localită</w:t>
      </w:r>
      <w:r w:rsidR="00E35487" w:rsidRPr="007D3B62">
        <w:rPr>
          <w:rFonts w:ascii="Arial" w:hAnsi="Arial" w:cs="Arial"/>
          <w:szCs w:val="22"/>
        </w:rPr>
        <w:t>ț</w:t>
      </w:r>
      <w:r w:rsidRPr="007D3B62">
        <w:rPr>
          <w:rFonts w:ascii="Arial" w:hAnsi="Arial" w:cs="Arial"/>
          <w:szCs w:val="22"/>
        </w:rPr>
        <w:t xml:space="preserve">ilor ce alcătuiesc </w:t>
      </w:r>
      <w:r w:rsidR="006B6B4C" w:rsidRPr="007D3B62">
        <w:rPr>
          <w:rFonts w:ascii="Arial" w:hAnsi="Arial" w:cs="Arial"/>
          <w:szCs w:val="22"/>
        </w:rPr>
        <w:t>Zona 2</w:t>
      </w:r>
      <w:r w:rsidRPr="007D3B62">
        <w:rPr>
          <w:rFonts w:ascii="Arial" w:hAnsi="Arial" w:cs="Arial"/>
          <w:szCs w:val="22"/>
        </w:rPr>
        <w:t xml:space="preserve"> de colectare din cadrul Sistemului de Management Integrat al De</w:t>
      </w:r>
      <w:r w:rsidR="00E35487" w:rsidRPr="007D3B62">
        <w:rPr>
          <w:rFonts w:ascii="Arial" w:hAnsi="Arial" w:cs="Arial"/>
          <w:szCs w:val="22"/>
        </w:rPr>
        <w:t>ș</w:t>
      </w:r>
      <w:r w:rsidRPr="007D3B62">
        <w:rPr>
          <w:rFonts w:ascii="Arial" w:hAnsi="Arial" w:cs="Arial"/>
          <w:szCs w:val="22"/>
        </w:rPr>
        <w:t>eurilor din Jude</w:t>
      </w:r>
      <w:r w:rsidR="00E35487" w:rsidRPr="007D3B62">
        <w:rPr>
          <w:rFonts w:ascii="Arial" w:hAnsi="Arial" w:cs="Arial"/>
          <w:szCs w:val="22"/>
        </w:rPr>
        <w:t>ț</w:t>
      </w:r>
      <w:r w:rsidRPr="007D3B62">
        <w:rPr>
          <w:rFonts w:ascii="Arial" w:hAnsi="Arial" w:cs="Arial"/>
          <w:szCs w:val="22"/>
        </w:rPr>
        <w:t>ul Neam</w:t>
      </w:r>
      <w:r w:rsidR="00E35487" w:rsidRPr="007D3B62">
        <w:rPr>
          <w:rFonts w:ascii="Arial" w:hAnsi="Arial" w:cs="Arial"/>
          <w:szCs w:val="22"/>
        </w:rPr>
        <w:t>ț</w:t>
      </w:r>
      <w:r w:rsidRPr="007D3B62">
        <w:rPr>
          <w:rFonts w:ascii="Arial" w:hAnsi="Arial" w:cs="Arial"/>
          <w:szCs w:val="22"/>
        </w:rPr>
        <w:t xml:space="preserve"> (SMID Neam</w:t>
      </w:r>
      <w:r w:rsidR="00E35487" w:rsidRPr="007D3B62">
        <w:rPr>
          <w:rFonts w:ascii="Arial" w:hAnsi="Arial" w:cs="Arial"/>
          <w:szCs w:val="22"/>
        </w:rPr>
        <w:t>ț</w:t>
      </w:r>
      <w:r w:rsidRPr="007D3B62">
        <w:rPr>
          <w:rFonts w:ascii="Arial" w:hAnsi="Arial" w:cs="Arial"/>
          <w:szCs w:val="22"/>
        </w:rPr>
        <w:t>), este Asocia</w:t>
      </w:r>
      <w:r w:rsidR="00E35487" w:rsidRPr="007D3B62">
        <w:rPr>
          <w:rFonts w:ascii="Arial" w:hAnsi="Arial" w:cs="Arial"/>
          <w:szCs w:val="22"/>
        </w:rPr>
        <w:t>ț</w:t>
      </w:r>
      <w:r w:rsidRPr="007D3B62">
        <w:rPr>
          <w:rFonts w:ascii="Arial" w:hAnsi="Arial" w:cs="Arial"/>
          <w:szCs w:val="22"/>
        </w:rPr>
        <w:t>ia de Dezvoltare Intercomunitară „</w:t>
      </w:r>
      <w:r w:rsidRPr="007D3B62">
        <w:rPr>
          <w:rFonts w:ascii="Arial" w:hAnsi="Arial" w:cs="Arial"/>
          <w:i/>
          <w:iCs/>
          <w:szCs w:val="22"/>
        </w:rPr>
        <w:t>ECONEAM</w:t>
      </w:r>
      <w:r w:rsidR="00E35487" w:rsidRPr="007D3B62">
        <w:rPr>
          <w:rFonts w:ascii="Arial" w:hAnsi="Arial" w:cs="Arial"/>
          <w:i/>
          <w:iCs/>
          <w:szCs w:val="22"/>
        </w:rPr>
        <w:t>Ț</w:t>
      </w:r>
      <w:r w:rsidRPr="007D3B62">
        <w:rPr>
          <w:rFonts w:ascii="Arial" w:hAnsi="Arial" w:cs="Arial"/>
          <w:szCs w:val="22"/>
        </w:rPr>
        <w:t>” (ADI ECONEAM</w:t>
      </w:r>
      <w:r w:rsidR="00E35487" w:rsidRPr="007D3B62">
        <w:rPr>
          <w:rFonts w:ascii="Arial" w:hAnsi="Arial" w:cs="Arial"/>
          <w:szCs w:val="22"/>
        </w:rPr>
        <w:t>Ț</w:t>
      </w:r>
      <w:r w:rsidRPr="007D3B62">
        <w:rPr>
          <w:rFonts w:ascii="Arial" w:hAnsi="Arial" w:cs="Arial"/>
          <w:szCs w:val="22"/>
        </w:rPr>
        <w:t>), care ac</w:t>
      </w:r>
      <w:r w:rsidR="00E35487" w:rsidRPr="007D3B62">
        <w:rPr>
          <w:rFonts w:ascii="Arial" w:hAnsi="Arial" w:cs="Arial"/>
          <w:szCs w:val="22"/>
        </w:rPr>
        <w:t>ț</w:t>
      </w:r>
      <w:r w:rsidRPr="007D3B62">
        <w:rPr>
          <w:rFonts w:ascii="Arial" w:hAnsi="Arial" w:cs="Arial"/>
          <w:szCs w:val="22"/>
        </w:rPr>
        <w:t xml:space="preserve">ionează în numele </w:t>
      </w:r>
      <w:r w:rsidR="00E35487" w:rsidRPr="007D3B62">
        <w:rPr>
          <w:rFonts w:ascii="Arial" w:hAnsi="Arial" w:cs="Arial"/>
          <w:szCs w:val="22"/>
        </w:rPr>
        <w:t>ș</w:t>
      </w:r>
      <w:r w:rsidRPr="007D3B62">
        <w:rPr>
          <w:rFonts w:ascii="Arial" w:hAnsi="Arial" w:cs="Arial"/>
          <w:szCs w:val="22"/>
        </w:rPr>
        <w:t xml:space="preserve">i pe seama </w:t>
      </w:r>
      <w:r w:rsidR="00152FB7" w:rsidRPr="007D3B62">
        <w:rPr>
          <w:rFonts w:ascii="Arial" w:hAnsi="Arial" w:cs="Arial"/>
          <w:szCs w:val="22"/>
        </w:rPr>
        <w:t>unită</w:t>
      </w:r>
      <w:r w:rsidR="00E35487" w:rsidRPr="007D3B62">
        <w:rPr>
          <w:rFonts w:ascii="Arial" w:hAnsi="Arial" w:cs="Arial"/>
          <w:szCs w:val="22"/>
        </w:rPr>
        <w:t>ț</w:t>
      </w:r>
      <w:r w:rsidR="00152FB7" w:rsidRPr="007D3B62">
        <w:rPr>
          <w:rFonts w:ascii="Arial" w:hAnsi="Arial" w:cs="Arial"/>
          <w:szCs w:val="22"/>
        </w:rPr>
        <w:t>ii administrativ-teritoriale Jude</w:t>
      </w:r>
      <w:r w:rsidR="00E35487" w:rsidRPr="007D3B62">
        <w:rPr>
          <w:rFonts w:ascii="Arial" w:hAnsi="Arial" w:cs="Arial"/>
          <w:szCs w:val="22"/>
        </w:rPr>
        <w:t>ț</w:t>
      </w:r>
      <w:r w:rsidR="00152FB7" w:rsidRPr="007D3B62">
        <w:rPr>
          <w:rFonts w:ascii="Arial" w:hAnsi="Arial" w:cs="Arial"/>
          <w:szCs w:val="22"/>
        </w:rPr>
        <w:t>ul Neam</w:t>
      </w:r>
      <w:r w:rsidR="00E35487" w:rsidRPr="007D3B62">
        <w:rPr>
          <w:rFonts w:ascii="Arial" w:hAnsi="Arial" w:cs="Arial"/>
          <w:szCs w:val="22"/>
        </w:rPr>
        <w:t>ț</w:t>
      </w:r>
      <w:r w:rsidR="00152FB7" w:rsidRPr="007D3B62">
        <w:rPr>
          <w:rFonts w:ascii="Arial" w:hAnsi="Arial" w:cs="Arial"/>
          <w:szCs w:val="22"/>
        </w:rPr>
        <w:t xml:space="preserve"> </w:t>
      </w:r>
      <w:r w:rsidR="00E35487" w:rsidRPr="007D3B62">
        <w:rPr>
          <w:rFonts w:ascii="Arial" w:hAnsi="Arial" w:cs="Arial"/>
          <w:szCs w:val="22"/>
        </w:rPr>
        <w:t>ș</w:t>
      </w:r>
      <w:r w:rsidR="00152FB7" w:rsidRPr="007D3B62">
        <w:rPr>
          <w:rFonts w:ascii="Arial" w:hAnsi="Arial" w:cs="Arial"/>
          <w:szCs w:val="22"/>
        </w:rPr>
        <w:t xml:space="preserve">i a </w:t>
      </w:r>
      <w:r w:rsidRPr="007D3B62">
        <w:rPr>
          <w:rFonts w:ascii="Arial" w:hAnsi="Arial" w:cs="Arial"/>
          <w:szCs w:val="22"/>
        </w:rPr>
        <w:t>unită</w:t>
      </w:r>
      <w:r w:rsidR="00E35487" w:rsidRPr="007D3B62">
        <w:rPr>
          <w:rFonts w:ascii="Arial" w:hAnsi="Arial" w:cs="Arial"/>
          <w:szCs w:val="22"/>
        </w:rPr>
        <w:t>ț</w:t>
      </w:r>
      <w:r w:rsidRPr="007D3B62">
        <w:rPr>
          <w:rFonts w:ascii="Arial" w:hAnsi="Arial" w:cs="Arial"/>
          <w:szCs w:val="22"/>
        </w:rPr>
        <w:t>ilor administrativ-teritoriale</w:t>
      </w:r>
      <w:r w:rsidR="00152FB7" w:rsidRPr="007D3B62">
        <w:rPr>
          <w:rFonts w:ascii="Arial" w:hAnsi="Arial" w:cs="Arial"/>
          <w:szCs w:val="22"/>
        </w:rPr>
        <w:t xml:space="preserve"> de bază</w:t>
      </w:r>
      <w:r w:rsidRPr="007D3B62">
        <w:rPr>
          <w:rFonts w:ascii="Arial" w:hAnsi="Arial" w:cs="Arial"/>
          <w:szCs w:val="22"/>
        </w:rPr>
        <w:t xml:space="preserve"> din </w:t>
      </w:r>
      <w:r w:rsidR="006B6B4C" w:rsidRPr="007D3B62">
        <w:rPr>
          <w:rFonts w:ascii="Arial" w:hAnsi="Arial" w:cs="Arial"/>
          <w:szCs w:val="22"/>
        </w:rPr>
        <w:t>Zona 2</w:t>
      </w:r>
      <w:r w:rsidR="00152FB7" w:rsidRPr="007D3B62">
        <w:rPr>
          <w:rFonts w:ascii="Arial" w:hAnsi="Arial" w:cs="Arial"/>
          <w:szCs w:val="22"/>
        </w:rPr>
        <w:t>, c</w:t>
      </w:r>
      <w:r w:rsidR="00B02276" w:rsidRPr="007D3B62">
        <w:rPr>
          <w:rFonts w:ascii="Arial" w:hAnsi="Arial" w:cs="Arial"/>
          <w:szCs w:val="22"/>
        </w:rPr>
        <w:t>are</w:t>
      </w:r>
      <w:r w:rsidR="00152FB7" w:rsidRPr="007D3B62">
        <w:rPr>
          <w:rFonts w:ascii="Arial" w:hAnsi="Arial" w:cs="Arial"/>
          <w:szCs w:val="22"/>
        </w:rPr>
        <w:t xml:space="preserve"> au calitatea de delegatari în cadrul contractului.</w:t>
      </w:r>
    </w:p>
    <w:p w14:paraId="051FDE3C" w14:textId="4D2B2752" w:rsidR="00152FB7" w:rsidRPr="007D3B62" w:rsidRDefault="00152FB7" w:rsidP="00553589">
      <w:pPr>
        <w:rPr>
          <w:rFonts w:ascii="Arial" w:hAnsi="Arial" w:cs="Arial"/>
          <w:szCs w:val="22"/>
        </w:rPr>
      </w:pPr>
      <w:r w:rsidRPr="007D3B62">
        <w:rPr>
          <w:rFonts w:ascii="Arial" w:hAnsi="Arial" w:cs="Arial"/>
          <w:szCs w:val="22"/>
        </w:rPr>
        <w:t>Datele privind autoritatea contractantă sunt următoarele: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5755"/>
      </w:tblGrid>
      <w:tr w:rsidR="006B6B4C" w:rsidRPr="007D3B62" w14:paraId="02DE265C" w14:textId="77777777" w:rsidTr="003875DB">
        <w:tc>
          <w:tcPr>
            <w:tcW w:w="3261" w:type="dxa"/>
          </w:tcPr>
          <w:p w14:paraId="011332AD" w14:textId="5193A3A7" w:rsidR="00152FB7" w:rsidRPr="007D3B62" w:rsidRDefault="00152FB7" w:rsidP="00553589">
            <w:pPr>
              <w:rPr>
                <w:rFonts w:ascii="Arial" w:hAnsi="Arial" w:cs="Arial"/>
                <w:szCs w:val="22"/>
              </w:rPr>
            </w:pPr>
            <w:r w:rsidRPr="007D3B62">
              <w:rPr>
                <w:rFonts w:ascii="Arial" w:hAnsi="Arial" w:cs="Arial"/>
                <w:szCs w:val="22"/>
              </w:rPr>
              <w:t>Denumire:</w:t>
            </w:r>
          </w:p>
        </w:tc>
        <w:tc>
          <w:tcPr>
            <w:tcW w:w="5755" w:type="dxa"/>
          </w:tcPr>
          <w:p w14:paraId="588BB651" w14:textId="7237B577" w:rsidR="00152FB7" w:rsidRPr="007D3B62" w:rsidRDefault="003875DB" w:rsidP="00553589">
            <w:pPr>
              <w:rPr>
                <w:rFonts w:ascii="Arial" w:hAnsi="Arial" w:cs="Arial"/>
                <w:szCs w:val="22"/>
              </w:rPr>
            </w:pPr>
            <w:r w:rsidRPr="007D3B62">
              <w:rPr>
                <w:rFonts w:ascii="Arial" w:hAnsi="Arial" w:cs="Arial"/>
                <w:szCs w:val="22"/>
              </w:rPr>
              <w:t>Asocia</w:t>
            </w:r>
            <w:r w:rsidR="00E35487" w:rsidRPr="007D3B62">
              <w:rPr>
                <w:rFonts w:ascii="Arial" w:hAnsi="Arial" w:cs="Arial"/>
                <w:szCs w:val="22"/>
              </w:rPr>
              <w:t>ț</w:t>
            </w:r>
            <w:r w:rsidRPr="007D3B62">
              <w:rPr>
                <w:rFonts w:ascii="Arial" w:hAnsi="Arial" w:cs="Arial"/>
                <w:szCs w:val="22"/>
              </w:rPr>
              <w:t>ia de Dezvoltare Intercomunitară „ECONEAM</w:t>
            </w:r>
            <w:r w:rsidR="00E35487" w:rsidRPr="007D3B62">
              <w:rPr>
                <w:rFonts w:ascii="Arial" w:hAnsi="Arial" w:cs="Arial"/>
                <w:szCs w:val="22"/>
              </w:rPr>
              <w:t>Ț</w:t>
            </w:r>
            <w:r w:rsidRPr="007D3B62">
              <w:rPr>
                <w:rFonts w:ascii="Arial" w:hAnsi="Arial" w:cs="Arial"/>
                <w:szCs w:val="22"/>
              </w:rPr>
              <w:t>”</w:t>
            </w:r>
          </w:p>
        </w:tc>
      </w:tr>
      <w:tr w:rsidR="006B6B4C" w:rsidRPr="007D3B62" w14:paraId="6310A236" w14:textId="77777777" w:rsidTr="003875DB">
        <w:tc>
          <w:tcPr>
            <w:tcW w:w="3261" w:type="dxa"/>
          </w:tcPr>
          <w:p w14:paraId="1F7249B3" w14:textId="41FBCA63" w:rsidR="00152FB7" w:rsidRPr="007D3B62" w:rsidRDefault="00152FB7" w:rsidP="00553589">
            <w:pPr>
              <w:rPr>
                <w:rFonts w:ascii="Arial" w:hAnsi="Arial" w:cs="Arial"/>
                <w:szCs w:val="22"/>
              </w:rPr>
            </w:pPr>
            <w:r w:rsidRPr="007D3B62">
              <w:rPr>
                <w:rFonts w:ascii="Arial" w:hAnsi="Arial" w:cs="Arial"/>
                <w:szCs w:val="22"/>
              </w:rPr>
              <w:t>Codul de identificare fiscală:</w:t>
            </w:r>
          </w:p>
        </w:tc>
        <w:tc>
          <w:tcPr>
            <w:tcW w:w="5755" w:type="dxa"/>
          </w:tcPr>
          <w:p w14:paraId="7E822D4B" w14:textId="52D60E7F" w:rsidR="00152FB7" w:rsidRPr="007D3B62" w:rsidRDefault="003875DB" w:rsidP="00553589">
            <w:pPr>
              <w:rPr>
                <w:rFonts w:ascii="Arial" w:hAnsi="Arial" w:cs="Arial"/>
                <w:szCs w:val="22"/>
              </w:rPr>
            </w:pPr>
            <w:r w:rsidRPr="007D3B62">
              <w:rPr>
                <w:rFonts w:ascii="Arial" w:hAnsi="Arial" w:cs="Arial"/>
                <w:szCs w:val="22"/>
              </w:rPr>
              <w:t>24822890</w:t>
            </w:r>
          </w:p>
        </w:tc>
      </w:tr>
      <w:tr w:rsidR="006B6B4C" w:rsidRPr="007D3B62" w14:paraId="25A033AF" w14:textId="77777777" w:rsidTr="003875DB">
        <w:tc>
          <w:tcPr>
            <w:tcW w:w="3261" w:type="dxa"/>
          </w:tcPr>
          <w:p w14:paraId="102BD726" w14:textId="0D0E14C5" w:rsidR="00152FB7" w:rsidRPr="007D3B62" w:rsidRDefault="00152FB7" w:rsidP="00553589">
            <w:pPr>
              <w:rPr>
                <w:rFonts w:ascii="Arial" w:hAnsi="Arial" w:cs="Arial"/>
                <w:szCs w:val="22"/>
              </w:rPr>
            </w:pPr>
            <w:r w:rsidRPr="007D3B62">
              <w:rPr>
                <w:rFonts w:ascii="Arial" w:hAnsi="Arial" w:cs="Arial"/>
                <w:szCs w:val="22"/>
              </w:rPr>
              <w:t>Adresa:</w:t>
            </w:r>
          </w:p>
        </w:tc>
        <w:tc>
          <w:tcPr>
            <w:tcW w:w="5755" w:type="dxa"/>
          </w:tcPr>
          <w:p w14:paraId="7CE984FF" w14:textId="1106BFB5" w:rsidR="00152FB7" w:rsidRPr="007D3B62" w:rsidRDefault="003875DB" w:rsidP="00553589">
            <w:pPr>
              <w:rPr>
                <w:rFonts w:ascii="Arial" w:hAnsi="Arial" w:cs="Arial"/>
                <w:szCs w:val="22"/>
              </w:rPr>
            </w:pPr>
            <w:r w:rsidRPr="007D3B62">
              <w:rPr>
                <w:rFonts w:ascii="Arial" w:hAnsi="Arial" w:cs="Arial"/>
                <w:szCs w:val="22"/>
              </w:rPr>
              <w:t>Str. Alexandru cel Bun, nr. 27</w:t>
            </w:r>
          </w:p>
        </w:tc>
      </w:tr>
      <w:tr w:rsidR="006B6B4C" w:rsidRPr="007D3B62" w14:paraId="2DF253E6" w14:textId="77777777" w:rsidTr="003875DB">
        <w:tc>
          <w:tcPr>
            <w:tcW w:w="3261" w:type="dxa"/>
          </w:tcPr>
          <w:p w14:paraId="07EF1E36" w14:textId="27CC858B" w:rsidR="003875DB" w:rsidRPr="007D3B62" w:rsidRDefault="003875DB" w:rsidP="00553589">
            <w:pPr>
              <w:rPr>
                <w:rFonts w:ascii="Arial" w:hAnsi="Arial" w:cs="Arial"/>
                <w:szCs w:val="22"/>
              </w:rPr>
            </w:pPr>
            <w:r w:rsidRPr="007D3B62">
              <w:rPr>
                <w:rFonts w:ascii="Arial" w:hAnsi="Arial" w:cs="Arial"/>
                <w:szCs w:val="22"/>
              </w:rPr>
              <w:t>Localitatea:</w:t>
            </w:r>
          </w:p>
        </w:tc>
        <w:tc>
          <w:tcPr>
            <w:tcW w:w="5755" w:type="dxa"/>
          </w:tcPr>
          <w:p w14:paraId="7B66B31D" w14:textId="5E701E8F" w:rsidR="003875DB" w:rsidRPr="007D3B62" w:rsidRDefault="003875DB" w:rsidP="00553589">
            <w:pPr>
              <w:rPr>
                <w:rFonts w:ascii="Arial" w:hAnsi="Arial" w:cs="Arial"/>
                <w:szCs w:val="22"/>
              </w:rPr>
            </w:pPr>
            <w:r w:rsidRPr="007D3B62">
              <w:rPr>
                <w:rFonts w:ascii="Arial" w:hAnsi="Arial" w:cs="Arial"/>
                <w:szCs w:val="22"/>
              </w:rPr>
              <w:t>Piatra-Neam</w:t>
            </w:r>
            <w:r w:rsidR="00E35487" w:rsidRPr="007D3B62">
              <w:rPr>
                <w:rFonts w:ascii="Arial" w:hAnsi="Arial" w:cs="Arial"/>
                <w:szCs w:val="22"/>
              </w:rPr>
              <w:t>ț</w:t>
            </w:r>
          </w:p>
        </w:tc>
      </w:tr>
      <w:tr w:rsidR="006B6B4C" w:rsidRPr="007D3B62" w14:paraId="4DDE45C2" w14:textId="77777777" w:rsidTr="003875DB">
        <w:tc>
          <w:tcPr>
            <w:tcW w:w="3261" w:type="dxa"/>
          </w:tcPr>
          <w:p w14:paraId="1098CD8E" w14:textId="79078C30" w:rsidR="003875DB" w:rsidRPr="007D3B62" w:rsidRDefault="003875DB" w:rsidP="00553589">
            <w:pPr>
              <w:rPr>
                <w:rFonts w:ascii="Arial" w:hAnsi="Arial" w:cs="Arial"/>
                <w:szCs w:val="22"/>
              </w:rPr>
            </w:pPr>
            <w:r w:rsidRPr="007D3B62">
              <w:rPr>
                <w:rFonts w:ascii="Arial" w:hAnsi="Arial" w:cs="Arial"/>
                <w:szCs w:val="22"/>
              </w:rPr>
              <w:t>Codul po</w:t>
            </w:r>
            <w:r w:rsidR="00E35487" w:rsidRPr="007D3B62">
              <w:rPr>
                <w:rFonts w:ascii="Arial" w:hAnsi="Arial" w:cs="Arial"/>
                <w:szCs w:val="22"/>
              </w:rPr>
              <w:t>ș</w:t>
            </w:r>
            <w:r w:rsidRPr="007D3B62">
              <w:rPr>
                <w:rFonts w:ascii="Arial" w:hAnsi="Arial" w:cs="Arial"/>
                <w:szCs w:val="22"/>
              </w:rPr>
              <w:t>tal:</w:t>
            </w:r>
          </w:p>
        </w:tc>
        <w:tc>
          <w:tcPr>
            <w:tcW w:w="5755" w:type="dxa"/>
          </w:tcPr>
          <w:p w14:paraId="511280A6" w14:textId="052029E3" w:rsidR="003875DB" w:rsidRPr="007D3B62" w:rsidRDefault="003875DB" w:rsidP="00553589">
            <w:pPr>
              <w:rPr>
                <w:rFonts w:ascii="Arial" w:hAnsi="Arial" w:cs="Arial"/>
                <w:szCs w:val="22"/>
              </w:rPr>
            </w:pPr>
            <w:r w:rsidRPr="007D3B62">
              <w:rPr>
                <w:rFonts w:ascii="Arial" w:hAnsi="Arial" w:cs="Arial"/>
                <w:szCs w:val="22"/>
              </w:rPr>
              <w:t>610058</w:t>
            </w:r>
          </w:p>
        </w:tc>
      </w:tr>
      <w:tr w:rsidR="006B6B4C" w:rsidRPr="007D3B62" w14:paraId="44ED2152" w14:textId="77777777" w:rsidTr="003875DB">
        <w:tc>
          <w:tcPr>
            <w:tcW w:w="3261" w:type="dxa"/>
          </w:tcPr>
          <w:p w14:paraId="66185F27" w14:textId="5C0B87E8" w:rsidR="003875DB" w:rsidRPr="007D3B62" w:rsidRDefault="00E35487" w:rsidP="00553589">
            <w:pPr>
              <w:rPr>
                <w:rFonts w:ascii="Arial" w:hAnsi="Arial" w:cs="Arial"/>
                <w:szCs w:val="22"/>
              </w:rPr>
            </w:pPr>
            <w:r w:rsidRPr="007D3B62">
              <w:rPr>
                <w:rFonts w:ascii="Arial" w:hAnsi="Arial" w:cs="Arial"/>
                <w:szCs w:val="22"/>
              </w:rPr>
              <w:t>Ț</w:t>
            </w:r>
            <w:r w:rsidR="003875DB" w:rsidRPr="007D3B62">
              <w:rPr>
                <w:rFonts w:ascii="Arial" w:hAnsi="Arial" w:cs="Arial"/>
                <w:szCs w:val="22"/>
              </w:rPr>
              <w:t>ara:</w:t>
            </w:r>
          </w:p>
        </w:tc>
        <w:tc>
          <w:tcPr>
            <w:tcW w:w="5755" w:type="dxa"/>
          </w:tcPr>
          <w:p w14:paraId="500758F9" w14:textId="0CAF4168" w:rsidR="003875DB" w:rsidRPr="007D3B62" w:rsidRDefault="003875DB" w:rsidP="00553589">
            <w:pPr>
              <w:rPr>
                <w:rFonts w:ascii="Arial" w:hAnsi="Arial" w:cs="Arial"/>
                <w:szCs w:val="22"/>
              </w:rPr>
            </w:pPr>
            <w:r w:rsidRPr="007D3B62">
              <w:rPr>
                <w:rFonts w:ascii="Arial" w:hAnsi="Arial" w:cs="Arial"/>
                <w:szCs w:val="22"/>
              </w:rPr>
              <w:t>România</w:t>
            </w:r>
          </w:p>
        </w:tc>
      </w:tr>
      <w:tr w:rsidR="006B6B4C" w:rsidRPr="007D3B62" w14:paraId="0A6E6B9F" w14:textId="77777777" w:rsidTr="003875DB">
        <w:tc>
          <w:tcPr>
            <w:tcW w:w="3261" w:type="dxa"/>
          </w:tcPr>
          <w:p w14:paraId="0DEB7C98" w14:textId="4A19C043" w:rsidR="00152FB7" w:rsidRPr="007D3B62" w:rsidRDefault="003875DB" w:rsidP="00553589">
            <w:pPr>
              <w:rPr>
                <w:rFonts w:ascii="Arial" w:hAnsi="Arial" w:cs="Arial"/>
                <w:szCs w:val="22"/>
              </w:rPr>
            </w:pPr>
            <w:r w:rsidRPr="007D3B62">
              <w:rPr>
                <w:rFonts w:ascii="Arial" w:hAnsi="Arial" w:cs="Arial"/>
                <w:szCs w:val="22"/>
              </w:rPr>
              <w:t>Codul NUTS:</w:t>
            </w:r>
          </w:p>
        </w:tc>
        <w:tc>
          <w:tcPr>
            <w:tcW w:w="5755" w:type="dxa"/>
          </w:tcPr>
          <w:p w14:paraId="1E1799A7" w14:textId="0ECEAD53" w:rsidR="00152FB7" w:rsidRPr="007D3B62" w:rsidRDefault="003875DB" w:rsidP="00553589">
            <w:pPr>
              <w:rPr>
                <w:rFonts w:ascii="Arial" w:hAnsi="Arial" w:cs="Arial"/>
                <w:szCs w:val="22"/>
              </w:rPr>
            </w:pPr>
            <w:r w:rsidRPr="007D3B62">
              <w:rPr>
                <w:rFonts w:ascii="Arial" w:hAnsi="Arial" w:cs="Arial"/>
                <w:szCs w:val="22"/>
              </w:rPr>
              <w:t>RO214 Neam</w:t>
            </w:r>
            <w:r w:rsidR="00E35487" w:rsidRPr="007D3B62">
              <w:rPr>
                <w:rFonts w:ascii="Arial" w:hAnsi="Arial" w:cs="Arial"/>
                <w:szCs w:val="22"/>
              </w:rPr>
              <w:t>ț</w:t>
            </w:r>
          </w:p>
        </w:tc>
      </w:tr>
      <w:tr w:rsidR="006B6B4C" w:rsidRPr="007D3B62" w14:paraId="14EFBC61" w14:textId="77777777" w:rsidTr="003875DB">
        <w:tc>
          <w:tcPr>
            <w:tcW w:w="3261" w:type="dxa"/>
          </w:tcPr>
          <w:p w14:paraId="49235EF8" w14:textId="1E8F71A9" w:rsidR="00152FB7" w:rsidRPr="007D3B62" w:rsidRDefault="003875DB" w:rsidP="00553589">
            <w:pPr>
              <w:rPr>
                <w:rFonts w:ascii="Arial" w:hAnsi="Arial" w:cs="Arial"/>
                <w:szCs w:val="22"/>
              </w:rPr>
            </w:pPr>
            <w:r w:rsidRPr="007D3B62">
              <w:rPr>
                <w:rFonts w:ascii="Arial" w:hAnsi="Arial" w:cs="Arial"/>
                <w:szCs w:val="22"/>
              </w:rPr>
              <w:t>Adresa de e-mail:</w:t>
            </w:r>
          </w:p>
        </w:tc>
        <w:tc>
          <w:tcPr>
            <w:tcW w:w="5755" w:type="dxa"/>
          </w:tcPr>
          <w:p w14:paraId="6CFF3060" w14:textId="0854944A" w:rsidR="00152FB7" w:rsidRPr="007D3B62" w:rsidRDefault="003875DB" w:rsidP="00553589">
            <w:pPr>
              <w:rPr>
                <w:rFonts w:ascii="Arial" w:hAnsi="Arial" w:cs="Arial"/>
                <w:szCs w:val="22"/>
              </w:rPr>
            </w:pPr>
            <w:r w:rsidRPr="007D3B62">
              <w:rPr>
                <w:rFonts w:ascii="Arial" w:hAnsi="Arial" w:cs="Arial"/>
                <w:szCs w:val="22"/>
              </w:rPr>
              <w:t>econeamt@gmail.com</w:t>
            </w:r>
          </w:p>
        </w:tc>
      </w:tr>
      <w:tr w:rsidR="006B6B4C" w:rsidRPr="007D3B62" w14:paraId="1DED0D8E" w14:textId="77777777" w:rsidTr="003875DB">
        <w:tc>
          <w:tcPr>
            <w:tcW w:w="3261" w:type="dxa"/>
          </w:tcPr>
          <w:p w14:paraId="4C1A7F1F" w14:textId="3817F4D2" w:rsidR="003875DB" w:rsidRPr="007D3B62" w:rsidRDefault="003875DB" w:rsidP="00553589">
            <w:pPr>
              <w:rPr>
                <w:rFonts w:ascii="Arial" w:hAnsi="Arial" w:cs="Arial"/>
                <w:szCs w:val="22"/>
              </w:rPr>
            </w:pPr>
            <w:r w:rsidRPr="007D3B62">
              <w:rPr>
                <w:rFonts w:ascii="Arial" w:hAnsi="Arial" w:cs="Arial"/>
                <w:szCs w:val="22"/>
              </w:rPr>
              <w:t>Numărul de telefon:</w:t>
            </w:r>
          </w:p>
        </w:tc>
        <w:tc>
          <w:tcPr>
            <w:tcW w:w="5755" w:type="dxa"/>
          </w:tcPr>
          <w:p w14:paraId="2F8BB6B5" w14:textId="71EE1242" w:rsidR="00152FB7" w:rsidRPr="007D3B62" w:rsidRDefault="00743867" w:rsidP="00553589">
            <w:pPr>
              <w:rPr>
                <w:rFonts w:ascii="Arial" w:hAnsi="Arial" w:cs="Arial"/>
                <w:szCs w:val="22"/>
              </w:rPr>
            </w:pPr>
            <w:r w:rsidRPr="007D3B62">
              <w:rPr>
                <w:rFonts w:ascii="Arial" w:hAnsi="Arial" w:cs="Arial"/>
                <w:szCs w:val="22"/>
              </w:rPr>
              <w:t>+40 374937090</w:t>
            </w:r>
          </w:p>
        </w:tc>
      </w:tr>
      <w:tr w:rsidR="006B6B4C" w:rsidRPr="007D3B62" w14:paraId="2C1F27EE" w14:textId="77777777" w:rsidTr="003875DB">
        <w:tc>
          <w:tcPr>
            <w:tcW w:w="3261" w:type="dxa"/>
          </w:tcPr>
          <w:p w14:paraId="513C36A9" w14:textId="2430D405" w:rsidR="003875DB" w:rsidRPr="007D3B62" w:rsidRDefault="003875DB" w:rsidP="00553589">
            <w:pPr>
              <w:rPr>
                <w:rFonts w:ascii="Arial" w:hAnsi="Arial" w:cs="Arial"/>
                <w:szCs w:val="22"/>
              </w:rPr>
            </w:pPr>
            <w:r w:rsidRPr="007D3B62">
              <w:rPr>
                <w:rFonts w:ascii="Arial" w:hAnsi="Arial" w:cs="Arial"/>
                <w:szCs w:val="22"/>
              </w:rPr>
              <w:t>Numărul de fax:</w:t>
            </w:r>
          </w:p>
        </w:tc>
        <w:tc>
          <w:tcPr>
            <w:tcW w:w="5755" w:type="dxa"/>
          </w:tcPr>
          <w:p w14:paraId="0E09E191" w14:textId="7DDD0798" w:rsidR="003875DB" w:rsidRPr="007D3B62" w:rsidRDefault="00743867" w:rsidP="00553589">
            <w:pPr>
              <w:rPr>
                <w:rFonts w:ascii="Arial" w:hAnsi="Arial" w:cs="Arial"/>
                <w:szCs w:val="22"/>
              </w:rPr>
            </w:pPr>
            <w:r w:rsidRPr="007D3B62">
              <w:rPr>
                <w:rFonts w:ascii="Arial" w:hAnsi="Arial" w:cs="Arial"/>
                <w:szCs w:val="22"/>
              </w:rPr>
              <w:t>+40 374091210</w:t>
            </w:r>
          </w:p>
        </w:tc>
      </w:tr>
      <w:tr w:rsidR="006B6B4C" w:rsidRPr="007D3B62" w14:paraId="7978EAFA" w14:textId="77777777" w:rsidTr="003875DB">
        <w:tc>
          <w:tcPr>
            <w:tcW w:w="3261" w:type="dxa"/>
          </w:tcPr>
          <w:p w14:paraId="19C041F5" w14:textId="56C40639" w:rsidR="003875DB" w:rsidRPr="007D3B62" w:rsidRDefault="003875DB" w:rsidP="00553589">
            <w:pPr>
              <w:rPr>
                <w:rFonts w:ascii="Arial" w:hAnsi="Arial" w:cs="Arial"/>
                <w:szCs w:val="22"/>
              </w:rPr>
            </w:pPr>
            <w:r w:rsidRPr="007D3B62">
              <w:rPr>
                <w:rFonts w:ascii="Arial" w:hAnsi="Arial" w:cs="Arial"/>
                <w:szCs w:val="22"/>
              </w:rPr>
              <w:t>Persoana de contact:</w:t>
            </w:r>
          </w:p>
        </w:tc>
        <w:tc>
          <w:tcPr>
            <w:tcW w:w="5755" w:type="dxa"/>
          </w:tcPr>
          <w:p w14:paraId="7FAF0C54" w14:textId="769A281D" w:rsidR="003875DB" w:rsidRPr="007D3B62" w:rsidRDefault="00AB53BC" w:rsidP="00553589">
            <w:pPr>
              <w:rPr>
                <w:rFonts w:ascii="Arial" w:hAnsi="Arial" w:cs="Arial"/>
                <w:szCs w:val="22"/>
              </w:rPr>
            </w:pPr>
            <w:r w:rsidRPr="007D3B62">
              <w:rPr>
                <w:rFonts w:ascii="Arial" w:hAnsi="Arial" w:cs="Arial"/>
                <w:szCs w:val="22"/>
              </w:rPr>
              <w:t>Lauren</w:t>
            </w:r>
            <w:r w:rsidR="00E35487" w:rsidRPr="007D3B62">
              <w:rPr>
                <w:rFonts w:ascii="Arial" w:hAnsi="Arial" w:cs="Arial"/>
                <w:szCs w:val="22"/>
              </w:rPr>
              <w:t>ț</w:t>
            </w:r>
            <w:r w:rsidRPr="007D3B62">
              <w:rPr>
                <w:rFonts w:ascii="Arial" w:hAnsi="Arial" w:cs="Arial"/>
                <w:szCs w:val="22"/>
              </w:rPr>
              <w:t>iu DULAMĂ</w:t>
            </w:r>
          </w:p>
        </w:tc>
      </w:tr>
      <w:tr w:rsidR="006B6B4C" w:rsidRPr="007D3B62" w14:paraId="78D164EB" w14:textId="77777777" w:rsidTr="003875DB">
        <w:tc>
          <w:tcPr>
            <w:tcW w:w="3261" w:type="dxa"/>
          </w:tcPr>
          <w:p w14:paraId="67649DF6" w14:textId="0B4A2F95" w:rsidR="003875DB" w:rsidRPr="007D3B62" w:rsidRDefault="003875DB" w:rsidP="00553589">
            <w:pPr>
              <w:rPr>
                <w:rFonts w:ascii="Arial" w:hAnsi="Arial" w:cs="Arial"/>
                <w:szCs w:val="22"/>
              </w:rPr>
            </w:pPr>
            <w:r w:rsidRPr="007D3B62">
              <w:rPr>
                <w:rFonts w:ascii="Arial" w:hAnsi="Arial" w:cs="Arial"/>
                <w:szCs w:val="22"/>
              </w:rPr>
              <w:t>Adresa web:</w:t>
            </w:r>
          </w:p>
        </w:tc>
        <w:tc>
          <w:tcPr>
            <w:tcW w:w="5755" w:type="dxa"/>
          </w:tcPr>
          <w:p w14:paraId="1A0CD198" w14:textId="0DE55C75" w:rsidR="003875DB" w:rsidRPr="007D3B62" w:rsidRDefault="001743A6" w:rsidP="00553589">
            <w:pPr>
              <w:rPr>
                <w:rFonts w:ascii="Arial" w:hAnsi="Arial" w:cs="Arial"/>
                <w:szCs w:val="22"/>
              </w:rPr>
            </w:pPr>
            <w:hyperlink r:id="rId8" w:history="1">
              <w:r w:rsidR="00B02276" w:rsidRPr="007D3B62">
                <w:rPr>
                  <w:rStyle w:val="Hyperlink"/>
                  <w:rFonts w:ascii="Arial" w:hAnsi="Arial" w:cs="Arial"/>
                  <w:color w:val="auto"/>
                  <w:szCs w:val="22"/>
                  <w:lang w:val="ro-RO"/>
                </w:rPr>
                <w:t>www.econeamt.ro</w:t>
              </w:r>
            </w:hyperlink>
            <w:r w:rsidR="00B02276" w:rsidRPr="007D3B62">
              <w:rPr>
                <w:rFonts w:ascii="Arial" w:hAnsi="Arial" w:cs="Arial"/>
                <w:szCs w:val="22"/>
              </w:rPr>
              <w:t xml:space="preserve"> </w:t>
            </w:r>
          </w:p>
        </w:tc>
      </w:tr>
      <w:tr w:rsidR="003875DB" w:rsidRPr="007D3B62" w14:paraId="624849AA" w14:textId="77777777" w:rsidTr="003875DB">
        <w:tc>
          <w:tcPr>
            <w:tcW w:w="3261" w:type="dxa"/>
          </w:tcPr>
          <w:p w14:paraId="63A481B7" w14:textId="4B95D322" w:rsidR="003875DB" w:rsidRPr="007D3B62" w:rsidRDefault="003875DB" w:rsidP="00553589">
            <w:pPr>
              <w:rPr>
                <w:rFonts w:ascii="Arial" w:hAnsi="Arial" w:cs="Arial"/>
                <w:szCs w:val="22"/>
              </w:rPr>
            </w:pPr>
            <w:r w:rsidRPr="007D3B62">
              <w:rPr>
                <w:rFonts w:ascii="Arial" w:hAnsi="Arial" w:cs="Arial"/>
                <w:szCs w:val="22"/>
              </w:rPr>
              <w:t>Tipul autorită</w:t>
            </w:r>
            <w:r w:rsidR="00E35487" w:rsidRPr="007D3B62">
              <w:rPr>
                <w:rFonts w:ascii="Arial" w:hAnsi="Arial" w:cs="Arial"/>
                <w:szCs w:val="22"/>
              </w:rPr>
              <w:t>ț</w:t>
            </w:r>
            <w:r w:rsidRPr="007D3B62">
              <w:rPr>
                <w:rFonts w:ascii="Arial" w:hAnsi="Arial" w:cs="Arial"/>
                <w:szCs w:val="22"/>
              </w:rPr>
              <w:t>ii contractante:</w:t>
            </w:r>
          </w:p>
        </w:tc>
        <w:tc>
          <w:tcPr>
            <w:tcW w:w="5755" w:type="dxa"/>
          </w:tcPr>
          <w:p w14:paraId="3911286A" w14:textId="2016C6AF" w:rsidR="003875DB" w:rsidRPr="007D3B62" w:rsidRDefault="00743867" w:rsidP="00553589">
            <w:pPr>
              <w:rPr>
                <w:rFonts w:ascii="Arial" w:hAnsi="Arial" w:cs="Arial"/>
                <w:szCs w:val="22"/>
              </w:rPr>
            </w:pPr>
            <w:r w:rsidRPr="007D3B62">
              <w:rPr>
                <w:rFonts w:ascii="Arial" w:hAnsi="Arial" w:cs="Arial"/>
                <w:szCs w:val="22"/>
              </w:rPr>
              <w:t>Asocia</w:t>
            </w:r>
            <w:r w:rsidR="00E35487" w:rsidRPr="007D3B62">
              <w:rPr>
                <w:rFonts w:ascii="Arial" w:hAnsi="Arial" w:cs="Arial"/>
                <w:szCs w:val="22"/>
              </w:rPr>
              <w:t>ț</w:t>
            </w:r>
            <w:r w:rsidRPr="007D3B62">
              <w:rPr>
                <w:rFonts w:ascii="Arial" w:hAnsi="Arial" w:cs="Arial"/>
                <w:szCs w:val="22"/>
              </w:rPr>
              <w:t xml:space="preserve">ie de dezvoltare intercomunitară </w:t>
            </w:r>
            <w:r w:rsidRPr="007D3B62">
              <w:rPr>
                <w:rStyle w:val="l5def"/>
                <w:rFonts w:ascii="Arial" w:hAnsi="Arial" w:cs="Arial"/>
                <w:szCs w:val="22"/>
              </w:rPr>
              <w:t>având ca scop serviciile de utilită</w:t>
            </w:r>
            <w:r w:rsidR="00E35487" w:rsidRPr="007D3B62">
              <w:rPr>
                <w:rStyle w:val="l5def"/>
                <w:rFonts w:ascii="Arial" w:hAnsi="Arial" w:cs="Arial"/>
                <w:szCs w:val="22"/>
              </w:rPr>
              <w:t>ț</w:t>
            </w:r>
            <w:r w:rsidRPr="007D3B62">
              <w:rPr>
                <w:rStyle w:val="l5def"/>
                <w:rFonts w:ascii="Arial" w:hAnsi="Arial" w:cs="Arial"/>
                <w:szCs w:val="22"/>
              </w:rPr>
              <w:t xml:space="preserve">i publice, reglementată prin </w:t>
            </w:r>
            <w:r w:rsidRPr="007D3B62">
              <w:rPr>
                <w:rStyle w:val="l5tlu"/>
                <w:rFonts w:ascii="Arial" w:hAnsi="Arial" w:cs="Arial"/>
                <w:szCs w:val="22"/>
              </w:rPr>
              <w:t>Legea serviciilor comunitare de utilită</w:t>
            </w:r>
            <w:r w:rsidR="00E35487" w:rsidRPr="007D3B62">
              <w:rPr>
                <w:rStyle w:val="l5tlu"/>
                <w:rFonts w:ascii="Arial" w:hAnsi="Arial" w:cs="Arial"/>
                <w:szCs w:val="22"/>
              </w:rPr>
              <w:t>ț</w:t>
            </w:r>
            <w:r w:rsidRPr="007D3B62">
              <w:rPr>
                <w:rStyle w:val="l5tlu"/>
                <w:rFonts w:ascii="Arial" w:hAnsi="Arial" w:cs="Arial"/>
                <w:szCs w:val="22"/>
              </w:rPr>
              <w:t>i publice nr. 51/2006</w:t>
            </w:r>
          </w:p>
        </w:tc>
      </w:tr>
    </w:tbl>
    <w:p w14:paraId="391CD40F" w14:textId="78B2BA16" w:rsidR="00152FB7" w:rsidRPr="007D3B62" w:rsidRDefault="00152FB7" w:rsidP="00553589">
      <w:pPr>
        <w:rPr>
          <w:rFonts w:ascii="Arial" w:hAnsi="Arial" w:cs="Arial"/>
          <w:szCs w:val="22"/>
        </w:rPr>
      </w:pPr>
    </w:p>
    <w:p w14:paraId="7656DF6D" w14:textId="77777777" w:rsidR="00B706D2" w:rsidRPr="007D3B62" w:rsidRDefault="00B706D2" w:rsidP="00B706D2">
      <w:pPr>
        <w:pStyle w:val="Heading1"/>
        <w:rPr>
          <w:rFonts w:ascii="Arial" w:hAnsi="Arial"/>
          <w:sz w:val="22"/>
          <w:szCs w:val="22"/>
        </w:rPr>
        <w:sectPr w:rsidR="00B706D2" w:rsidRPr="007D3B62" w:rsidSect="006B6B4C">
          <w:footerReference w:type="default" r:id="rId9"/>
          <w:pgSz w:w="11906" w:h="16838"/>
          <w:pgMar w:top="1440" w:right="1440" w:bottom="1440" w:left="1440" w:header="432" w:footer="288" w:gutter="0"/>
          <w:cols w:space="708"/>
          <w:docGrid w:linePitch="360"/>
        </w:sectPr>
      </w:pPr>
    </w:p>
    <w:p w14:paraId="7711C5A8" w14:textId="7F898430" w:rsidR="00B706D2" w:rsidRPr="007D3B62" w:rsidRDefault="00B706D2" w:rsidP="00B706D2">
      <w:pPr>
        <w:pStyle w:val="Heading1"/>
        <w:rPr>
          <w:rFonts w:ascii="Arial" w:hAnsi="Arial"/>
          <w:sz w:val="22"/>
          <w:szCs w:val="22"/>
        </w:rPr>
      </w:pPr>
      <w:bookmarkStart w:id="2" w:name="_Toc217732025"/>
      <w:r w:rsidRPr="007D3B62">
        <w:rPr>
          <w:rFonts w:ascii="Arial" w:hAnsi="Arial"/>
          <w:sz w:val="22"/>
          <w:szCs w:val="22"/>
        </w:rPr>
        <w:lastRenderedPageBreak/>
        <w:t>OBIECTUL ACHIZI</w:t>
      </w:r>
      <w:r w:rsidR="00E35487" w:rsidRPr="007D3B62">
        <w:rPr>
          <w:rFonts w:ascii="Arial" w:hAnsi="Arial"/>
          <w:sz w:val="22"/>
          <w:szCs w:val="22"/>
        </w:rPr>
        <w:t>Ț</w:t>
      </w:r>
      <w:r w:rsidRPr="007D3B62">
        <w:rPr>
          <w:rFonts w:ascii="Arial" w:hAnsi="Arial"/>
          <w:sz w:val="22"/>
          <w:szCs w:val="22"/>
        </w:rPr>
        <w:t>IEI</w:t>
      </w:r>
      <w:bookmarkEnd w:id="2"/>
    </w:p>
    <w:p w14:paraId="6740E587" w14:textId="5B39B0F1" w:rsidR="00DC6C35" w:rsidRPr="007D3B62" w:rsidRDefault="00E1435D" w:rsidP="00E1435D">
      <w:pPr>
        <w:rPr>
          <w:rFonts w:ascii="Arial" w:hAnsi="Arial" w:cs="Arial"/>
          <w:szCs w:val="22"/>
        </w:rPr>
      </w:pPr>
      <w:r w:rsidRPr="007D3B62">
        <w:rPr>
          <w:rFonts w:ascii="Arial" w:hAnsi="Arial" w:cs="Arial"/>
          <w:szCs w:val="22"/>
        </w:rPr>
        <w:t>Obiectul achizi</w:t>
      </w:r>
      <w:r w:rsidR="00E35487" w:rsidRPr="007D3B62">
        <w:rPr>
          <w:rFonts w:ascii="Arial" w:hAnsi="Arial" w:cs="Arial"/>
          <w:szCs w:val="22"/>
        </w:rPr>
        <w:t>ț</w:t>
      </w:r>
      <w:r w:rsidRPr="007D3B62">
        <w:rPr>
          <w:rFonts w:ascii="Arial" w:hAnsi="Arial" w:cs="Arial"/>
          <w:szCs w:val="22"/>
        </w:rPr>
        <w:t>iei îl constituie „</w:t>
      </w:r>
      <w:r w:rsidRPr="007D3B62">
        <w:rPr>
          <w:rFonts w:ascii="Arial" w:hAnsi="Arial" w:cs="Arial"/>
          <w:i/>
          <w:iCs/>
          <w:szCs w:val="22"/>
        </w:rPr>
        <w:t>Contractul de delegare</w:t>
      </w:r>
      <w:r w:rsidR="005C7FBA" w:rsidRPr="007D3B62">
        <w:rPr>
          <w:rFonts w:ascii="Arial" w:hAnsi="Arial" w:cs="Arial"/>
          <w:i/>
          <w:iCs/>
          <w:szCs w:val="22"/>
        </w:rPr>
        <w:t xml:space="preserve"> prin concesiune</w:t>
      </w:r>
      <w:r w:rsidRPr="007D3B62">
        <w:rPr>
          <w:rFonts w:ascii="Arial" w:hAnsi="Arial" w:cs="Arial"/>
          <w:i/>
          <w:iCs/>
          <w:szCs w:val="22"/>
        </w:rPr>
        <w:t xml:space="preserve"> a</w:t>
      </w:r>
      <w:r w:rsidRPr="007D3B62">
        <w:rPr>
          <w:rFonts w:ascii="Arial" w:hAnsi="Arial" w:cs="Arial"/>
          <w:szCs w:val="22"/>
        </w:rPr>
        <w:t xml:space="preserve"> </w:t>
      </w:r>
      <w:r w:rsidRPr="007D3B62">
        <w:rPr>
          <w:rFonts w:ascii="Arial" w:hAnsi="Arial" w:cs="Arial"/>
          <w:i/>
          <w:iCs/>
          <w:szCs w:val="22"/>
        </w:rPr>
        <w:t>gestiunii unor activită</w:t>
      </w:r>
      <w:r w:rsidR="00E35487" w:rsidRPr="007D3B62">
        <w:rPr>
          <w:rFonts w:ascii="Arial" w:hAnsi="Arial" w:cs="Arial"/>
          <w:i/>
          <w:iCs/>
          <w:szCs w:val="22"/>
        </w:rPr>
        <w:t>ț</w:t>
      </w:r>
      <w:r w:rsidRPr="007D3B62">
        <w:rPr>
          <w:rFonts w:ascii="Arial" w:hAnsi="Arial" w:cs="Arial"/>
          <w:i/>
          <w:iCs/>
          <w:szCs w:val="22"/>
        </w:rPr>
        <w:t>i componente ale serviciului de salubrizare prestate la nivelul localită</w:t>
      </w:r>
      <w:r w:rsidR="00E35487" w:rsidRPr="007D3B62">
        <w:rPr>
          <w:rFonts w:ascii="Arial" w:hAnsi="Arial" w:cs="Arial"/>
          <w:i/>
          <w:iCs/>
          <w:szCs w:val="22"/>
        </w:rPr>
        <w:t>ț</w:t>
      </w:r>
      <w:r w:rsidRPr="007D3B62">
        <w:rPr>
          <w:rFonts w:ascii="Arial" w:hAnsi="Arial" w:cs="Arial"/>
          <w:i/>
          <w:iCs/>
          <w:szCs w:val="22"/>
        </w:rPr>
        <w:t xml:space="preserve">ilor ce alcătuiesc </w:t>
      </w:r>
      <w:r w:rsidR="006B6B4C" w:rsidRPr="007D3B62">
        <w:rPr>
          <w:rFonts w:ascii="Arial" w:hAnsi="Arial" w:cs="Arial"/>
          <w:i/>
          <w:iCs/>
          <w:szCs w:val="22"/>
        </w:rPr>
        <w:t>Zona 2</w:t>
      </w:r>
      <w:r w:rsidRPr="007D3B62">
        <w:rPr>
          <w:rFonts w:ascii="Arial" w:hAnsi="Arial" w:cs="Arial"/>
          <w:i/>
          <w:iCs/>
          <w:szCs w:val="22"/>
        </w:rPr>
        <w:t xml:space="preserve"> de colectare din SMID Neam</w:t>
      </w:r>
      <w:r w:rsidR="00E35487" w:rsidRPr="007D3B62">
        <w:rPr>
          <w:rFonts w:ascii="Arial" w:hAnsi="Arial" w:cs="Arial"/>
          <w:i/>
          <w:iCs/>
          <w:szCs w:val="22"/>
        </w:rPr>
        <w:t>ț</w:t>
      </w:r>
      <w:r w:rsidRPr="007D3B62">
        <w:rPr>
          <w:rFonts w:ascii="Arial" w:hAnsi="Arial" w:cs="Arial"/>
          <w:szCs w:val="22"/>
        </w:rPr>
        <w:t>”</w:t>
      </w:r>
      <w:r w:rsidR="00D6695E" w:rsidRPr="007D3B62">
        <w:rPr>
          <w:rFonts w:ascii="Arial" w:hAnsi="Arial" w:cs="Arial"/>
          <w:szCs w:val="22"/>
        </w:rPr>
        <w:t>.</w:t>
      </w:r>
    </w:p>
    <w:p w14:paraId="7864E5AC" w14:textId="5B9F6BD7" w:rsidR="00D6695E" w:rsidRPr="007D3B62" w:rsidRDefault="00FC3D4F" w:rsidP="00AF4121">
      <w:pPr>
        <w:rPr>
          <w:rFonts w:ascii="Arial" w:hAnsi="Arial" w:cs="Arial"/>
          <w:szCs w:val="22"/>
        </w:rPr>
      </w:pPr>
      <w:r w:rsidRPr="007D3B62">
        <w:rPr>
          <w:rFonts w:ascii="Arial" w:hAnsi="Arial" w:cs="Arial"/>
          <w:szCs w:val="22"/>
        </w:rPr>
        <w:t>A</w:t>
      </w:r>
      <w:r w:rsidR="00D6695E" w:rsidRPr="007D3B62">
        <w:rPr>
          <w:rFonts w:ascii="Arial" w:hAnsi="Arial" w:cs="Arial"/>
          <w:szCs w:val="22"/>
        </w:rPr>
        <w:t>chizi</w:t>
      </w:r>
      <w:r w:rsidR="00E35487" w:rsidRPr="007D3B62">
        <w:rPr>
          <w:rFonts w:ascii="Arial" w:hAnsi="Arial" w:cs="Arial"/>
          <w:szCs w:val="22"/>
        </w:rPr>
        <w:t>ț</w:t>
      </w:r>
      <w:r w:rsidR="00D6695E" w:rsidRPr="007D3B62">
        <w:rPr>
          <w:rFonts w:ascii="Arial" w:hAnsi="Arial" w:cs="Arial"/>
          <w:szCs w:val="22"/>
        </w:rPr>
        <w:t>iei îi corespund următoarelor coduri CPV:</w:t>
      </w:r>
    </w:p>
    <w:p w14:paraId="18493300" w14:textId="6BB9C2BE" w:rsidR="00D6695E" w:rsidRPr="007D3B62" w:rsidRDefault="00D6695E" w:rsidP="00AF4121">
      <w:pPr>
        <w:pStyle w:val="ListParagraph"/>
        <w:numPr>
          <w:ilvl w:val="0"/>
          <w:numId w:val="18"/>
        </w:numPr>
        <w:contextualSpacing w:val="0"/>
        <w:rPr>
          <w:rFonts w:ascii="Arial" w:hAnsi="Arial" w:cs="Arial"/>
          <w:szCs w:val="22"/>
        </w:rPr>
      </w:pPr>
      <w:r w:rsidRPr="007D3B62">
        <w:rPr>
          <w:rFonts w:ascii="Arial" w:hAnsi="Arial" w:cs="Arial"/>
          <w:szCs w:val="22"/>
        </w:rPr>
        <w:t>Codul CPV principal:</w:t>
      </w:r>
    </w:p>
    <w:p w14:paraId="6535329E" w14:textId="65CEA25E" w:rsidR="00D6695E" w:rsidRPr="007D3B62" w:rsidRDefault="00D6695E" w:rsidP="00AF4121">
      <w:pPr>
        <w:pStyle w:val="ListParagraph"/>
        <w:numPr>
          <w:ilvl w:val="1"/>
          <w:numId w:val="18"/>
        </w:numPr>
        <w:contextualSpacing w:val="0"/>
        <w:rPr>
          <w:rFonts w:ascii="Arial" w:hAnsi="Arial" w:cs="Arial"/>
          <w:szCs w:val="22"/>
        </w:rPr>
      </w:pPr>
      <w:r w:rsidRPr="007D3B62">
        <w:rPr>
          <w:rFonts w:ascii="Arial" w:hAnsi="Arial" w:cs="Arial"/>
          <w:szCs w:val="22"/>
        </w:rPr>
        <w:t>90500000-2 - Servicii privind de</w:t>
      </w:r>
      <w:r w:rsidR="00E35487" w:rsidRPr="007D3B62">
        <w:rPr>
          <w:rFonts w:ascii="Arial" w:hAnsi="Arial" w:cs="Arial"/>
          <w:szCs w:val="22"/>
        </w:rPr>
        <w:t>ș</w:t>
      </w:r>
      <w:r w:rsidRPr="007D3B62">
        <w:rPr>
          <w:rFonts w:ascii="Arial" w:hAnsi="Arial" w:cs="Arial"/>
          <w:szCs w:val="22"/>
        </w:rPr>
        <w:t xml:space="preserve">eurile menajere </w:t>
      </w:r>
      <w:r w:rsidR="00E35487" w:rsidRPr="007D3B62">
        <w:rPr>
          <w:rFonts w:ascii="Arial" w:hAnsi="Arial" w:cs="Arial"/>
          <w:szCs w:val="22"/>
        </w:rPr>
        <w:t>ș</w:t>
      </w:r>
      <w:r w:rsidRPr="007D3B62">
        <w:rPr>
          <w:rFonts w:ascii="Arial" w:hAnsi="Arial" w:cs="Arial"/>
          <w:szCs w:val="22"/>
        </w:rPr>
        <w:t>i de</w:t>
      </w:r>
      <w:r w:rsidR="00E35487" w:rsidRPr="007D3B62">
        <w:rPr>
          <w:rFonts w:ascii="Arial" w:hAnsi="Arial" w:cs="Arial"/>
          <w:szCs w:val="22"/>
        </w:rPr>
        <w:t>ș</w:t>
      </w:r>
      <w:r w:rsidRPr="007D3B62">
        <w:rPr>
          <w:rFonts w:ascii="Arial" w:hAnsi="Arial" w:cs="Arial"/>
          <w:szCs w:val="22"/>
        </w:rPr>
        <w:t>eurile (Rev.</w:t>
      </w:r>
      <w:r w:rsidR="008D26A2" w:rsidRPr="007D3B62">
        <w:rPr>
          <w:rFonts w:ascii="Arial" w:hAnsi="Arial" w:cs="Arial"/>
          <w:szCs w:val="22"/>
        </w:rPr>
        <w:t xml:space="preserve"> </w:t>
      </w:r>
      <w:r w:rsidRPr="007D3B62">
        <w:rPr>
          <w:rFonts w:ascii="Arial" w:hAnsi="Arial" w:cs="Arial"/>
          <w:szCs w:val="22"/>
        </w:rPr>
        <w:t>2);</w:t>
      </w:r>
    </w:p>
    <w:p w14:paraId="454D70C3" w14:textId="0ABC9F6E" w:rsidR="00D6695E" w:rsidRPr="007D3B62" w:rsidRDefault="00D6695E" w:rsidP="00AF4121">
      <w:pPr>
        <w:pStyle w:val="ListParagraph"/>
        <w:numPr>
          <w:ilvl w:val="0"/>
          <w:numId w:val="18"/>
        </w:numPr>
        <w:contextualSpacing w:val="0"/>
        <w:rPr>
          <w:rFonts w:ascii="Arial" w:hAnsi="Arial" w:cs="Arial"/>
          <w:szCs w:val="22"/>
        </w:rPr>
      </w:pPr>
      <w:r w:rsidRPr="007D3B62">
        <w:rPr>
          <w:rFonts w:ascii="Arial" w:hAnsi="Arial" w:cs="Arial"/>
          <w:szCs w:val="22"/>
        </w:rPr>
        <w:t>Codurile CPV secundare:</w:t>
      </w:r>
    </w:p>
    <w:p w14:paraId="68F50C81" w14:textId="500A4C89" w:rsidR="00D6695E" w:rsidRPr="007D3B62" w:rsidRDefault="00D6695E" w:rsidP="00AF4121">
      <w:pPr>
        <w:pStyle w:val="ListParagraph"/>
        <w:numPr>
          <w:ilvl w:val="1"/>
          <w:numId w:val="18"/>
        </w:numPr>
        <w:contextualSpacing w:val="0"/>
        <w:rPr>
          <w:rFonts w:ascii="Arial" w:hAnsi="Arial" w:cs="Arial"/>
          <w:szCs w:val="22"/>
        </w:rPr>
      </w:pPr>
      <w:r w:rsidRPr="007D3B62">
        <w:rPr>
          <w:rFonts w:ascii="Arial" w:hAnsi="Arial" w:cs="Arial"/>
          <w:szCs w:val="22"/>
        </w:rPr>
        <w:t xml:space="preserve">90511100-3 </w:t>
      </w:r>
      <w:r w:rsidR="0043562A" w:rsidRPr="007D3B62">
        <w:rPr>
          <w:rFonts w:ascii="Arial" w:hAnsi="Arial" w:cs="Arial"/>
          <w:szCs w:val="22"/>
        </w:rPr>
        <w:t xml:space="preserve">- </w:t>
      </w:r>
      <w:r w:rsidRPr="007D3B62">
        <w:rPr>
          <w:rFonts w:ascii="Arial" w:hAnsi="Arial" w:cs="Arial"/>
          <w:szCs w:val="22"/>
        </w:rPr>
        <w:t>Servicii de colectare a de</w:t>
      </w:r>
      <w:r w:rsidR="00E35487" w:rsidRPr="007D3B62">
        <w:rPr>
          <w:rFonts w:ascii="Arial" w:hAnsi="Arial" w:cs="Arial"/>
          <w:szCs w:val="22"/>
        </w:rPr>
        <w:t>ș</w:t>
      </w:r>
      <w:r w:rsidRPr="007D3B62">
        <w:rPr>
          <w:rFonts w:ascii="Arial" w:hAnsi="Arial" w:cs="Arial"/>
          <w:szCs w:val="22"/>
        </w:rPr>
        <w:t>eurilor urbane solide (Rev.</w:t>
      </w:r>
      <w:r w:rsidR="008D26A2" w:rsidRPr="007D3B62">
        <w:rPr>
          <w:rFonts w:ascii="Arial" w:hAnsi="Arial" w:cs="Arial"/>
          <w:szCs w:val="22"/>
        </w:rPr>
        <w:t xml:space="preserve"> </w:t>
      </w:r>
      <w:r w:rsidRPr="007D3B62">
        <w:rPr>
          <w:rFonts w:ascii="Arial" w:hAnsi="Arial" w:cs="Arial"/>
          <w:szCs w:val="22"/>
        </w:rPr>
        <w:t>2);</w:t>
      </w:r>
    </w:p>
    <w:p w14:paraId="1BEDAD19" w14:textId="12CD64F9" w:rsidR="00D6695E" w:rsidRPr="007D3B62" w:rsidRDefault="00D6695E" w:rsidP="00AF4121">
      <w:pPr>
        <w:pStyle w:val="ListParagraph"/>
        <w:numPr>
          <w:ilvl w:val="1"/>
          <w:numId w:val="18"/>
        </w:numPr>
        <w:contextualSpacing w:val="0"/>
        <w:rPr>
          <w:rFonts w:ascii="Arial" w:hAnsi="Arial" w:cs="Arial"/>
          <w:szCs w:val="22"/>
        </w:rPr>
      </w:pPr>
      <w:r w:rsidRPr="007D3B62">
        <w:rPr>
          <w:rFonts w:ascii="Arial" w:hAnsi="Arial" w:cs="Arial"/>
          <w:szCs w:val="22"/>
        </w:rPr>
        <w:t xml:space="preserve">90512000-9 </w:t>
      </w:r>
      <w:r w:rsidR="0043562A" w:rsidRPr="007D3B62">
        <w:rPr>
          <w:rFonts w:ascii="Arial" w:hAnsi="Arial" w:cs="Arial"/>
          <w:szCs w:val="22"/>
        </w:rPr>
        <w:t xml:space="preserve">- </w:t>
      </w:r>
      <w:r w:rsidRPr="007D3B62">
        <w:rPr>
          <w:rFonts w:ascii="Arial" w:hAnsi="Arial" w:cs="Arial"/>
          <w:szCs w:val="22"/>
        </w:rPr>
        <w:t>Servicii de transport de de</w:t>
      </w:r>
      <w:r w:rsidR="00E35487" w:rsidRPr="007D3B62">
        <w:rPr>
          <w:rFonts w:ascii="Arial" w:hAnsi="Arial" w:cs="Arial"/>
          <w:szCs w:val="22"/>
        </w:rPr>
        <w:t>ș</w:t>
      </w:r>
      <w:r w:rsidRPr="007D3B62">
        <w:rPr>
          <w:rFonts w:ascii="Arial" w:hAnsi="Arial" w:cs="Arial"/>
          <w:szCs w:val="22"/>
        </w:rPr>
        <w:t>euri menajere (Rev.</w:t>
      </w:r>
      <w:r w:rsidR="008D26A2" w:rsidRPr="007D3B62">
        <w:rPr>
          <w:rFonts w:ascii="Arial" w:hAnsi="Arial" w:cs="Arial"/>
          <w:szCs w:val="22"/>
        </w:rPr>
        <w:t xml:space="preserve"> </w:t>
      </w:r>
      <w:r w:rsidRPr="007D3B62">
        <w:rPr>
          <w:rFonts w:ascii="Arial" w:hAnsi="Arial" w:cs="Arial"/>
          <w:szCs w:val="22"/>
        </w:rPr>
        <w:t>2);</w:t>
      </w:r>
    </w:p>
    <w:p w14:paraId="1C836976" w14:textId="2701125F" w:rsidR="00D6695E" w:rsidRPr="007D3B62" w:rsidRDefault="00D6695E" w:rsidP="00AF4121">
      <w:pPr>
        <w:pStyle w:val="ListParagraph"/>
        <w:numPr>
          <w:ilvl w:val="1"/>
          <w:numId w:val="18"/>
        </w:numPr>
        <w:contextualSpacing w:val="0"/>
        <w:rPr>
          <w:rFonts w:ascii="Arial" w:hAnsi="Arial" w:cs="Arial"/>
          <w:szCs w:val="22"/>
        </w:rPr>
      </w:pPr>
      <w:r w:rsidRPr="007D3B62">
        <w:rPr>
          <w:rFonts w:ascii="Arial" w:hAnsi="Arial" w:cs="Arial"/>
          <w:szCs w:val="22"/>
        </w:rPr>
        <w:t>90513000-6</w:t>
      </w:r>
      <w:r w:rsidR="0043562A" w:rsidRPr="007D3B62">
        <w:rPr>
          <w:rFonts w:ascii="Arial" w:hAnsi="Arial" w:cs="Arial"/>
          <w:szCs w:val="22"/>
        </w:rPr>
        <w:t xml:space="preserve"> -</w:t>
      </w:r>
      <w:r w:rsidRPr="007D3B62">
        <w:rPr>
          <w:rFonts w:ascii="Arial" w:hAnsi="Arial" w:cs="Arial"/>
          <w:szCs w:val="22"/>
        </w:rPr>
        <w:t xml:space="preserve"> Servicii de tratare </w:t>
      </w:r>
      <w:r w:rsidR="00E35487" w:rsidRPr="007D3B62">
        <w:rPr>
          <w:rFonts w:ascii="Arial" w:hAnsi="Arial" w:cs="Arial"/>
          <w:szCs w:val="22"/>
        </w:rPr>
        <w:t>ș</w:t>
      </w:r>
      <w:r w:rsidRPr="007D3B62">
        <w:rPr>
          <w:rFonts w:ascii="Arial" w:hAnsi="Arial" w:cs="Arial"/>
          <w:szCs w:val="22"/>
        </w:rPr>
        <w:t>i eliminare de de</w:t>
      </w:r>
      <w:r w:rsidR="00E35487" w:rsidRPr="007D3B62">
        <w:rPr>
          <w:rFonts w:ascii="Arial" w:hAnsi="Arial" w:cs="Arial"/>
          <w:szCs w:val="22"/>
        </w:rPr>
        <w:t>ș</w:t>
      </w:r>
      <w:r w:rsidRPr="007D3B62">
        <w:rPr>
          <w:rFonts w:ascii="Arial" w:hAnsi="Arial" w:cs="Arial"/>
          <w:szCs w:val="22"/>
        </w:rPr>
        <w:t xml:space="preserve">euri menajere </w:t>
      </w:r>
      <w:r w:rsidR="00E35487" w:rsidRPr="007D3B62">
        <w:rPr>
          <w:rFonts w:ascii="Arial" w:hAnsi="Arial" w:cs="Arial"/>
          <w:szCs w:val="22"/>
        </w:rPr>
        <w:t>ș</w:t>
      </w:r>
      <w:r w:rsidRPr="007D3B62">
        <w:rPr>
          <w:rFonts w:ascii="Arial" w:hAnsi="Arial" w:cs="Arial"/>
          <w:szCs w:val="22"/>
        </w:rPr>
        <w:t>i de</w:t>
      </w:r>
      <w:r w:rsidR="00E35487" w:rsidRPr="007D3B62">
        <w:rPr>
          <w:rFonts w:ascii="Arial" w:hAnsi="Arial" w:cs="Arial"/>
          <w:szCs w:val="22"/>
        </w:rPr>
        <w:t>ș</w:t>
      </w:r>
      <w:r w:rsidR="0043562A" w:rsidRPr="007D3B62">
        <w:rPr>
          <w:rFonts w:ascii="Arial" w:hAnsi="Arial" w:cs="Arial"/>
          <w:szCs w:val="22"/>
        </w:rPr>
        <w:t>e</w:t>
      </w:r>
      <w:r w:rsidRPr="007D3B62">
        <w:rPr>
          <w:rFonts w:ascii="Arial" w:hAnsi="Arial" w:cs="Arial"/>
          <w:szCs w:val="22"/>
        </w:rPr>
        <w:t>uri nepericuloase (Rev.</w:t>
      </w:r>
      <w:r w:rsidR="008D26A2" w:rsidRPr="007D3B62">
        <w:rPr>
          <w:rFonts w:ascii="Arial" w:hAnsi="Arial" w:cs="Arial"/>
          <w:szCs w:val="22"/>
        </w:rPr>
        <w:t xml:space="preserve"> </w:t>
      </w:r>
      <w:r w:rsidRPr="007D3B62">
        <w:rPr>
          <w:rFonts w:ascii="Arial" w:hAnsi="Arial" w:cs="Arial"/>
          <w:szCs w:val="22"/>
        </w:rPr>
        <w:t>2).</w:t>
      </w:r>
    </w:p>
    <w:p w14:paraId="2511B1EF" w14:textId="4BE3E9CC" w:rsidR="00B06F15" w:rsidRPr="007D3B62" w:rsidRDefault="00F8440D" w:rsidP="00AF4121">
      <w:pPr>
        <w:rPr>
          <w:rFonts w:ascii="Arial" w:hAnsi="Arial" w:cs="Arial"/>
          <w:szCs w:val="22"/>
        </w:rPr>
      </w:pPr>
      <w:r w:rsidRPr="007D3B62">
        <w:rPr>
          <w:rFonts w:ascii="Arial" w:hAnsi="Arial" w:cs="Arial"/>
          <w:szCs w:val="22"/>
        </w:rPr>
        <w:t xml:space="preserve">Contractul are ca obiect delegarea gestiunii </w:t>
      </w:r>
      <w:r w:rsidR="00FB1554" w:rsidRPr="007D3B62">
        <w:rPr>
          <w:rFonts w:ascii="Arial" w:hAnsi="Arial" w:cs="Arial"/>
          <w:szCs w:val="22"/>
        </w:rPr>
        <w:t>următoarelor activită</w:t>
      </w:r>
      <w:r w:rsidR="00E35487" w:rsidRPr="007D3B62">
        <w:rPr>
          <w:rFonts w:ascii="Arial" w:hAnsi="Arial" w:cs="Arial"/>
          <w:szCs w:val="22"/>
        </w:rPr>
        <w:t>ț</w:t>
      </w:r>
      <w:r w:rsidR="00FB1554" w:rsidRPr="007D3B62">
        <w:rPr>
          <w:rFonts w:ascii="Arial" w:hAnsi="Arial" w:cs="Arial"/>
          <w:szCs w:val="22"/>
        </w:rPr>
        <w:t>i componente ale serviciului de salubrizare</w:t>
      </w:r>
      <w:r w:rsidR="00A665F1" w:rsidRPr="007D3B62">
        <w:rPr>
          <w:rFonts w:ascii="Arial" w:hAnsi="Arial" w:cs="Arial"/>
          <w:szCs w:val="22"/>
        </w:rPr>
        <w:t>,</w:t>
      </w:r>
      <w:r w:rsidR="00B737A5" w:rsidRPr="007D3B62">
        <w:rPr>
          <w:rFonts w:ascii="Arial" w:hAnsi="Arial" w:cs="Arial"/>
          <w:szCs w:val="22"/>
        </w:rPr>
        <w:t xml:space="preserve"> prestate la nivelul localită</w:t>
      </w:r>
      <w:r w:rsidR="00E35487" w:rsidRPr="007D3B62">
        <w:rPr>
          <w:rFonts w:ascii="Arial" w:hAnsi="Arial" w:cs="Arial"/>
          <w:szCs w:val="22"/>
        </w:rPr>
        <w:t>ț</w:t>
      </w:r>
      <w:r w:rsidR="00B737A5" w:rsidRPr="007D3B62">
        <w:rPr>
          <w:rFonts w:ascii="Arial" w:hAnsi="Arial" w:cs="Arial"/>
          <w:szCs w:val="22"/>
        </w:rPr>
        <w:t xml:space="preserve">ilor ce alcătuiesc </w:t>
      </w:r>
      <w:r w:rsidR="006B6B4C" w:rsidRPr="007D3B62">
        <w:rPr>
          <w:rFonts w:ascii="Arial" w:hAnsi="Arial" w:cs="Arial"/>
          <w:szCs w:val="22"/>
        </w:rPr>
        <w:t>Zona 2</w:t>
      </w:r>
      <w:r w:rsidR="00B737A5" w:rsidRPr="007D3B62">
        <w:rPr>
          <w:rFonts w:ascii="Arial" w:hAnsi="Arial" w:cs="Arial"/>
          <w:szCs w:val="22"/>
        </w:rPr>
        <w:t xml:space="preserve"> </w:t>
      </w:r>
      <w:r w:rsidR="00487158" w:rsidRPr="007D3B62">
        <w:rPr>
          <w:rFonts w:ascii="Arial" w:hAnsi="Arial" w:cs="Arial"/>
          <w:szCs w:val="22"/>
        </w:rPr>
        <w:t>a</w:t>
      </w:r>
      <w:r w:rsidR="00B737A5" w:rsidRPr="007D3B62">
        <w:rPr>
          <w:rFonts w:ascii="Arial" w:hAnsi="Arial" w:cs="Arial"/>
          <w:szCs w:val="22"/>
        </w:rPr>
        <w:t xml:space="preserve"> SMID Neam</w:t>
      </w:r>
      <w:r w:rsidR="00E35487" w:rsidRPr="007D3B62">
        <w:rPr>
          <w:rFonts w:ascii="Arial" w:hAnsi="Arial" w:cs="Arial"/>
          <w:szCs w:val="22"/>
        </w:rPr>
        <w:t>ț</w:t>
      </w:r>
      <w:r w:rsidR="00EF002B" w:rsidRPr="007D3B62">
        <w:rPr>
          <w:rFonts w:ascii="Arial" w:hAnsi="Arial" w:cs="Arial"/>
          <w:szCs w:val="22"/>
        </w:rPr>
        <w:t>:</w:t>
      </w:r>
    </w:p>
    <w:p w14:paraId="3334633F" w14:textId="7D357E40" w:rsidR="00EF002B" w:rsidRPr="007D3B62" w:rsidRDefault="003C13CD" w:rsidP="00AF4121">
      <w:pPr>
        <w:pStyle w:val="ListParagraph"/>
        <w:numPr>
          <w:ilvl w:val="0"/>
          <w:numId w:val="20"/>
        </w:numPr>
        <w:contextualSpacing w:val="0"/>
        <w:rPr>
          <w:rFonts w:ascii="Arial" w:hAnsi="Arial" w:cs="Arial"/>
          <w:szCs w:val="22"/>
        </w:rPr>
      </w:pPr>
      <w:r w:rsidRPr="007D3B62">
        <w:rPr>
          <w:rFonts w:ascii="Arial" w:hAnsi="Arial" w:cs="Arial"/>
          <w:szCs w:val="22"/>
        </w:rPr>
        <w:t xml:space="preserve">colectarea separată </w:t>
      </w:r>
      <w:r w:rsidR="00E35487" w:rsidRPr="007D3B62">
        <w:rPr>
          <w:rFonts w:ascii="Arial" w:hAnsi="Arial" w:cs="Arial"/>
          <w:szCs w:val="22"/>
        </w:rPr>
        <w:t>ș</w:t>
      </w:r>
      <w:r w:rsidRPr="007D3B62">
        <w:rPr>
          <w:rFonts w:ascii="Arial" w:hAnsi="Arial" w:cs="Arial"/>
          <w:szCs w:val="22"/>
        </w:rPr>
        <w:t>i transportul separat al de</w:t>
      </w:r>
      <w:r w:rsidR="00E35487" w:rsidRPr="007D3B62">
        <w:rPr>
          <w:rFonts w:ascii="Arial" w:hAnsi="Arial" w:cs="Arial"/>
          <w:szCs w:val="22"/>
        </w:rPr>
        <w:t>ș</w:t>
      </w:r>
      <w:r w:rsidRPr="007D3B62">
        <w:rPr>
          <w:rFonts w:ascii="Arial" w:hAnsi="Arial" w:cs="Arial"/>
          <w:szCs w:val="22"/>
        </w:rPr>
        <w:t xml:space="preserve">eurilor menajere </w:t>
      </w:r>
      <w:r w:rsidR="00E35487" w:rsidRPr="007D3B62">
        <w:rPr>
          <w:rFonts w:ascii="Arial" w:hAnsi="Arial" w:cs="Arial"/>
          <w:szCs w:val="22"/>
        </w:rPr>
        <w:t>ș</w:t>
      </w:r>
      <w:r w:rsidRPr="007D3B62">
        <w:rPr>
          <w:rFonts w:ascii="Arial" w:hAnsi="Arial" w:cs="Arial"/>
          <w:szCs w:val="22"/>
        </w:rPr>
        <w:t>i al de</w:t>
      </w:r>
      <w:r w:rsidR="00E35487" w:rsidRPr="007D3B62">
        <w:rPr>
          <w:rFonts w:ascii="Arial" w:hAnsi="Arial" w:cs="Arial"/>
          <w:szCs w:val="22"/>
        </w:rPr>
        <w:t>ș</w:t>
      </w:r>
      <w:r w:rsidRPr="007D3B62">
        <w:rPr>
          <w:rFonts w:ascii="Arial" w:hAnsi="Arial" w:cs="Arial"/>
          <w:szCs w:val="22"/>
        </w:rPr>
        <w:t>eurilor similare provenind din activită</w:t>
      </w:r>
      <w:r w:rsidR="00E35487" w:rsidRPr="007D3B62">
        <w:rPr>
          <w:rFonts w:ascii="Arial" w:hAnsi="Arial" w:cs="Arial"/>
          <w:szCs w:val="22"/>
        </w:rPr>
        <w:t>ț</w:t>
      </w:r>
      <w:r w:rsidRPr="007D3B62">
        <w:rPr>
          <w:rFonts w:ascii="Arial" w:hAnsi="Arial" w:cs="Arial"/>
          <w:szCs w:val="22"/>
        </w:rPr>
        <w:t xml:space="preserve">i comerciale din industrie </w:t>
      </w:r>
      <w:r w:rsidR="00E35487" w:rsidRPr="007D3B62">
        <w:rPr>
          <w:rFonts w:ascii="Arial" w:hAnsi="Arial" w:cs="Arial"/>
          <w:szCs w:val="22"/>
        </w:rPr>
        <w:t>ș</w:t>
      </w:r>
      <w:r w:rsidRPr="007D3B62">
        <w:rPr>
          <w:rFonts w:ascii="Arial" w:hAnsi="Arial" w:cs="Arial"/>
          <w:szCs w:val="22"/>
        </w:rPr>
        <w:t>i institu</w:t>
      </w:r>
      <w:r w:rsidR="00E35487" w:rsidRPr="007D3B62">
        <w:rPr>
          <w:rFonts w:ascii="Arial" w:hAnsi="Arial" w:cs="Arial"/>
          <w:szCs w:val="22"/>
        </w:rPr>
        <w:t>ț</w:t>
      </w:r>
      <w:r w:rsidRPr="007D3B62">
        <w:rPr>
          <w:rFonts w:ascii="Arial" w:hAnsi="Arial" w:cs="Arial"/>
          <w:szCs w:val="22"/>
        </w:rPr>
        <w:t>ii, inclusiv frac</w:t>
      </w:r>
      <w:r w:rsidR="00E35487" w:rsidRPr="007D3B62">
        <w:rPr>
          <w:rFonts w:ascii="Arial" w:hAnsi="Arial" w:cs="Arial"/>
          <w:szCs w:val="22"/>
        </w:rPr>
        <w:t>ț</w:t>
      </w:r>
      <w:r w:rsidRPr="007D3B62">
        <w:rPr>
          <w:rFonts w:ascii="Arial" w:hAnsi="Arial" w:cs="Arial"/>
          <w:szCs w:val="22"/>
        </w:rPr>
        <w:t>ii colectate separat</w:t>
      </w:r>
      <w:r w:rsidR="004A4BE5" w:rsidRPr="007D3B62">
        <w:rPr>
          <w:rFonts w:ascii="Arial" w:hAnsi="Arial" w:cs="Arial"/>
          <w:szCs w:val="22"/>
        </w:rPr>
        <w:t>;</w:t>
      </w:r>
    </w:p>
    <w:p w14:paraId="0FEBAB8F" w14:textId="4F0F21EB" w:rsidR="004A4BE5" w:rsidRPr="007D3B62" w:rsidRDefault="003C13CD" w:rsidP="00AF4121">
      <w:pPr>
        <w:pStyle w:val="ListParagraph"/>
        <w:numPr>
          <w:ilvl w:val="0"/>
          <w:numId w:val="20"/>
        </w:numPr>
        <w:contextualSpacing w:val="0"/>
        <w:rPr>
          <w:rFonts w:ascii="Arial" w:hAnsi="Arial" w:cs="Arial"/>
          <w:szCs w:val="22"/>
        </w:rPr>
      </w:pPr>
      <w:r w:rsidRPr="007D3B62">
        <w:rPr>
          <w:rFonts w:ascii="Arial" w:hAnsi="Arial" w:cs="Arial"/>
          <w:szCs w:val="22"/>
        </w:rPr>
        <w:t>transferul de</w:t>
      </w:r>
      <w:r w:rsidR="00E35487" w:rsidRPr="007D3B62">
        <w:rPr>
          <w:rFonts w:ascii="Arial" w:hAnsi="Arial" w:cs="Arial"/>
          <w:szCs w:val="22"/>
        </w:rPr>
        <w:t>ș</w:t>
      </w:r>
      <w:r w:rsidRPr="007D3B62">
        <w:rPr>
          <w:rFonts w:ascii="Arial" w:hAnsi="Arial" w:cs="Arial"/>
          <w:szCs w:val="22"/>
        </w:rPr>
        <w:t>eurilor municipale în sta</w:t>
      </w:r>
      <w:r w:rsidR="00E35487" w:rsidRPr="007D3B62">
        <w:rPr>
          <w:rFonts w:ascii="Arial" w:hAnsi="Arial" w:cs="Arial"/>
          <w:szCs w:val="22"/>
        </w:rPr>
        <w:t>ț</w:t>
      </w:r>
      <w:r w:rsidRPr="007D3B62">
        <w:rPr>
          <w:rFonts w:ascii="Arial" w:hAnsi="Arial" w:cs="Arial"/>
          <w:szCs w:val="22"/>
        </w:rPr>
        <w:t>ii de transfer, inclusiv transportul separat al de</w:t>
      </w:r>
      <w:r w:rsidR="00E35487" w:rsidRPr="007D3B62">
        <w:rPr>
          <w:rFonts w:ascii="Arial" w:hAnsi="Arial" w:cs="Arial"/>
          <w:szCs w:val="22"/>
        </w:rPr>
        <w:t>ș</w:t>
      </w:r>
      <w:r w:rsidRPr="007D3B62">
        <w:rPr>
          <w:rFonts w:ascii="Arial" w:hAnsi="Arial" w:cs="Arial"/>
          <w:szCs w:val="22"/>
        </w:rPr>
        <w:t>eurilor reziduale la depozitele de de</w:t>
      </w:r>
      <w:r w:rsidR="00E35487" w:rsidRPr="007D3B62">
        <w:rPr>
          <w:rFonts w:ascii="Arial" w:hAnsi="Arial" w:cs="Arial"/>
          <w:szCs w:val="22"/>
        </w:rPr>
        <w:t>ș</w:t>
      </w:r>
      <w:r w:rsidRPr="007D3B62">
        <w:rPr>
          <w:rFonts w:ascii="Arial" w:hAnsi="Arial" w:cs="Arial"/>
          <w:szCs w:val="22"/>
        </w:rPr>
        <w:t xml:space="preserve">euri nepericuloase </w:t>
      </w:r>
      <w:r w:rsidR="00E35487" w:rsidRPr="007D3B62">
        <w:rPr>
          <w:rFonts w:ascii="Arial" w:hAnsi="Arial" w:cs="Arial"/>
          <w:szCs w:val="22"/>
        </w:rPr>
        <w:t>ș</w:t>
      </w:r>
      <w:r w:rsidRPr="007D3B62">
        <w:rPr>
          <w:rFonts w:ascii="Arial" w:hAnsi="Arial" w:cs="Arial"/>
          <w:szCs w:val="22"/>
        </w:rPr>
        <w:t>i/sau la instala</w:t>
      </w:r>
      <w:r w:rsidR="00E35487" w:rsidRPr="007D3B62">
        <w:rPr>
          <w:rFonts w:ascii="Arial" w:hAnsi="Arial" w:cs="Arial"/>
          <w:szCs w:val="22"/>
        </w:rPr>
        <w:t>ț</w:t>
      </w:r>
      <w:r w:rsidRPr="007D3B62">
        <w:rPr>
          <w:rFonts w:ascii="Arial" w:hAnsi="Arial" w:cs="Arial"/>
          <w:szCs w:val="22"/>
        </w:rPr>
        <w:t>iile integrate de tratare, al de</w:t>
      </w:r>
      <w:r w:rsidR="00E35487" w:rsidRPr="007D3B62">
        <w:rPr>
          <w:rFonts w:ascii="Arial" w:hAnsi="Arial" w:cs="Arial"/>
          <w:szCs w:val="22"/>
        </w:rPr>
        <w:t>ș</w:t>
      </w:r>
      <w:r w:rsidRPr="007D3B62">
        <w:rPr>
          <w:rFonts w:ascii="Arial" w:hAnsi="Arial" w:cs="Arial"/>
          <w:szCs w:val="22"/>
        </w:rPr>
        <w:t xml:space="preserve">eurilor de hârtie, metal, plastic </w:t>
      </w:r>
      <w:r w:rsidR="00E35487" w:rsidRPr="007D3B62">
        <w:rPr>
          <w:rFonts w:ascii="Arial" w:hAnsi="Arial" w:cs="Arial"/>
          <w:szCs w:val="22"/>
        </w:rPr>
        <w:t>ș</w:t>
      </w:r>
      <w:r w:rsidRPr="007D3B62">
        <w:rPr>
          <w:rFonts w:ascii="Arial" w:hAnsi="Arial" w:cs="Arial"/>
          <w:szCs w:val="22"/>
        </w:rPr>
        <w:t>i sticlă colectate separat la sta</w:t>
      </w:r>
      <w:r w:rsidR="00E35487" w:rsidRPr="007D3B62">
        <w:rPr>
          <w:rFonts w:ascii="Arial" w:hAnsi="Arial" w:cs="Arial"/>
          <w:szCs w:val="22"/>
        </w:rPr>
        <w:t>ț</w:t>
      </w:r>
      <w:r w:rsidRPr="007D3B62">
        <w:rPr>
          <w:rFonts w:ascii="Arial" w:hAnsi="Arial" w:cs="Arial"/>
          <w:szCs w:val="22"/>
        </w:rPr>
        <w:t xml:space="preserve">iile de sortare </w:t>
      </w:r>
      <w:r w:rsidR="00E35487" w:rsidRPr="007D3B62">
        <w:rPr>
          <w:rFonts w:ascii="Arial" w:hAnsi="Arial" w:cs="Arial"/>
          <w:szCs w:val="22"/>
        </w:rPr>
        <w:t>ș</w:t>
      </w:r>
      <w:r w:rsidRPr="007D3B62">
        <w:rPr>
          <w:rFonts w:ascii="Arial" w:hAnsi="Arial" w:cs="Arial"/>
          <w:szCs w:val="22"/>
        </w:rPr>
        <w:t>i al biode</w:t>
      </w:r>
      <w:r w:rsidR="00E35487" w:rsidRPr="007D3B62">
        <w:rPr>
          <w:rFonts w:ascii="Arial" w:hAnsi="Arial" w:cs="Arial"/>
          <w:szCs w:val="22"/>
        </w:rPr>
        <w:t>ș</w:t>
      </w:r>
      <w:r w:rsidRPr="007D3B62">
        <w:rPr>
          <w:rFonts w:ascii="Arial" w:hAnsi="Arial" w:cs="Arial"/>
          <w:szCs w:val="22"/>
        </w:rPr>
        <w:t>eurilor la instala</w:t>
      </w:r>
      <w:r w:rsidR="00E35487" w:rsidRPr="007D3B62">
        <w:rPr>
          <w:rFonts w:ascii="Arial" w:hAnsi="Arial" w:cs="Arial"/>
          <w:szCs w:val="22"/>
        </w:rPr>
        <w:t>ț</w:t>
      </w:r>
      <w:r w:rsidRPr="007D3B62">
        <w:rPr>
          <w:rFonts w:ascii="Arial" w:hAnsi="Arial" w:cs="Arial"/>
          <w:szCs w:val="22"/>
        </w:rPr>
        <w:t xml:space="preserve">iile de compostare </w:t>
      </w:r>
      <w:r w:rsidR="00E35487" w:rsidRPr="007D3B62">
        <w:rPr>
          <w:rFonts w:ascii="Arial" w:hAnsi="Arial" w:cs="Arial"/>
          <w:szCs w:val="22"/>
        </w:rPr>
        <w:t>ș</w:t>
      </w:r>
      <w:r w:rsidRPr="007D3B62">
        <w:rPr>
          <w:rFonts w:ascii="Arial" w:hAnsi="Arial" w:cs="Arial"/>
          <w:szCs w:val="22"/>
        </w:rPr>
        <w:t>i/sau de digestie anaerobă</w:t>
      </w:r>
      <w:r w:rsidR="006745A6" w:rsidRPr="007D3B62">
        <w:rPr>
          <w:rFonts w:ascii="Arial" w:hAnsi="Arial" w:cs="Arial"/>
          <w:szCs w:val="22"/>
        </w:rPr>
        <w:t>. Prestarea acestei activită</w:t>
      </w:r>
      <w:r w:rsidR="00E35487" w:rsidRPr="007D3B62">
        <w:rPr>
          <w:rFonts w:ascii="Arial" w:hAnsi="Arial" w:cs="Arial"/>
          <w:szCs w:val="22"/>
        </w:rPr>
        <w:t>ț</w:t>
      </w:r>
      <w:r w:rsidR="006745A6" w:rsidRPr="007D3B62">
        <w:rPr>
          <w:rFonts w:ascii="Arial" w:hAnsi="Arial" w:cs="Arial"/>
          <w:szCs w:val="22"/>
        </w:rPr>
        <w:t xml:space="preserve">i presupune </w:t>
      </w:r>
      <w:r w:rsidR="00F56F0F" w:rsidRPr="007D3B62">
        <w:rPr>
          <w:rFonts w:ascii="Arial" w:hAnsi="Arial" w:cs="Arial"/>
          <w:szCs w:val="22"/>
        </w:rPr>
        <w:t>operarea</w:t>
      </w:r>
      <w:r w:rsidR="006745A6" w:rsidRPr="007D3B62">
        <w:rPr>
          <w:rFonts w:ascii="Arial" w:hAnsi="Arial" w:cs="Arial"/>
          <w:szCs w:val="22"/>
        </w:rPr>
        <w:t xml:space="preserve"> Sta</w:t>
      </w:r>
      <w:r w:rsidR="00E35487" w:rsidRPr="007D3B62">
        <w:rPr>
          <w:rFonts w:ascii="Arial" w:hAnsi="Arial" w:cs="Arial"/>
          <w:szCs w:val="22"/>
        </w:rPr>
        <w:t>ț</w:t>
      </w:r>
      <w:r w:rsidR="006745A6" w:rsidRPr="007D3B62">
        <w:rPr>
          <w:rFonts w:ascii="Arial" w:hAnsi="Arial" w:cs="Arial"/>
          <w:szCs w:val="22"/>
        </w:rPr>
        <w:t xml:space="preserve">iei de </w:t>
      </w:r>
      <w:r w:rsidRPr="007D3B62">
        <w:rPr>
          <w:rFonts w:ascii="Arial" w:hAnsi="Arial" w:cs="Arial"/>
          <w:szCs w:val="22"/>
        </w:rPr>
        <w:t>transfer</w:t>
      </w:r>
      <w:r w:rsidR="006745A6" w:rsidRPr="007D3B62">
        <w:rPr>
          <w:rFonts w:ascii="Arial" w:hAnsi="Arial" w:cs="Arial"/>
          <w:szCs w:val="22"/>
        </w:rPr>
        <w:t xml:space="preserve"> </w:t>
      </w:r>
      <w:r w:rsidR="00F3170E" w:rsidRPr="007D3B62">
        <w:rPr>
          <w:rFonts w:ascii="Arial" w:hAnsi="Arial" w:cs="Arial"/>
          <w:szCs w:val="22"/>
        </w:rPr>
        <w:t>Cordun</w:t>
      </w:r>
      <w:r w:rsidR="00390277" w:rsidRPr="007D3B62">
        <w:rPr>
          <w:rFonts w:ascii="Arial" w:hAnsi="Arial" w:cs="Arial"/>
          <w:szCs w:val="22"/>
        </w:rPr>
        <w:t>;</w:t>
      </w:r>
    </w:p>
    <w:p w14:paraId="31D33D6C" w14:textId="7A8B8814" w:rsidR="00390277" w:rsidRPr="007D3B62" w:rsidRDefault="003C13CD" w:rsidP="00AF4121">
      <w:pPr>
        <w:pStyle w:val="ListParagraph"/>
        <w:numPr>
          <w:ilvl w:val="0"/>
          <w:numId w:val="20"/>
        </w:numPr>
        <w:contextualSpacing w:val="0"/>
        <w:rPr>
          <w:rFonts w:ascii="Arial" w:hAnsi="Arial" w:cs="Arial"/>
          <w:szCs w:val="22"/>
        </w:rPr>
      </w:pPr>
      <w:r w:rsidRPr="007D3B62">
        <w:rPr>
          <w:rFonts w:ascii="Arial" w:hAnsi="Arial" w:cs="Arial"/>
          <w:szCs w:val="22"/>
        </w:rPr>
        <w:t>sortarea de</w:t>
      </w:r>
      <w:r w:rsidR="00E35487" w:rsidRPr="007D3B62">
        <w:rPr>
          <w:rFonts w:ascii="Arial" w:hAnsi="Arial" w:cs="Arial"/>
          <w:szCs w:val="22"/>
        </w:rPr>
        <w:t>ș</w:t>
      </w:r>
      <w:r w:rsidRPr="007D3B62">
        <w:rPr>
          <w:rFonts w:ascii="Arial" w:hAnsi="Arial" w:cs="Arial"/>
          <w:szCs w:val="22"/>
        </w:rPr>
        <w:t xml:space="preserve">eurilor de hârtie, carton, metal, plastic </w:t>
      </w:r>
      <w:r w:rsidR="00E35487" w:rsidRPr="007D3B62">
        <w:rPr>
          <w:rFonts w:ascii="Arial" w:hAnsi="Arial" w:cs="Arial"/>
          <w:szCs w:val="22"/>
        </w:rPr>
        <w:t>ș</w:t>
      </w:r>
      <w:r w:rsidRPr="007D3B62">
        <w:rPr>
          <w:rFonts w:ascii="Arial" w:hAnsi="Arial" w:cs="Arial"/>
          <w:szCs w:val="22"/>
        </w:rPr>
        <w:t>i sticlă colectate separat din de</w:t>
      </w:r>
      <w:r w:rsidR="00E35487" w:rsidRPr="007D3B62">
        <w:rPr>
          <w:rFonts w:ascii="Arial" w:hAnsi="Arial" w:cs="Arial"/>
          <w:szCs w:val="22"/>
        </w:rPr>
        <w:t>ș</w:t>
      </w:r>
      <w:r w:rsidRPr="007D3B62">
        <w:rPr>
          <w:rFonts w:ascii="Arial" w:hAnsi="Arial" w:cs="Arial"/>
          <w:szCs w:val="22"/>
        </w:rPr>
        <w:t>eurile municipale în sta</w:t>
      </w:r>
      <w:r w:rsidR="00E35487" w:rsidRPr="007D3B62">
        <w:rPr>
          <w:rFonts w:ascii="Arial" w:hAnsi="Arial" w:cs="Arial"/>
          <w:szCs w:val="22"/>
        </w:rPr>
        <w:t>ț</w:t>
      </w:r>
      <w:r w:rsidRPr="007D3B62">
        <w:rPr>
          <w:rFonts w:ascii="Arial" w:hAnsi="Arial" w:cs="Arial"/>
          <w:szCs w:val="22"/>
        </w:rPr>
        <w:t>ii de sortare, inclusiv transportul reziduurilor rezultate din sortare la depozitele de de</w:t>
      </w:r>
      <w:r w:rsidR="00E35487" w:rsidRPr="007D3B62">
        <w:rPr>
          <w:rFonts w:ascii="Arial" w:hAnsi="Arial" w:cs="Arial"/>
          <w:szCs w:val="22"/>
        </w:rPr>
        <w:t>ș</w:t>
      </w:r>
      <w:r w:rsidRPr="007D3B62">
        <w:rPr>
          <w:rFonts w:ascii="Arial" w:hAnsi="Arial" w:cs="Arial"/>
          <w:szCs w:val="22"/>
        </w:rPr>
        <w:t xml:space="preserve">euri </w:t>
      </w:r>
      <w:r w:rsidR="00E35487" w:rsidRPr="007D3B62">
        <w:rPr>
          <w:rFonts w:ascii="Arial" w:hAnsi="Arial" w:cs="Arial"/>
          <w:szCs w:val="22"/>
        </w:rPr>
        <w:t>ș</w:t>
      </w:r>
      <w:r w:rsidRPr="007D3B62">
        <w:rPr>
          <w:rFonts w:ascii="Arial" w:hAnsi="Arial" w:cs="Arial"/>
          <w:szCs w:val="22"/>
        </w:rPr>
        <w:t>i/sau la instala</w:t>
      </w:r>
      <w:r w:rsidR="00E35487" w:rsidRPr="007D3B62">
        <w:rPr>
          <w:rFonts w:ascii="Arial" w:hAnsi="Arial" w:cs="Arial"/>
          <w:szCs w:val="22"/>
        </w:rPr>
        <w:t>ț</w:t>
      </w:r>
      <w:r w:rsidRPr="007D3B62">
        <w:rPr>
          <w:rFonts w:ascii="Arial" w:hAnsi="Arial" w:cs="Arial"/>
          <w:szCs w:val="22"/>
        </w:rPr>
        <w:t>iile de valorificare energetică</w:t>
      </w:r>
      <w:r w:rsidR="006745A6" w:rsidRPr="007D3B62">
        <w:rPr>
          <w:rFonts w:ascii="Arial" w:hAnsi="Arial" w:cs="Arial"/>
          <w:szCs w:val="22"/>
        </w:rPr>
        <w:t>. Prestarea acestei activită</w:t>
      </w:r>
      <w:r w:rsidR="00E35487" w:rsidRPr="007D3B62">
        <w:rPr>
          <w:rFonts w:ascii="Arial" w:hAnsi="Arial" w:cs="Arial"/>
          <w:szCs w:val="22"/>
        </w:rPr>
        <w:t>ț</w:t>
      </w:r>
      <w:r w:rsidR="006745A6" w:rsidRPr="007D3B62">
        <w:rPr>
          <w:rFonts w:ascii="Arial" w:hAnsi="Arial" w:cs="Arial"/>
          <w:szCs w:val="22"/>
        </w:rPr>
        <w:t xml:space="preserve">i presupune </w:t>
      </w:r>
      <w:r w:rsidR="00F56F0F" w:rsidRPr="007D3B62">
        <w:rPr>
          <w:rFonts w:ascii="Arial" w:hAnsi="Arial" w:cs="Arial"/>
          <w:szCs w:val="22"/>
        </w:rPr>
        <w:t xml:space="preserve">operarea </w:t>
      </w:r>
      <w:r w:rsidR="006745A6" w:rsidRPr="007D3B62">
        <w:rPr>
          <w:rFonts w:ascii="Arial" w:hAnsi="Arial" w:cs="Arial"/>
          <w:szCs w:val="22"/>
        </w:rPr>
        <w:t>Sta</w:t>
      </w:r>
      <w:r w:rsidR="00E35487" w:rsidRPr="007D3B62">
        <w:rPr>
          <w:rFonts w:ascii="Arial" w:hAnsi="Arial" w:cs="Arial"/>
          <w:szCs w:val="22"/>
        </w:rPr>
        <w:t>ț</w:t>
      </w:r>
      <w:r w:rsidR="006745A6" w:rsidRPr="007D3B62">
        <w:rPr>
          <w:rFonts w:ascii="Arial" w:hAnsi="Arial" w:cs="Arial"/>
          <w:szCs w:val="22"/>
        </w:rPr>
        <w:t xml:space="preserve">iei de </w:t>
      </w:r>
      <w:r w:rsidRPr="007D3B62">
        <w:rPr>
          <w:rFonts w:ascii="Arial" w:hAnsi="Arial" w:cs="Arial"/>
          <w:szCs w:val="22"/>
        </w:rPr>
        <w:t>sortare</w:t>
      </w:r>
      <w:r w:rsidR="006745A6" w:rsidRPr="007D3B62">
        <w:rPr>
          <w:rFonts w:ascii="Arial" w:hAnsi="Arial" w:cs="Arial"/>
          <w:szCs w:val="22"/>
        </w:rPr>
        <w:t xml:space="preserve"> </w:t>
      </w:r>
      <w:r w:rsidR="00F3170E" w:rsidRPr="007D3B62">
        <w:rPr>
          <w:rFonts w:ascii="Arial" w:hAnsi="Arial" w:cs="Arial"/>
          <w:szCs w:val="22"/>
        </w:rPr>
        <w:t>Cordun</w:t>
      </w:r>
      <w:r w:rsidR="006745A6" w:rsidRPr="007D3B62">
        <w:rPr>
          <w:rFonts w:ascii="Arial" w:hAnsi="Arial" w:cs="Arial"/>
          <w:szCs w:val="22"/>
        </w:rPr>
        <w:t>.</w:t>
      </w:r>
    </w:p>
    <w:p w14:paraId="2D9C8232" w14:textId="1A8B3A91" w:rsidR="006745A6" w:rsidRPr="007D3B62" w:rsidRDefault="006745A6" w:rsidP="00AF4121">
      <w:pPr>
        <w:rPr>
          <w:rFonts w:ascii="Arial" w:hAnsi="Arial" w:cs="Arial"/>
          <w:szCs w:val="22"/>
        </w:rPr>
      </w:pPr>
      <w:r w:rsidRPr="007D3B62">
        <w:rPr>
          <w:rFonts w:ascii="Arial" w:hAnsi="Arial" w:cs="Arial"/>
          <w:szCs w:val="22"/>
        </w:rPr>
        <w:t xml:space="preserve">De asemenea, </w:t>
      </w:r>
      <w:r w:rsidR="00F8440D" w:rsidRPr="007D3B62">
        <w:rPr>
          <w:rFonts w:ascii="Arial" w:hAnsi="Arial" w:cs="Arial"/>
          <w:szCs w:val="22"/>
        </w:rPr>
        <w:t>contractul are ca obiect delegarea gestiunii</w:t>
      </w:r>
      <w:r w:rsidRPr="007D3B62">
        <w:rPr>
          <w:rFonts w:ascii="Arial" w:hAnsi="Arial" w:cs="Arial"/>
          <w:szCs w:val="22"/>
        </w:rPr>
        <w:t xml:space="preserve"> </w:t>
      </w:r>
      <w:r w:rsidR="00A665F1" w:rsidRPr="007D3B62">
        <w:rPr>
          <w:rFonts w:ascii="Arial" w:hAnsi="Arial" w:cs="Arial"/>
          <w:szCs w:val="22"/>
        </w:rPr>
        <w:t>următoarelor servicii conexe serviciului de salubrizare</w:t>
      </w:r>
      <w:r w:rsidR="003F06F5" w:rsidRPr="007D3B62">
        <w:rPr>
          <w:rFonts w:ascii="Arial" w:hAnsi="Arial" w:cs="Arial"/>
          <w:szCs w:val="22"/>
        </w:rPr>
        <w:t>,</w:t>
      </w:r>
      <w:r w:rsidR="00A665F1" w:rsidRPr="007D3B62">
        <w:rPr>
          <w:rFonts w:ascii="Arial" w:hAnsi="Arial" w:cs="Arial"/>
          <w:szCs w:val="22"/>
        </w:rPr>
        <w:t xml:space="preserve"> cu grad redus de repetabilitate </w:t>
      </w:r>
      <w:r w:rsidR="00E35487" w:rsidRPr="007D3B62">
        <w:rPr>
          <w:rFonts w:ascii="Arial" w:hAnsi="Arial" w:cs="Arial"/>
          <w:szCs w:val="22"/>
        </w:rPr>
        <w:t>ș</w:t>
      </w:r>
      <w:r w:rsidR="003F06F5" w:rsidRPr="007D3B62">
        <w:rPr>
          <w:rFonts w:ascii="Arial" w:hAnsi="Arial" w:cs="Arial"/>
          <w:szCs w:val="22"/>
        </w:rPr>
        <w:t>i</w:t>
      </w:r>
      <w:r w:rsidR="00A665F1" w:rsidRPr="007D3B62">
        <w:rPr>
          <w:rFonts w:ascii="Arial" w:hAnsi="Arial" w:cs="Arial"/>
          <w:szCs w:val="22"/>
        </w:rPr>
        <w:t xml:space="preserve"> care se desfă</w:t>
      </w:r>
      <w:r w:rsidR="00E35487" w:rsidRPr="007D3B62">
        <w:rPr>
          <w:rFonts w:ascii="Arial" w:hAnsi="Arial" w:cs="Arial"/>
          <w:szCs w:val="22"/>
        </w:rPr>
        <w:t>ș</w:t>
      </w:r>
      <w:r w:rsidR="00A665F1" w:rsidRPr="007D3B62">
        <w:rPr>
          <w:rFonts w:ascii="Arial" w:hAnsi="Arial" w:cs="Arial"/>
          <w:szCs w:val="22"/>
        </w:rPr>
        <w:t>oară</w:t>
      </w:r>
      <w:r w:rsidR="003F06F5" w:rsidRPr="007D3B62">
        <w:rPr>
          <w:rFonts w:ascii="Arial" w:hAnsi="Arial" w:cs="Arial"/>
          <w:szCs w:val="22"/>
        </w:rPr>
        <w:t xml:space="preserve"> </w:t>
      </w:r>
      <w:r w:rsidR="00A665F1" w:rsidRPr="007D3B62">
        <w:rPr>
          <w:rFonts w:ascii="Arial" w:hAnsi="Arial" w:cs="Arial"/>
          <w:szCs w:val="22"/>
        </w:rPr>
        <w:t>ocazional, prestate la nivelul localită</w:t>
      </w:r>
      <w:r w:rsidR="00E35487" w:rsidRPr="007D3B62">
        <w:rPr>
          <w:rFonts w:ascii="Arial" w:hAnsi="Arial" w:cs="Arial"/>
          <w:szCs w:val="22"/>
        </w:rPr>
        <w:t>ț</w:t>
      </w:r>
      <w:r w:rsidR="00A665F1" w:rsidRPr="007D3B62">
        <w:rPr>
          <w:rFonts w:ascii="Arial" w:hAnsi="Arial" w:cs="Arial"/>
          <w:szCs w:val="22"/>
        </w:rPr>
        <w:t xml:space="preserve">ilor ce alcătuiesc </w:t>
      </w:r>
      <w:r w:rsidR="006B6B4C" w:rsidRPr="007D3B62">
        <w:rPr>
          <w:rFonts w:ascii="Arial" w:hAnsi="Arial" w:cs="Arial"/>
          <w:szCs w:val="22"/>
        </w:rPr>
        <w:t>Zona 2</w:t>
      </w:r>
      <w:r w:rsidR="00A665F1" w:rsidRPr="007D3B62">
        <w:rPr>
          <w:rFonts w:ascii="Arial" w:hAnsi="Arial" w:cs="Arial"/>
          <w:szCs w:val="22"/>
        </w:rPr>
        <w:t xml:space="preserve"> </w:t>
      </w:r>
      <w:r w:rsidR="00487158" w:rsidRPr="007D3B62">
        <w:rPr>
          <w:rFonts w:ascii="Arial" w:hAnsi="Arial" w:cs="Arial"/>
          <w:szCs w:val="22"/>
        </w:rPr>
        <w:t>a</w:t>
      </w:r>
      <w:r w:rsidR="00A665F1" w:rsidRPr="007D3B62">
        <w:rPr>
          <w:rFonts w:ascii="Arial" w:hAnsi="Arial" w:cs="Arial"/>
          <w:szCs w:val="22"/>
        </w:rPr>
        <w:t xml:space="preserve"> SMID Neam</w:t>
      </w:r>
      <w:r w:rsidR="00E35487" w:rsidRPr="007D3B62">
        <w:rPr>
          <w:rFonts w:ascii="Arial" w:hAnsi="Arial" w:cs="Arial"/>
          <w:szCs w:val="22"/>
        </w:rPr>
        <w:t>ț</w:t>
      </w:r>
      <w:r w:rsidR="00A665F1" w:rsidRPr="007D3B62">
        <w:rPr>
          <w:rFonts w:ascii="Arial" w:hAnsi="Arial" w:cs="Arial"/>
          <w:szCs w:val="22"/>
        </w:rPr>
        <w:t>:</w:t>
      </w:r>
    </w:p>
    <w:p w14:paraId="6D6DE9FF" w14:textId="176CC1F9" w:rsidR="00152D99" w:rsidRPr="007D3B62" w:rsidRDefault="00152D99" w:rsidP="00AF4121">
      <w:pPr>
        <w:pStyle w:val="ListParagraph"/>
        <w:numPr>
          <w:ilvl w:val="0"/>
          <w:numId w:val="21"/>
        </w:numPr>
        <w:contextualSpacing w:val="0"/>
        <w:rPr>
          <w:rFonts w:ascii="Arial" w:hAnsi="Arial" w:cs="Arial"/>
          <w:szCs w:val="22"/>
        </w:rPr>
      </w:pPr>
      <w:r w:rsidRPr="007D3B62">
        <w:rPr>
          <w:rFonts w:ascii="Arial" w:hAnsi="Arial" w:cs="Arial"/>
          <w:szCs w:val="22"/>
        </w:rPr>
        <w:t xml:space="preserve">colectarea separată </w:t>
      </w:r>
      <w:r w:rsidR="00E35487" w:rsidRPr="007D3B62">
        <w:rPr>
          <w:rFonts w:ascii="Arial" w:hAnsi="Arial" w:cs="Arial"/>
          <w:szCs w:val="22"/>
        </w:rPr>
        <w:t>ș</w:t>
      </w:r>
      <w:r w:rsidRPr="007D3B62">
        <w:rPr>
          <w:rFonts w:ascii="Arial" w:hAnsi="Arial" w:cs="Arial"/>
          <w:szCs w:val="22"/>
        </w:rPr>
        <w:t>i transportul separat al de</w:t>
      </w:r>
      <w:r w:rsidR="00E35487" w:rsidRPr="007D3B62">
        <w:rPr>
          <w:rFonts w:ascii="Arial" w:hAnsi="Arial" w:cs="Arial"/>
          <w:szCs w:val="22"/>
        </w:rPr>
        <w:t>ș</w:t>
      </w:r>
      <w:r w:rsidRPr="007D3B62">
        <w:rPr>
          <w:rFonts w:ascii="Arial" w:hAnsi="Arial" w:cs="Arial"/>
          <w:szCs w:val="22"/>
        </w:rPr>
        <w:t>eurilor din construc</w:t>
      </w:r>
      <w:r w:rsidR="00E35487" w:rsidRPr="007D3B62">
        <w:rPr>
          <w:rFonts w:ascii="Arial" w:hAnsi="Arial" w:cs="Arial"/>
          <w:szCs w:val="22"/>
        </w:rPr>
        <w:t>ț</w:t>
      </w:r>
      <w:r w:rsidRPr="007D3B62">
        <w:rPr>
          <w:rFonts w:ascii="Arial" w:hAnsi="Arial" w:cs="Arial"/>
          <w:szCs w:val="22"/>
        </w:rPr>
        <w:t>ii provenite din locuin</w:t>
      </w:r>
      <w:r w:rsidR="00E35487" w:rsidRPr="007D3B62">
        <w:rPr>
          <w:rFonts w:ascii="Arial" w:hAnsi="Arial" w:cs="Arial"/>
          <w:szCs w:val="22"/>
        </w:rPr>
        <w:t>ț</w:t>
      </w:r>
      <w:r w:rsidRPr="007D3B62">
        <w:rPr>
          <w:rFonts w:ascii="Arial" w:hAnsi="Arial" w:cs="Arial"/>
          <w:szCs w:val="22"/>
        </w:rPr>
        <w:t>e, generate de activită</w:t>
      </w:r>
      <w:r w:rsidR="00E35487" w:rsidRPr="007D3B62">
        <w:rPr>
          <w:rFonts w:ascii="Arial" w:hAnsi="Arial" w:cs="Arial"/>
          <w:szCs w:val="22"/>
        </w:rPr>
        <w:t>ț</w:t>
      </w:r>
      <w:r w:rsidRPr="007D3B62">
        <w:rPr>
          <w:rFonts w:ascii="Arial" w:hAnsi="Arial" w:cs="Arial"/>
          <w:szCs w:val="22"/>
        </w:rPr>
        <w:t xml:space="preserve">i de reamenajare </w:t>
      </w:r>
      <w:r w:rsidR="00E35487" w:rsidRPr="007D3B62">
        <w:rPr>
          <w:rFonts w:ascii="Arial" w:hAnsi="Arial" w:cs="Arial"/>
          <w:szCs w:val="22"/>
        </w:rPr>
        <w:t>ș</w:t>
      </w:r>
      <w:r w:rsidRPr="007D3B62">
        <w:rPr>
          <w:rFonts w:ascii="Arial" w:hAnsi="Arial" w:cs="Arial"/>
          <w:szCs w:val="22"/>
        </w:rPr>
        <w:t xml:space="preserve">i reabilitare interioară </w:t>
      </w:r>
      <w:r w:rsidR="00E35487" w:rsidRPr="007D3B62">
        <w:rPr>
          <w:rFonts w:ascii="Arial" w:hAnsi="Arial" w:cs="Arial"/>
          <w:szCs w:val="22"/>
        </w:rPr>
        <w:t>ș</w:t>
      </w:r>
      <w:r w:rsidRPr="007D3B62">
        <w:rPr>
          <w:rFonts w:ascii="Arial" w:hAnsi="Arial" w:cs="Arial"/>
          <w:szCs w:val="22"/>
        </w:rPr>
        <w:t>i/sau exterioară a acestora</w:t>
      </w:r>
      <w:r w:rsidR="000D50B4" w:rsidRPr="007D3B62">
        <w:rPr>
          <w:rFonts w:ascii="Arial" w:hAnsi="Arial" w:cs="Arial"/>
          <w:szCs w:val="22"/>
        </w:rPr>
        <w:t>, la solicitarea utilizatorilor casnici</w:t>
      </w:r>
      <w:r w:rsidRPr="007D3B62">
        <w:rPr>
          <w:rFonts w:ascii="Arial" w:hAnsi="Arial" w:cs="Arial"/>
          <w:szCs w:val="22"/>
        </w:rPr>
        <w:t>;</w:t>
      </w:r>
    </w:p>
    <w:p w14:paraId="2CB6D4B9" w14:textId="14FF3853" w:rsidR="00152D99" w:rsidRPr="007D3B62" w:rsidRDefault="00152D99" w:rsidP="00AF4121">
      <w:pPr>
        <w:pStyle w:val="ListParagraph"/>
        <w:numPr>
          <w:ilvl w:val="0"/>
          <w:numId w:val="21"/>
        </w:numPr>
        <w:contextualSpacing w:val="0"/>
        <w:rPr>
          <w:rFonts w:ascii="Arial" w:hAnsi="Arial" w:cs="Arial"/>
          <w:szCs w:val="22"/>
        </w:rPr>
      </w:pPr>
      <w:r w:rsidRPr="007D3B62">
        <w:rPr>
          <w:rFonts w:ascii="Arial" w:hAnsi="Arial" w:cs="Arial"/>
          <w:szCs w:val="22"/>
        </w:rPr>
        <w:t xml:space="preserve">colectarea separată </w:t>
      </w:r>
      <w:r w:rsidR="00E35487" w:rsidRPr="007D3B62">
        <w:rPr>
          <w:rFonts w:ascii="Arial" w:hAnsi="Arial" w:cs="Arial"/>
          <w:szCs w:val="22"/>
        </w:rPr>
        <w:t>ș</w:t>
      </w:r>
      <w:r w:rsidRPr="007D3B62">
        <w:rPr>
          <w:rFonts w:ascii="Arial" w:hAnsi="Arial" w:cs="Arial"/>
          <w:szCs w:val="22"/>
        </w:rPr>
        <w:t>i transportul separat al de</w:t>
      </w:r>
      <w:r w:rsidR="00E35487" w:rsidRPr="007D3B62">
        <w:rPr>
          <w:rFonts w:ascii="Arial" w:hAnsi="Arial" w:cs="Arial"/>
          <w:szCs w:val="22"/>
        </w:rPr>
        <w:t>ș</w:t>
      </w:r>
      <w:r w:rsidRPr="007D3B62">
        <w:rPr>
          <w:rFonts w:ascii="Arial" w:hAnsi="Arial" w:cs="Arial"/>
          <w:szCs w:val="22"/>
        </w:rPr>
        <w:t xml:space="preserve">eurilor voluminoase, inclusiv saltele </w:t>
      </w:r>
      <w:r w:rsidR="00E35487" w:rsidRPr="007D3B62">
        <w:rPr>
          <w:rFonts w:ascii="Arial" w:hAnsi="Arial" w:cs="Arial"/>
          <w:szCs w:val="22"/>
        </w:rPr>
        <w:t>ș</w:t>
      </w:r>
      <w:r w:rsidRPr="007D3B62">
        <w:rPr>
          <w:rFonts w:ascii="Arial" w:hAnsi="Arial" w:cs="Arial"/>
          <w:szCs w:val="22"/>
        </w:rPr>
        <w:t>i mobilă, la solicitarea utilizatorilor;</w:t>
      </w:r>
    </w:p>
    <w:p w14:paraId="7D0B850F" w14:textId="1DF2130E" w:rsidR="00152D99" w:rsidRPr="007D3B62" w:rsidRDefault="00152D99" w:rsidP="00AF4121">
      <w:pPr>
        <w:pStyle w:val="ListParagraph"/>
        <w:numPr>
          <w:ilvl w:val="0"/>
          <w:numId w:val="21"/>
        </w:numPr>
        <w:contextualSpacing w:val="0"/>
        <w:rPr>
          <w:rFonts w:ascii="Arial" w:hAnsi="Arial" w:cs="Arial"/>
          <w:szCs w:val="22"/>
        </w:rPr>
      </w:pPr>
      <w:r w:rsidRPr="007D3B62">
        <w:rPr>
          <w:rFonts w:ascii="Arial" w:hAnsi="Arial" w:cs="Arial"/>
          <w:szCs w:val="22"/>
        </w:rPr>
        <w:t xml:space="preserve">colectarea separată </w:t>
      </w:r>
      <w:r w:rsidR="00E35487" w:rsidRPr="007D3B62">
        <w:rPr>
          <w:rFonts w:ascii="Arial" w:hAnsi="Arial" w:cs="Arial"/>
          <w:szCs w:val="22"/>
        </w:rPr>
        <w:t>ș</w:t>
      </w:r>
      <w:r w:rsidRPr="007D3B62">
        <w:rPr>
          <w:rFonts w:ascii="Arial" w:hAnsi="Arial" w:cs="Arial"/>
          <w:szCs w:val="22"/>
        </w:rPr>
        <w:t>i transportul separat al de</w:t>
      </w:r>
      <w:r w:rsidR="00E35487" w:rsidRPr="007D3B62">
        <w:rPr>
          <w:rFonts w:ascii="Arial" w:hAnsi="Arial" w:cs="Arial"/>
          <w:szCs w:val="22"/>
        </w:rPr>
        <w:t>ș</w:t>
      </w:r>
      <w:r w:rsidRPr="007D3B62">
        <w:rPr>
          <w:rFonts w:ascii="Arial" w:hAnsi="Arial" w:cs="Arial"/>
          <w:szCs w:val="22"/>
        </w:rPr>
        <w:t>eurilor municipale abandonate;</w:t>
      </w:r>
    </w:p>
    <w:p w14:paraId="3DFC9812" w14:textId="1ADB9264" w:rsidR="00152D99" w:rsidRPr="007D3B62" w:rsidRDefault="00152D99" w:rsidP="00AF4121">
      <w:pPr>
        <w:pStyle w:val="ListParagraph"/>
        <w:numPr>
          <w:ilvl w:val="0"/>
          <w:numId w:val="21"/>
        </w:numPr>
        <w:contextualSpacing w:val="0"/>
        <w:rPr>
          <w:rFonts w:ascii="Arial" w:hAnsi="Arial" w:cs="Arial"/>
          <w:szCs w:val="22"/>
        </w:rPr>
      </w:pPr>
      <w:r w:rsidRPr="007D3B62">
        <w:rPr>
          <w:rFonts w:ascii="Arial" w:hAnsi="Arial" w:cs="Arial"/>
          <w:szCs w:val="22"/>
        </w:rPr>
        <w:t xml:space="preserve">colectarea separată </w:t>
      </w:r>
      <w:r w:rsidR="00E35487" w:rsidRPr="007D3B62">
        <w:rPr>
          <w:rFonts w:ascii="Arial" w:hAnsi="Arial" w:cs="Arial"/>
          <w:szCs w:val="22"/>
        </w:rPr>
        <w:t>ș</w:t>
      </w:r>
      <w:r w:rsidRPr="007D3B62">
        <w:rPr>
          <w:rFonts w:ascii="Arial" w:hAnsi="Arial" w:cs="Arial"/>
          <w:szCs w:val="22"/>
        </w:rPr>
        <w:t>i transportul separat al de</w:t>
      </w:r>
      <w:r w:rsidR="00E35487" w:rsidRPr="007D3B62">
        <w:rPr>
          <w:rFonts w:ascii="Arial" w:hAnsi="Arial" w:cs="Arial"/>
          <w:szCs w:val="22"/>
        </w:rPr>
        <w:t>ș</w:t>
      </w:r>
      <w:r w:rsidRPr="007D3B62">
        <w:rPr>
          <w:rFonts w:ascii="Arial" w:hAnsi="Arial" w:cs="Arial"/>
          <w:szCs w:val="22"/>
        </w:rPr>
        <w:t>eurilor din construc</w:t>
      </w:r>
      <w:r w:rsidR="00E35487" w:rsidRPr="007D3B62">
        <w:rPr>
          <w:rFonts w:ascii="Arial" w:hAnsi="Arial" w:cs="Arial"/>
          <w:szCs w:val="22"/>
        </w:rPr>
        <w:t>ț</w:t>
      </w:r>
      <w:r w:rsidRPr="007D3B62">
        <w:rPr>
          <w:rFonts w:ascii="Arial" w:hAnsi="Arial" w:cs="Arial"/>
          <w:szCs w:val="22"/>
        </w:rPr>
        <w:t>ii abandonate;</w:t>
      </w:r>
    </w:p>
    <w:p w14:paraId="62C53533" w14:textId="2E372D38" w:rsidR="003F06F5" w:rsidRPr="007D3B62" w:rsidRDefault="00152D99" w:rsidP="00AF4121">
      <w:pPr>
        <w:pStyle w:val="ListParagraph"/>
        <w:numPr>
          <w:ilvl w:val="0"/>
          <w:numId w:val="21"/>
        </w:numPr>
        <w:contextualSpacing w:val="0"/>
        <w:rPr>
          <w:rFonts w:ascii="Arial" w:hAnsi="Arial" w:cs="Arial"/>
          <w:szCs w:val="22"/>
        </w:rPr>
      </w:pPr>
      <w:r w:rsidRPr="007D3B62">
        <w:rPr>
          <w:rFonts w:ascii="Arial" w:hAnsi="Arial" w:cs="Arial"/>
          <w:szCs w:val="22"/>
        </w:rPr>
        <w:t xml:space="preserve">colectarea separată </w:t>
      </w:r>
      <w:r w:rsidR="00E35487" w:rsidRPr="007D3B62">
        <w:rPr>
          <w:rFonts w:ascii="Arial" w:hAnsi="Arial" w:cs="Arial"/>
          <w:szCs w:val="22"/>
        </w:rPr>
        <w:t>ș</w:t>
      </w:r>
      <w:r w:rsidRPr="007D3B62">
        <w:rPr>
          <w:rFonts w:ascii="Arial" w:hAnsi="Arial" w:cs="Arial"/>
          <w:szCs w:val="22"/>
        </w:rPr>
        <w:t>i transportul separat al de</w:t>
      </w:r>
      <w:r w:rsidR="00E35487" w:rsidRPr="007D3B62">
        <w:rPr>
          <w:rFonts w:ascii="Arial" w:hAnsi="Arial" w:cs="Arial"/>
          <w:szCs w:val="22"/>
        </w:rPr>
        <w:t>ș</w:t>
      </w:r>
      <w:r w:rsidRPr="007D3B62">
        <w:rPr>
          <w:rFonts w:ascii="Arial" w:hAnsi="Arial" w:cs="Arial"/>
          <w:szCs w:val="22"/>
        </w:rPr>
        <w:t>eurilor similare provenite de la evenimente publice, la solicitarea organizatorilor</w:t>
      </w:r>
      <w:r w:rsidR="003F06F5" w:rsidRPr="007D3B62">
        <w:rPr>
          <w:rFonts w:ascii="Arial" w:hAnsi="Arial" w:cs="Arial"/>
          <w:szCs w:val="22"/>
        </w:rPr>
        <w:t>.</w:t>
      </w:r>
    </w:p>
    <w:p w14:paraId="308D8EF2" w14:textId="2916F80C" w:rsidR="002C5E34" w:rsidRPr="007D3B62" w:rsidRDefault="002C5E34" w:rsidP="00F45AC3">
      <w:pPr>
        <w:rPr>
          <w:rFonts w:ascii="Arial" w:hAnsi="Arial" w:cs="Arial"/>
          <w:szCs w:val="22"/>
        </w:rPr>
      </w:pPr>
      <w:r w:rsidRPr="007D3B62">
        <w:rPr>
          <w:rFonts w:ascii="Arial" w:hAnsi="Arial" w:cs="Arial"/>
          <w:szCs w:val="22"/>
        </w:rPr>
        <w:t>Aria de delegare a gestiunii activită</w:t>
      </w:r>
      <w:r w:rsidR="00E35487" w:rsidRPr="007D3B62">
        <w:rPr>
          <w:rFonts w:ascii="Arial" w:hAnsi="Arial" w:cs="Arial"/>
          <w:szCs w:val="22"/>
        </w:rPr>
        <w:t>ț</w:t>
      </w:r>
      <w:r w:rsidRPr="007D3B62">
        <w:rPr>
          <w:rFonts w:ascii="Arial" w:hAnsi="Arial" w:cs="Arial"/>
          <w:szCs w:val="22"/>
        </w:rPr>
        <w:t xml:space="preserve">ilor componente ale serviciului de salubrizare ce fac obiectul </w:t>
      </w:r>
      <w:r w:rsidR="00F8440D" w:rsidRPr="007D3B62">
        <w:rPr>
          <w:rFonts w:ascii="Arial" w:hAnsi="Arial" w:cs="Arial"/>
          <w:szCs w:val="22"/>
        </w:rPr>
        <w:t xml:space="preserve">contractului de delegare </w:t>
      </w:r>
      <w:r w:rsidRPr="007D3B62">
        <w:rPr>
          <w:rFonts w:ascii="Arial" w:hAnsi="Arial" w:cs="Arial"/>
          <w:szCs w:val="22"/>
        </w:rPr>
        <w:t>este alcătuită din raza teritorială a localită</w:t>
      </w:r>
      <w:r w:rsidR="00E35487" w:rsidRPr="007D3B62">
        <w:rPr>
          <w:rFonts w:ascii="Arial" w:hAnsi="Arial" w:cs="Arial"/>
          <w:szCs w:val="22"/>
        </w:rPr>
        <w:t>ț</w:t>
      </w:r>
      <w:r w:rsidRPr="007D3B62">
        <w:rPr>
          <w:rFonts w:ascii="Arial" w:hAnsi="Arial" w:cs="Arial"/>
          <w:szCs w:val="22"/>
        </w:rPr>
        <w:t xml:space="preserve">ilor ce alcătuiesc </w:t>
      </w:r>
      <w:r w:rsidR="006B6B4C" w:rsidRPr="007D3B62">
        <w:rPr>
          <w:rFonts w:ascii="Arial" w:hAnsi="Arial" w:cs="Arial"/>
          <w:szCs w:val="22"/>
        </w:rPr>
        <w:t>Zona 2</w:t>
      </w:r>
      <w:r w:rsidR="00174415" w:rsidRPr="007D3B62">
        <w:rPr>
          <w:rFonts w:ascii="Arial" w:hAnsi="Arial" w:cs="Arial"/>
          <w:szCs w:val="22"/>
        </w:rPr>
        <w:t xml:space="preserve"> de colectare din SMID Neam</w:t>
      </w:r>
      <w:r w:rsidR="00E35487" w:rsidRPr="007D3B62">
        <w:rPr>
          <w:rFonts w:ascii="Arial" w:hAnsi="Arial" w:cs="Arial"/>
          <w:szCs w:val="22"/>
        </w:rPr>
        <w:t>ț</w:t>
      </w:r>
      <w:r w:rsidR="00267AA0" w:rsidRPr="007D3B62">
        <w:rPr>
          <w:rFonts w:ascii="Arial" w:hAnsi="Arial" w:cs="Arial"/>
          <w:szCs w:val="22"/>
        </w:rPr>
        <w:t>, respectiv</w:t>
      </w:r>
      <w:r w:rsidRPr="007D3B62">
        <w:rPr>
          <w:rFonts w:ascii="Arial" w:hAnsi="Arial" w:cs="Arial"/>
          <w:szCs w:val="22"/>
        </w:rPr>
        <w:t xml:space="preserve">: </w:t>
      </w:r>
      <w:r w:rsidR="00E770D5" w:rsidRPr="007D3B62">
        <w:rPr>
          <w:rFonts w:ascii="Arial" w:hAnsi="Arial" w:cs="Arial"/>
          <w:szCs w:val="22"/>
        </w:rPr>
        <w:t>municipiul Roman și comunele Bahna, Bîra, Boghicea, Boteşti, Bozieni, Cordun, Doljeşti, Dulceşti, Gherăeşti, Gâdinţi, Horia, Icuşeşti, Ion Creangă, Moldoveni, Oniceni, Pânceşti, Poienari, Sagna, Săbăoani, Secuieni, Stăniţa, Tămăşeni, Trifeşti, Valea Ursului și Văleni</w:t>
      </w:r>
      <w:r w:rsidR="00A75FF4" w:rsidRPr="007D3B62">
        <w:rPr>
          <w:rFonts w:ascii="Arial" w:hAnsi="Arial" w:cs="Arial"/>
          <w:szCs w:val="22"/>
        </w:rPr>
        <w:t>.</w:t>
      </w:r>
    </w:p>
    <w:p w14:paraId="076206D6" w14:textId="553A3207" w:rsidR="00F8440D" w:rsidRPr="007D3B62" w:rsidRDefault="00AD2E1F" w:rsidP="00895614">
      <w:pPr>
        <w:rPr>
          <w:rFonts w:ascii="Arial" w:hAnsi="Arial" w:cs="Arial"/>
          <w:szCs w:val="22"/>
        </w:rPr>
      </w:pPr>
      <w:r w:rsidRPr="007D3B62">
        <w:rPr>
          <w:rFonts w:ascii="Arial" w:hAnsi="Arial" w:cs="Arial"/>
          <w:szCs w:val="22"/>
        </w:rPr>
        <w:lastRenderedPageBreak/>
        <w:t xml:space="preserve">Durata contractului de delegare </w:t>
      </w:r>
      <w:r w:rsidR="004300A0" w:rsidRPr="007D3B62">
        <w:rPr>
          <w:rFonts w:ascii="Arial" w:hAnsi="Arial" w:cs="Arial"/>
          <w:szCs w:val="22"/>
        </w:rPr>
        <w:t xml:space="preserve">ce face obiectul prezentei strategii de contractare </w:t>
      </w:r>
      <w:r w:rsidRPr="007D3B62">
        <w:rPr>
          <w:rFonts w:ascii="Arial" w:hAnsi="Arial" w:cs="Arial"/>
          <w:szCs w:val="22"/>
        </w:rPr>
        <w:t xml:space="preserve">este de </w:t>
      </w:r>
      <w:r w:rsidR="003E534A" w:rsidRPr="007D3B62">
        <w:rPr>
          <w:rFonts w:ascii="Arial" w:hAnsi="Arial" w:cs="Arial"/>
          <w:szCs w:val="22"/>
        </w:rPr>
        <w:t>96</w:t>
      </w:r>
      <w:r w:rsidRPr="007D3B62">
        <w:rPr>
          <w:rFonts w:ascii="Arial" w:hAnsi="Arial" w:cs="Arial"/>
          <w:szCs w:val="22"/>
        </w:rPr>
        <w:t xml:space="preserve"> luni.</w:t>
      </w:r>
    </w:p>
    <w:p w14:paraId="532396AB" w14:textId="77777777" w:rsidR="00E92E95" w:rsidRPr="007D3B62" w:rsidRDefault="00E92E95" w:rsidP="00895614">
      <w:pPr>
        <w:rPr>
          <w:rFonts w:ascii="Arial" w:hAnsi="Arial" w:cs="Arial"/>
          <w:szCs w:val="22"/>
        </w:rPr>
      </w:pPr>
    </w:p>
    <w:p w14:paraId="56AD0666" w14:textId="0DA981B2" w:rsidR="00F8440D" w:rsidRPr="007D3B62" w:rsidRDefault="00F8440D" w:rsidP="00F8440D">
      <w:pPr>
        <w:pStyle w:val="Heading1"/>
        <w:rPr>
          <w:rFonts w:ascii="Arial" w:hAnsi="Arial"/>
          <w:sz w:val="22"/>
          <w:szCs w:val="22"/>
        </w:rPr>
      </w:pPr>
      <w:bookmarkStart w:id="3" w:name="_Toc217732026"/>
      <w:r w:rsidRPr="007D3B62">
        <w:rPr>
          <w:rFonts w:ascii="Arial" w:hAnsi="Arial"/>
          <w:sz w:val="22"/>
          <w:szCs w:val="22"/>
        </w:rPr>
        <w:t>MODALITATEA DE ATRIBUIRE</w:t>
      </w:r>
      <w:bookmarkEnd w:id="3"/>
    </w:p>
    <w:p w14:paraId="34E39592" w14:textId="417F29B0" w:rsidR="00F8440D" w:rsidRPr="007D3B62" w:rsidRDefault="00F8440D" w:rsidP="00F8440D">
      <w:pPr>
        <w:pStyle w:val="Heading2"/>
        <w:rPr>
          <w:rFonts w:ascii="Arial" w:hAnsi="Arial"/>
          <w:sz w:val="22"/>
          <w:szCs w:val="22"/>
        </w:rPr>
      </w:pPr>
      <w:bookmarkStart w:id="4" w:name="_Toc217732027"/>
      <w:r w:rsidRPr="007D3B62">
        <w:rPr>
          <w:rFonts w:ascii="Arial" w:hAnsi="Arial"/>
          <w:sz w:val="22"/>
          <w:szCs w:val="22"/>
        </w:rPr>
        <w:t xml:space="preserve">DETERMINAREA </w:t>
      </w:r>
      <w:r w:rsidR="00E35487" w:rsidRPr="007D3B62">
        <w:rPr>
          <w:rFonts w:ascii="Arial" w:hAnsi="Arial"/>
          <w:sz w:val="22"/>
          <w:szCs w:val="22"/>
        </w:rPr>
        <w:t>Ș</w:t>
      </w:r>
      <w:r w:rsidRPr="007D3B62">
        <w:rPr>
          <w:rFonts w:ascii="Arial" w:hAnsi="Arial"/>
          <w:sz w:val="22"/>
          <w:szCs w:val="22"/>
        </w:rPr>
        <w:t>I JUSTIFICAREA VALORII ESTIMATE</w:t>
      </w:r>
      <w:bookmarkEnd w:id="4"/>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80" w:firstRow="0" w:lastRow="0" w:firstColumn="1" w:lastColumn="0" w:noHBand="0" w:noVBand="1"/>
      </w:tblPr>
      <w:tblGrid>
        <w:gridCol w:w="2776"/>
        <w:gridCol w:w="6816"/>
      </w:tblGrid>
      <w:tr w:rsidR="006B6B4C" w:rsidRPr="007D3B62" w14:paraId="1B15B698" w14:textId="77777777" w:rsidTr="003E534A">
        <w:trPr>
          <w:trHeight w:val="600"/>
        </w:trPr>
        <w:tc>
          <w:tcPr>
            <w:tcW w:w="1447" w:type="pct"/>
            <w:vAlign w:val="center"/>
            <w:hideMark/>
          </w:tcPr>
          <w:p w14:paraId="2E100C24" w14:textId="77777777" w:rsidR="00215CD6" w:rsidRPr="007D3B62" w:rsidRDefault="00215CD6" w:rsidP="00CF06CD">
            <w:pPr>
              <w:spacing w:after="0" w:line="276" w:lineRule="auto"/>
              <w:jc w:val="left"/>
              <w:rPr>
                <w:rFonts w:ascii="Arial" w:eastAsia="Times New Roman" w:hAnsi="Arial" w:cs="Arial"/>
                <w:b/>
                <w:bCs/>
                <w:szCs w:val="22"/>
              </w:rPr>
            </w:pPr>
            <w:r w:rsidRPr="007D3B62">
              <w:rPr>
                <w:rFonts w:ascii="Arial" w:eastAsia="Times New Roman" w:hAnsi="Arial" w:cs="Arial"/>
                <w:b/>
                <w:bCs/>
                <w:szCs w:val="22"/>
              </w:rPr>
              <w:t>Valoarea totală estimată a contractului care urmează să fie atribuit în urma derulării procedurii</w:t>
            </w:r>
          </w:p>
        </w:tc>
        <w:tc>
          <w:tcPr>
            <w:tcW w:w="3553" w:type="pct"/>
            <w:vAlign w:val="center"/>
            <w:hideMark/>
          </w:tcPr>
          <w:p w14:paraId="38AE8AF5" w14:textId="703C43EC" w:rsidR="00215CD6" w:rsidRPr="007D3B62" w:rsidRDefault="004452E7" w:rsidP="00CF06CD">
            <w:pPr>
              <w:spacing w:after="0" w:line="276" w:lineRule="auto"/>
              <w:rPr>
                <w:rFonts w:ascii="Arial" w:hAnsi="Arial" w:cs="Arial"/>
                <w:szCs w:val="22"/>
              </w:rPr>
            </w:pPr>
            <w:r w:rsidRPr="007D3B62">
              <w:rPr>
                <w:rFonts w:ascii="Arial" w:hAnsi="Arial" w:cs="Arial"/>
                <w:b/>
                <w:bCs/>
                <w:szCs w:val="22"/>
              </w:rPr>
              <w:t>2</w:t>
            </w:r>
            <w:r w:rsidR="00A75486" w:rsidRPr="007D3B62">
              <w:rPr>
                <w:rFonts w:ascii="Arial" w:hAnsi="Arial" w:cs="Arial"/>
                <w:b/>
                <w:bCs/>
                <w:szCs w:val="22"/>
              </w:rPr>
              <w:t>35.013.315</w:t>
            </w:r>
            <w:r w:rsidR="00215CD6" w:rsidRPr="007D3B62">
              <w:rPr>
                <w:rFonts w:ascii="Arial" w:hAnsi="Arial" w:cs="Arial"/>
                <w:b/>
                <w:bCs/>
                <w:szCs w:val="22"/>
              </w:rPr>
              <w:t xml:space="preserve"> </w:t>
            </w:r>
            <w:r w:rsidR="00901657" w:rsidRPr="007D3B62">
              <w:rPr>
                <w:rFonts w:ascii="Arial" w:hAnsi="Arial" w:cs="Arial"/>
                <w:b/>
                <w:bCs/>
                <w:szCs w:val="22"/>
              </w:rPr>
              <w:t>lei</w:t>
            </w:r>
            <w:r w:rsidR="00C5764C" w:rsidRPr="007D3B62">
              <w:rPr>
                <w:rFonts w:ascii="Arial" w:hAnsi="Arial" w:cs="Arial"/>
                <w:b/>
                <w:bCs/>
                <w:szCs w:val="22"/>
              </w:rPr>
              <w:t xml:space="preserve"> (fără TVA)</w:t>
            </w:r>
          </w:p>
        </w:tc>
      </w:tr>
      <w:tr w:rsidR="00E770D5" w:rsidRPr="007D3B62" w14:paraId="603EB12B" w14:textId="77777777" w:rsidTr="003E534A">
        <w:trPr>
          <w:trHeight w:val="280"/>
        </w:trPr>
        <w:tc>
          <w:tcPr>
            <w:tcW w:w="1447" w:type="pct"/>
            <w:vAlign w:val="center"/>
          </w:tcPr>
          <w:p w14:paraId="4A6A497E" w14:textId="77777777" w:rsidR="00215CD6" w:rsidRPr="007D3B62" w:rsidRDefault="00215CD6" w:rsidP="00CF06CD">
            <w:pPr>
              <w:spacing w:line="276" w:lineRule="auto"/>
              <w:rPr>
                <w:rFonts w:ascii="Arial" w:eastAsia="Times New Roman" w:hAnsi="Arial" w:cs="Arial"/>
                <w:b/>
                <w:bCs/>
                <w:szCs w:val="22"/>
              </w:rPr>
            </w:pPr>
            <w:r w:rsidRPr="007D3B62">
              <w:rPr>
                <w:rFonts w:ascii="Arial" w:eastAsia="Times New Roman" w:hAnsi="Arial" w:cs="Arial"/>
                <w:b/>
                <w:bCs/>
                <w:szCs w:val="22"/>
              </w:rPr>
              <w:t>Caracteristici</w:t>
            </w:r>
          </w:p>
        </w:tc>
        <w:tc>
          <w:tcPr>
            <w:tcW w:w="3553" w:type="pct"/>
            <w:vAlign w:val="center"/>
          </w:tcPr>
          <w:p w14:paraId="6A92385E" w14:textId="77777777" w:rsidR="00215CD6" w:rsidRPr="007D3B62" w:rsidRDefault="00215CD6" w:rsidP="00CF06CD">
            <w:pPr>
              <w:spacing w:line="276" w:lineRule="auto"/>
              <w:rPr>
                <w:rFonts w:ascii="Arial" w:hAnsi="Arial" w:cs="Arial"/>
                <w:szCs w:val="22"/>
              </w:rPr>
            </w:pPr>
            <w:r w:rsidRPr="007D3B62">
              <w:rPr>
                <w:rFonts w:ascii="Arial" w:hAnsi="Arial" w:cs="Arial"/>
                <w:szCs w:val="22"/>
              </w:rPr>
              <w:t>Valoarea totală estimată a contractului de concesiune a fost stabilită pe baza următoarelor elemente:</w:t>
            </w:r>
          </w:p>
          <w:p w14:paraId="6491115A" w14:textId="306216F9" w:rsidR="00215CD6" w:rsidRPr="007D3B62" w:rsidRDefault="00215CD6" w:rsidP="00CF06CD">
            <w:pPr>
              <w:spacing w:line="276" w:lineRule="auto"/>
              <w:rPr>
                <w:rFonts w:ascii="Arial" w:eastAsia="Times New Roman" w:hAnsi="Arial" w:cs="Arial"/>
                <w:i/>
                <w:szCs w:val="22"/>
                <w:lang w:eastAsia="da-DK"/>
              </w:rPr>
            </w:pPr>
            <w:r w:rsidRPr="007D3B62">
              <w:rPr>
                <w:rFonts w:ascii="Arial" w:eastAsia="Times New Roman" w:hAnsi="Arial" w:cs="Arial"/>
                <w:szCs w:val="22"/>
                <w:lang w:eastAsia="da-DK"/>
              </w:rPr>
              <w:t xml:space="preserve">Potrivit art. 12 alin. </w:t>
            </w:r>
            <w:r w:rsidR="005C7FBA" w:rsidRPr="007D3B62">
              <w:rPr>
                <w:rFonts w:ascii="Arial" w:eastAsia="Times New Roman" w:hAnsi="Arial" w:cs="Arial"/>
                <w:szCs w:val="22"/>
                <w:lang w:eastAsia="da-DK"/>
              </w:rPr>
              <w:t>(</w:t>
            </w:r>
            <w:r w:rsidRPr="007D3B62">
              <w:rPr>
                <w:rFonts w:ascii="Arial" w:eastAsia="Times New Roman" w:hAnsi="Arial" w:cs="Arial"/>
                <w:szCs w:val="22"/>
                <w:lang w:eastAsia="da-DK"/>
              </w:rPr>
              <w:t>2</w:t>
            </w:r>
            <w:r w:rsidR="005C7FBA" w:rsidRPr="007D3B62">
              <w:rPr>
                <w:rFonts w:ascii="Arial" w:eastAsia="Times New Roman" w:hAnsi="Arial" w:cs="Arial"/>
                <w:szCs w:val="22"/>
                <w:lang w:eastAsia="da-DK"/>
              </w:rPr>
              <w:t>)</w:t>
            </w:r>
            <w:r w:rsidRPr="007D3B62">
              <w:rPr>
                <w:rFonts w:ascii="Arial" w:eastAsia="Times New Roman" w:hAnsi="Arial" w:cs="Arial"/>
                <w:szCs w:val="22"/>
                <w:lang w:eastAsia="da-DK"/>
              </w:rPr>
              <w:t xml:space="preserve"> din Legea 100/2016 privind concesiunile de lucrări </w:t>
            </w:r>
            <w:r w:rsidR="00E35487" w:rsidRPr="007D3B62">
              <w:rPr>
                <w:rFonts w:ascii="Arial" w:eastAsia="Times New Roman" w:hAnsi="Arial" w:cs="Arial"/>
                <w:szCs w:val="22"/>
                <w:lang w:eastAsia="da-DK"/>
              </w:rPr>
              <w:t>ș</w:t>
            </w:r>
            <w:r w:rsidRPr="007D3B62">
              <w:rPr>
                <w:rFonts w:ascii="Arial" w:eastAsia="Times New Roman" w:hAnsi="Arial" w:cs="Arial"/>
                <w:szCs w:val="22"/>
                <w:lang w:eastAsia="da-DK"/>
              </w:rPr>
              <w:t>i concesiunile de servicii</w:t>
            </w:r>
            <w:r w:rsidR="005C7FBA" w:rsidRPr="007D3B62">
              <w:rPr>
                <w:rFonts w:ascii="Arial" w:eastAsia="Times New Roman" w:hAnsi="Arial" w:cs="Arial"/>
                <w:szCs w:val="22"/>
                <w:lang w:eastAsia="da-DK"/>
              </w:rPr>
              <w:t>,</w:t>
            </w:r>
            <w:r w:rsidRPr="007D3B62">
              <w:rPr>
                <w:rFonts w:ascii="Arial" w:eastAsia="Times New Roman" w:hAnsi="Arial" w:cs="Arial"/>
                <w:szCs w:val="22"/>
                <w:lang w:eastAsia="da-DK"/>
              </w:rPr>
              <w:t xml:space="preserve"> </w:t>
            </w:r>
            <w:r w:rsidRPr="007D3B62">
              <w:rPr>
                <w:rFonts w:ascii="Arial" w:eastAsia="Times New Roman" w:hAnsi="Arial" w:cs="Arial"/>
                <w:i/>
                <w:szCs w:val="22"/>
                <w:lang w:eastAsia="da-DK"/>
              </w:rPr>
              <w:t>”valoarea unei concesiuni de lucrări sau a unei concesiuni de servicii se estimează de către entitatea contractantă înainte de ini</w:t>
            </w:r>
            <w:r w:rsidR="00E35487" w:rsidRPr="007D3B62">
              <w:rPr>
                <w:rFonts w:ascii="Arial" w:eastAsia="Times New Roman" w:hAnsi="Arial" w:cs="Arial"/>
                <w:i/>
                <w:szCs w:val="22"/>
                <w:lang w:eastAsia="da-DK"/>
              </w:rPr>
              <w:t>ț</w:t>
            </w:r>
            <w:r w:rsidRPr="007D3B62">
              <w:rPr>
                <w:rFonts w:ascii="Arial" w:eastAsia="Times New Roman" w:hAnsi="Arial" w:cs="Arial"/>
                <w:i/>
                <w:szCs w:val="22"/>
                <w:lang w:eastAsia="da-DK"/>
              </w:rPr>
              <w:t xml:space="preserve">ierea procedurii de atribuire </w:t>
            </w:r>
            <w:r w:rsidR="00E35487" w:rsidRPr="007D3B62">
              <w:rPr>
                <w:rFonts w:ascii="Arial" w:eastAsia="Times New Roman" w:hAnsi="Arial" w:cs="Arial"/>
                <w:i/>
                <w:szCs w:val="22"/>
                <w:lang w:eastAsia="da-DK"/>
              </w:rPr>
              <w:t>ș</w:t>
            </w:r>
            <w:r w:rsidRPr="007D3B62">
              <w:rPr>
                <w:rFonts w:ascii="Arial" w:eastAsia="Times New Roman" w:hAnsi="Arial" w:cs="Arial"/>
                <w:i/>
                <w:szCs w:val="22"/>
                <w:lang w:eastAsia="da-DK"/>
              </w:rPr>
              <w:t>i este valabilă la momentul ini</w:t>
            </w:r>
            <w:r w:rsidR="00E35487" w:rsidRPr="007D3B62">
              <w:rPr>
                <w:rFonts w:ascii="Arial" w:eastAsia="Times New Roman" w:hAnsi="Arial" w:cs="Arial"/>
                <w:i/>
                <w:szCs w:val="22"/>
                <w:lang w:eastAsia="da-DK"/>
              </w:rPr>
              <w:t>ț</w:t>
            </w:r>
            <w:r w:rsidRPr="007D3B62">
              <w:rPr>
                <w:rFonts w:ascii="Arial" w:eastAsia="Times New Roman" w:hAnsi="Arial" w:cs="Arial"/>
                <w:i/>
                <w:szCs w:val="22"/>
                <w:lang w:eastAsia="da-DK"/>
              </w:rPr>
              <w:t>ierii procedurii de atribuire prin transmiterea spre publicare a anun</w:t>
            </w:r>
            <w:r w:rsidR="00E35487" w:rsidRPr="007D3B62">
              <w:rPr>
                <w:rFonts w:ascii="Arial" w:eastAsia="Times New Roman" w:hAnsi="Arial" w:cs="Arial"/>
                <w:i/>
                <w:szCs w:val="22"/>
                <w:lang w:eastAsia="da-DK"/>
              </w:rPr>
              <w:t>ț</w:t>
            </w:r>
            <w:r w:rsidRPr="007D3B62">
              <w:rPr>
                <w:rFonts w:ascii="Arial" w:eastAsia="Times New Roman" w:hAnsi="Arial" w:cs="Arial"/>
                <w:i/>
                <w:szCs w:val="22"/>
                <w:lang w:eastAsia="da-DK"/>
              </w:rPr>
              <w:t>ului de concesionare sau a anun</w:t>
            </w:r>
            <w:r w:rsidR="00E35487" w:rsidRPr="007D3B62">
              <w:rPr>
                <w:rFonts w:ascii="Arial" w:eastAsia="Times New Roman" w:hAnsi="Arial" w:cs="Arial"/>
                <w:i/>
                <w:szCs w:val="22"/>
                <w:lang w:eastAsia="da-DK"/>
              </w:rPr>
              <w:t>ț</w:t>
            </w:r>
            <w:r w:rsidRPr="007D3B62">
              <w:rPr>
                <w:rFonts w:ascii="Arial" w:eastAsia="Times New Roman" w:hAnsi="Arial" w:cs="Arial"/>
                <w:i/>
                <w:szCs w:val="22"/>
                <w:lang w:eastAsia="da-DK"/>
              </w:rPr>
              <w:t>ului de inten</w:t>
            </w:r>
            <w:r w:rsidR="00E35487" w:rsidRPr="007D3B62">
              <w:rPr>
                <w:rFonts w:ascii="Arial" w:eastAsia="Times New Roman" w:hAnsi="Arial" w:cs="Arial"/>
                <w:i/>
                <w:szCs w:val="22"/>
                <w:lang w:eastAsia="da-DK"/>
              </w:rPr>
              <w:t>ț</w:t>
            </w:r>
            <w:r w:rsidRPr="007D3B62">
              <w:rPr>
                <w:rFonts w:ascii="Arial" w:eastAsia="Times New Roman" w:hAnsi="Arial" w:cs="Arial"/>
                <w:i/>
                <w:szCs w:val="22"/>
                <w:lang w:eastAsia="da-DK"/>
              </w:rPr>
              <w:t>ie în cazul concesiunii de servicii sociale ori alte servicii specifice, prevăzute în anexa nr. 3.”</w:t>
            </w:r>
          </w:p>
          <w:p w14:paraId="068966F0" w14:textId="1B081DF7" w:rsidR="00FC330B" w:rsidRPr="007D3B62" w:rsidRDefault="00FC330B" w:rsidP="00CF06CD">
            <w:pPr>
              <w:widowControl w:val="0"/>
              <w:spacing w:line="276" w:lineRule="auto"/>
              <w:rPr>
                <w:rFonts w:ascii="Arial" w:eastAsia="Times New Roman" w:hAnsi="Arial" w:cs="Arial"/>
                <w:szCs w:val="22"/>
                <w:lang w:eastAsia="da-DK"/>
              </w:rPr>
            </w:pPr>
            <w:r w:rsidRPr="007D3B62">
              <w:rPr>
                <w:rFonts w:ascii="Arial" w:hAnsi="Arial" w:cs="Arial"/>
                <w:szCs w:val="22"/>
              </w:rPr>
              <w:t xml:space="preserve">Totodată, potrivit art. 12 alin. (1) din Legea nr. 100/2016, cu modificările </w:t>
            </w:r>
            <w:r w:rsidR="00E35487" w:rsidRPr="007D3B62">
              <w:rPr>
                <w:rFonts w:ascii="Arial" w:hAnsi="Arial" w:cs="Arial"/>
                <w:szCs w:val="22"/>
              </w:rPr>
              <w:t>ș</w:t>
            </w:r>
            <w:r w:rsidRPr="007D3B62">
              <w:rPr>
                <w:rFonts w:ascii="Arial" w:hAnsi="Arial" w:cs="Arial"/>
                <w:szCs w:val="22"/>
              </w:rPr>
              <w:t xml:space="preserve">i completările ulterioare, valoarea unei concesiuni de servicii este </w:t>
            </w:r>
            <w:r w:rsidRPr="007D3B62">
              <w:rPr>
                <w:rFonts w:ascii="Arial" w:hAnsi="Arial" w:cs="Arial"/>
                <w:b/>
                <w:bCs/>
                <w:szCs w:val="22"/>
                <w:u w:val="single"/>
              </w:rPr>
              <w:t>cifra totală de afaceri a concesionarului generată pe durata contractului, fără TVA</w:t>
            </w:r>
            <w:r w:rsidRPr="007D3B62">
              <w:rPr>
                <w:rFonts w:ascii="Arial" w:hAnsi="Arial" w:cs="Arial"/>
                <w:szCs w:val="22"/>
              </w:rPr>
              <w:t xml:space="preserve">, în schimbul serviciilor care fac obiectul concesiunii, precum </w:t>
            </w:r>
            <w:r w:rsidR="00E35487" w:rsidRPr="007D3B62">
              <w:rPr>
                <w:rFonts w:ascii="Arial" w:hAnsi="Arial" w:cs="Arial"/>
                <w:szCs w:val="22"/>
              </w:rPr>
              <w:t>ș</w:t>
            </w:r>
            <w:r w:rsidRPr="007D3B62">
              <w:rPr>
                <w:rFonts w:ascii="Arial" w:hAnsi="Arial" w:cs="Arial"/>
                <w:szCs w:val="22"/>
              </w:rPr>
              <w:t xml:space="preserve">i pentru bunurile accesorii acestor servicii. </w:t>
            </w:r>
          </w:p>
        </w:tc>
      </w:tr>
    </w:tbl>
    <w:p w14:paraId="601FB05C" w14:textId="77777777" w:rsidR="00215CD6" w:rsidRPr="007D3B62" w:rsidRDefault="00215CD6" w:rsidP="00CF06CD">
      <w:pPr>
        <w:rPr>
          <w:rFonts w:ascii="Arial" w:eastAsia="Times New Roman" w:hAnsi="Arial" w:cs="Arial"/>
          <w:szCs w:val="22"/>
          <w:lang w:eastAsia="en-GB"/>
        </w:rPr>
      </w:pPr>
    </w:p>
    <w:p w14:paraId="3ABDAF49" w14:textId="47A77FD8" w:rsidR="00215CD6" w:rsidRPr="007D3B62" w:rsidRDefault="00215CD6" w:rsidP="00215CD6">
      <w:pPr>
        <w:spacing w:after="0"/>
        <w:rPr>
          <w:rFonts w:ascii="Arial" w:eastAsia="Times New Roman" w:hAnsi="Arial" w:cs="Arial"/>
          <w:szCs w:val="22"/>
          <w:lang w:eastAsia="da-DK"/>
        </w:rPr>
      </w:pPr>
      <w:r w:rsidRPr="007D3B62">
        <w:rPr>
          <w:rFonts w:ascii="Arial" w:eastAsia="Times New Roman" w:hAnsi="Arial" w:cs="Arial"/>
          <w:szCs w:val="22"/>
          <w:lang w:eastAsia="da-DK"/>
        </w:rPr>
        <w:t>Valoarea estimat</w:t>
      </w:r>
      <w:r w:rsidR="00C16450" w:rsidRPr="007D3B62">
        <w:rPr>
          <w:rFonts w:ascii="Arial" w:eastAsia="Times New Roman" w:hAnsi="Arial" w:cs="Arial"/>
          <w:szCs w:val="22"/>
          <w:lang w:eastAsia="da-DK"/>
        </w:rPr>
        <w:t>ă</w:t>
      </w:r>
      <w:r w:rsidRPr="007D3B62">
        <w:rPr>
          <w:rFonts w:ascii="Arial" w:eastAsia="Times New Roman" w:hAnsi="Arial" w:cs="Arial"/>
          <w:szCs w:val="22"/>
          <w:lang w:eastAsia="da-DK"/>
        </w:rPr>
        <w:t xml:space="preserve"> a contractului de delegare</w:t>
      </w:r>
      <w:r w:rsidR="00C5764C" w:rsidRPr="007D3B62">
        <w:rPr>
          <w:rFonts w:ascii="Arial" w:eastAsia="Times New Roman" w:hAnsi="Arial" w:cs="Arial"/>
          <w:szCs w:val="22"/>
          <w:lang w:eastAsia="da-DK"/>
        </w:rPr>
        <w:t xml:space="preserve"> </w:t>
      </w:r>
      <w:r w:rsidRPr="007D3B62">
        <w:rPr>
          <w:rFonts w:ascii="Arial" w:eastAsia="Times New Roman" w:hAnsi="Arial" w:cs="Arial"/>
          <w:szCs w:val="22"/>
          <w:lang w:eastAsia="da-DK"/>
        </w:rPr>
        <w:t xml:space="preserve">a fost stabilită </w:t>
      </w:r>
      <w:r w:rsidR="00C5764C" w:rsidRPr="007D3B62">
        <w:rPr>
          <w:rFonts w:ascii="Arial" w:eastAsia="Times New Roman" w:hAnsi="Arial" w:cs="Arial"/>
          <w:szCs w:val="22"/>
          <w:lang w:eastAsia="da-DK"/>
        </w:rPr>
        <w:t xml:space="preserve">conform </w:t>
      </w:r>
      <w:r w:rsidR="00C16450" w:rsidRPr="007D3B62">
        <w:rPr>
          <w:rFonts w:ascii="Arial" w:hAnsi="Arial" w:cs="Arial"/>
          <w:i/>
          <w:iCs/>
          <w:szCs w:val="22"/>
        </w:rPr>
        <w:t xml:space="preserve">Studiului de oportunitate </w:t>
      </w:r>
      <w:r w:rsidR="00E35487" w:rsidRPr="007D3B62">
        <w:rPr>
          <w:rFonts w:ascii="Arial" w:hAnsi="Arial" w:cs="Arial"/>
          <w:i/>
          <w:iCs/>
          <w:szCs w:val="22"/>
        </w:rPr>
        <w:t>ș</w:t>
      </w:r>
      <w:r w:rsidR="00C16450" w:rsidRPr="007D3B62">
        <w:rPr>
          <w:rFonts w:ascii="Arial" w:hAnsi="Arial" w:cs="Arial"/>
          <w:i/>
          <w:iCs/>
          <w:szCs w:val="22"/>
        </w:rPr>
        <w:t>i fundamentare privind gestiunea unor activită</w:t>
      </w:r>
      <w:r w:rsidR="00E35487" w:rsidRPr="007D3B62">
        <w:rPr>
          <w:rFonts w:ascii="Arial" w:hAnsi="Arial" w:cs="Arial"/>
          <w:i/>
          <w:iCs/>
          <w:szCs w:val="22"/>
        </w:rPr>
        <w:t>ț</w:t>
      </w:r>
      <w:r w:rsidR="00C16450" w:rsidRPr="007D3B62">
        <w:rPr>
          <w:rFonts w:ascii="Arial" w:hAnsi="Arial" w:cs="Arial"/>
          <w:i/>
          <w:iCs/>
          <w:szCs w:val="22"/>
        </w:rPr>
        <w:t>i componente ale serviciului de salubrizare prestate la nivelul localită</w:t>
      </w:r>
      <w:r w:rsidR="00E35487" w:rsidRPr="007D3B62">
        <w:rPr>
          <w:rFonts w:ascii="Arial" w:hAnsi="Arial" w:cs="Arial"/>
          <w:i/>
          <w:iCs/>
          <w:szCs w:val="22"/>
        </w:rPr>
        <w:t>ț</w:t>
      </w:r>
      <w:r w:rsidR="00C16450" w:rsidRPr="007D3B62">
        <w:rPr>
          <w:rFonts w:ascii="Arial" w:hAnsi="Arial" w:cs="Arial"/>
          <w:i/>
          <w:iCs/>
          <w:szCs w:val="22"/>
        </w:rPr>
        <w:t xml:space="preserve">ilor ce alcătuiesc </w:t>
      </w:r>
      <w:r w:rsidR="006B6B4C" w:rsidRPr="007D3B62">
        <w:rPr>
          <w:rFonts w:ascii="Arial" w:hAnsi="Arial" w:cs="Arial"/>
          <w:i/>
          <w:iCs/>
          <w:szCs w:val="22"/>
        </w:rPr>
        <w:t>Zona 2</w:t>
      </w:r>
      <w:r w:rsidR="000A66C3" w:rsidRPr="007D3B62">
        <w:rPr>
          <w:rFonts w:ascii="Arial" w:hAnsi="Arial" w:cs="Arial"/>
          <w:i/>
          <w:iCs/>
          <w:szCs w:val="22"/>
        </w:rPr>
        <w:t xml:space="preserve"> </w:t>
      </w:r>
      <w:r w:rsidR="00C16450" w:rsidRPr="007D3B62">
        <w:rPr>
          <w:rFonts w:ascii="Arial" w:hAnsi="Arial" w:cs="Arial"/>
          <w:i/>
          <w:iCs/>
          <w:szCs w:val="22"/>
        </w:rPr>
        <w:t>de colectare din cadrul sistemului de management integrat al de</w:t>
      </w:r>
      <w:r w:rsidR="00E35487" w:rsidRPr="007D3B62">
        <w:rPr>
          <w:rFonts w:ascii="Arial" w:hAnsi="Arial" w:cs="Arial"/>
          <w:i/>
          <w:iCs/>
          <w:szCs w:val="22"/>
        </w:rPr>
        <w:t>ș</w:t>
      </w:r>
      <w:r w:rsidR="00C16450" w:rsidRPr="007D3B62">
        <w:rPr>
          <w:rFonts w:ascii="Arial" w:hAnsi="Arial" w:cs="Arial"/>
          <w:i/>
          <w:iCs/>
          <w:szCs w:val="22"/>
        </w:rPr>
        <w:t>eurilor din jude</w:t>
      </w:r>
      <w:r w:rsidR="00E35487" w:rsidRPr="007D3B62">
        <w:rPr>
          <w:rFonts w:ascii="Arial" w:hAnsi="Arial" w:cs="Arial"/>
          <w:i/>
          <w:iCs/>
          <w:szCs w:val="22"/>
        </w:rPr>
        <w:t>ț</w:t>
      </w:r>
      <w:r w:rsidR="00C16450" w:rsidRPr="007D3B62">
        <w:rPr>
          <w:rFonts w:ascii="Arial" w:hAnsi="Arial" w:cs="Arial"/>
          <w:i/>
          <w:iCs/>
          <w:szCs w:val="22"/>
        </w:rPr>
        <w:t>ul Neam</w:t>
      </w:r>
      <w:r w:rsidR="00E35487" w:rsidRPr="007D3B62">
        <w:rPr>
          <w:rFonts w:ascii="Arial" w:hAnsi="Arial" w:cs="Arial"/>
          <w:i/>
          <w:iCs/>
          <w:szCs w:val="22"/>
        </w:rPr>
        <w:t>ț</w:t>
      </w:r>
      <w:r w:rsidR="00556DD7" w:rsidRPr="007D3B62">
        <w:rPr>
          <w:rFonts w:ascii="Arial" w:eastAsia="Times New Roman" w:hAnsi="Arial" w:cs="Arial"/>
          <w:szCs w:val="22"/>
          <w:lang w:eastAsia="da-DK"/>
        </w:rPr>
        <w:t>.</w:t>
      </w:r>
    </w:p>
    <w:p w14:paraId="42E4AE47" w14:textId="5CB53C82" w:rsidR="006B4A15" w:rsidRPr="007D3B62" w:rsidRDefault="006B4A15" w:rsidP="00215CD6">
      <w:pPr>
        <w:spacing w:after="0"/>
        <w:rPr>
          <w:rFonts w:ascii="Arial" w:eastAsia="Times New Roman" w:hAnsi="Arial" w:cs="Arial"/>
          <w:szCs w:val="22"/>
          <w:lang w:eastAsia="da-DK"/>
        </w:rPr>
      </w:pPr>
      <w:r w:rsidRPr="007D3B62">
        <w:rPr>
          <w:rFonts w:ascii="Arial" w:eastAsia="Times New Roman" w:hAnsi="Arial" w:cs="Arial"/>
          <w:szCs w:val="22"/>
          <w:lang w:eastAsia="da-DK"/>
        </w:rPr>
        <w:t>Valoarea estimată a contractului de delegare a fost detaliată pentru fiecare activitate/serviciu conex a serviciului de salubrizare conform tabelului de mai jos:</w:t>
      </w:r>
    </w:p>
    <w:p w14:paraId="04CB409D" w14:textId="673B9503" w:rsidR="005D6746" w:rsidRPr="007D3B62" w:rsidRDefault="005D6746" w:rsidP="00CF06CD">
      <w:pPr>
        <w:pStyle w:val="Caption"/>
        <w:keepNext/>
        <w:jc w:val="left"/>
        <w:rPr>
          <w:rFonts w:ascii="Arial" w:hAnsi="Arial" w:cs="Arial"/>
          <w:i/>
          <w:iCs/>
          <w:sz w:val="22"/>
          <w:szCs w:val="22"/>
        </w:rPr>
      </w:pPr>
      <w:bookmarkStart w:id="5" w:name="_Toc217769168"/>
      <w:r w:rsidRPr="007D3B62">
        <w:rPr>
          <w:rFonts w:ascii="Arial" w:hAnsi="Arial" w:cs="Arial"/>
          <w:i/>
          <w:iCs/>
          <w:sz w:val="22"/>
          <w:szCs w:val="22"/>
        </w:rPr>
        <w:t xml:space="preserve">Tabel </w:t>
      </w:r>
      <w:r w:rsidRPr="007D3B62">
        <w:rPr>
          <w:rFonts w:ascii="Arial" w:hAnsi="Arial" w:cs="Arial"/>
          <w:i/>
          <w:iCs/>
          <w:sz w:val="22"/>
          <w:szCs w:val="22"/>
        </w:rPr>
        <w:fldChar w:fldCharType="begin"/>
      </w:r>
      <w:r w:rsidRPr="007D3B62">
        <w:rPr>
          <w:rFonts w:ascii="Arial" w:hAnsi="Arial" w:cs="Arial"/>
          <w:i/>
          <w:iCs/>
          <w:sz w:val="22"/>
          <w:szCs w:val="22"/>
        </w:rPr>
        <w:instrText xml:space="preserve"> SEQ Tabel \* ARABIC </w:instrText>
      </w:r>
      <w:r w:rsidRPr="007D3B62">
        <w:rPr>
          <w:rFonts w:ascii="Arial" w:hAnsi="Arial" w:cs="Arial"/>
          <w:i/>
          <w:iCs/>
          <w:sz w:val="22"/>
          <w:szCs w:val="22"/>
        </w:rPr>
        <w:fldChar w:fldCharType="separate"/>
      </w:r>
      <w:r w:rsidR="00D34D2F" w:rsidRPr="007D3B62">
        <w:rPr>
          <w:rFonts w:ascii="Arial" w:hAnsi="Arial" w:cs="Arial"/>
          <w:i/>
          <w:iCs/>
          <w:sz w:val="22"/>
          <w:szCs w:val="22"/>
        </w:rPr>
        <w:t>1</w:t>
      </w:r>
      <w:r w:rsidRPr="007D3B62">
        <w:rPr>
          <w:rFonts w:ascii="Arial" w:hAnsi="Arial" w:cs="Arial"/>
          <w:i/>
          <w:iCs/>
          <w:sz w:val="22"/>
          <w:szCs w:val="22"/>
        </w:rPr>
        <w:fldChar w:fldCharType="end"/>
      </w:r>
      <w:r w:rsidRPr="007D3B62">
        <w:rPr>
          <w:rFonts w:ascii="Arial" w:hAnsi="Arial" w:cs="Arial"/>
          <w:i/>
          <w:iCs/>
          <w:sz w:val="22"/>
          <w:szCs w:val="22"/>
        </w:rPr>
        <w:t xml:space="preserve"> – Calculul valorii estimate a contractului de delegare</w:t>
      </w:r>
      <w:bookmarkEnd w:id="5"/>
    </w:p>
    <w:tbl>
      <w:tblPr>
        <w:tblW w:w="9592" w:type="dxa"/>
        <w:tblLook w:val="04A0" w:firstRow="1" w:lastRow="0" w:firstColumn="1" w:lastColumn="0" w:noHBand="0" w:noVBand="1"/>
      </w:tblPr>
      <w:tblGrid>
        <w:gridCol w:w="438"/>
        <w:gridCol w:w="3402"/>
        <w:gridCol w:w="526"/>
        <w:gridCol w:w="769"/>
        <w:gridCol w:w="902"/>
        <w:gridCol w:w="1424"/>
        <w:gridCol w:w="481"/>
        <w:gridCol w:w="1650"/>
      </w:tblGrid>
      <w:tr w:rsidR="00A75486" w:rsidRPr="007D3B62" w14:paraId="15172E76" w14:textId="77777777" w:rsidTr="00A75486">
        <w:trPr>
          <w:trHeight w:val="1368"/>
        </w:trPr>
        <w:tc>
          <w:tcPr>
            <w:tcW w:w="438" w:type="dxa"/>
            <w:tcBorders>
              <w:top w:val="single" w:sz="4" w:space="0" w:color="auto"/>
              <w:left w:val="single" w:sz="4" w:space="0" w:color="auto"/>
              <w:bottom w:val="nil"/>
              <w:right w:val="single" w:sz="4" w:space="0" w:color="auto"/>
            </w:tcBorders>
            <w:vAlign w:val="center"/>
            <w:hideMark/>
          </w:tcPr>
          <w:p w14:paraId="36ABCC79" w14:textId="77777777" w:rsidR="00A75486" w:rsidRPr="007D3B62" w:rsidRDefault="00A75486" w:rsidP="00A75486">
            <w:pPr>
              <w:spacing w:after="0" w:line="240" w:lineRule="auto"/>
              <w:jc w:val="center"/>
              <w:rPr>
                <w:rFonts w:ascii="Arial" w:eastAsia="Times New Roman" w:hAnsi="Arial" w:cs="Arial"/>
                <w:sz w:val="20"/>
                <w:szCs w:val="20"/>
                <w:lang w:val="en-US"/>
              </w:rPr>
            </w:pPr>
            <w:proofErr w:type="spellStart"/>
            <w:r w:rsidRPr="007D3B62">
              <w:rPr>
                <w:rFonts w:ascii="Arial" w:eastAsia="Times New Roman" w:hAnsi="Arial" w:cs="Arial"/>
                <w:sz w:val="20"/>
                <w:szCs w:val="20"/>
                <w:lang w:val="en-US"/>
              </w:rPr>
              <w:t>Nr</w:t>
            </w:r>
            <w:proofErr w:type="spellEnd"/>
            <w:r w:rsidRPr="007D3B62">
              <w:rPr>
                <w:rFonts w:ascii="Arial" w:eastAsia="Times New Roman" w:hAnsi="Arial" w:cs="Arial"/>
                <w:sz w:val="20"/>
                <w:szCs w:val="20"/>
                <w:lang w:val="en-US"/>
              </w:rPr>
              <w:t xml:space="preserve"> </w:t>
            </w:r>
            <w:proofErr w:type="spellStart"/>
            <w:r w:rsidRPr="007D3B62">
              <w:rPr>
                <w:rFonts w:ascii="Arial" w:eastAsia="Times New Roman" w:hAnsi="Arial" w:cs="Arial"/>
                <w:sz w:val="20"/>
                <w:szCs w:val="20"/>
                <w:lang w:val="en-US"/>
              </w:rPr>
              <w:t>crt</w:t>
            </w:r>
            <w:proofErr w:type="spellEnd"/>
          </w:p>
        </w:tc>
        <w:tc>
          <w:tcPr>
            <w:tcW w:w="3423" w:type="dxa"/>
            <w:tcBorders>
              <w:top w:val="single" w:sz="4" w:space="0" w:color="auto"/>
              <w:left w:val="nil"/>
              <w:bottom w:val="nil"/>
              <w:right w:val="single" w:sz="4" w:space="0" w:color="auto"/>
            </w:tcBorders>
            <w:noWrap/>
            <w:vAlign w:val="center"/>
            <w:hideMark/>
          </w:tcPr>
          <w:p w14:paraId="77D00343" w14:textId="77777777" w:rsidR="00A75486" w:rsidRPr="007D3B62" w:rsidRDefault="00A75486" w:rsidP="00A75486">
            <w:pPr>
              <w:spacing w:after="0" w:line="240" w:lineRule="auto"/>
              <w:jc w:val="center"/>
              <w:rPr>
                <w:rFonts w:ascii="Arial" w:eastAsia="Times New Roman" w:hAnsi="Arial" w:cs="Arial"/>
                <w:sz w:val="20"/>
                <w:szCs w:val="20"/>
                <w:lang w:val="en-US"/>
              </w:rPr>
            </w:pPr>
            <w:proofErr w:type="spellStart"/>
            <w:r w:rsidRPr="007D3B62">
              <w:rPr>
                <w:rFonts w:ascii="Arial" w:eastAsia="Times New Roman" w:hAnsi="Arial" w:cs="Arial"/>
                <w:sz w:val="20"/>
                <w:szCs w:val="20"/>
                <w:lang w:val="en-US"/>
              </w:rPr>
              <w:t>Denumire</w:t>
            </w:r>
            <w:proofErr w:type="spellEnd"/>
            <w:r w:rsidRPr="007D3B62">
              <w:rPr>
                <w:rFonts w:ascii="Arial" w:eastAsia="Times New Roman" w:hAnsi="Arial" w:cs="Arial"/>
                <w:sz w:val="20"/>
                <w:szCs w:val="20"/>
                <w:lang w:val="en-US"/>
              </w:rPr>
              <w:t xml:space="preserve"> </w:t>
            </w:r>
            <w:proofErr w:type="spellStart"/>
            <w:r w:rsidRPr="007D3B62">
              <w:rPr>
                <w:rFonts w:ascii="Arial" w:eastAsia="Times New Roman" w:hAnsi="Arial" w:cs="Arial"/>
                <w:sz w:val="20"/>
                <w:szCs w:val="20"/>
                <w:lang w:val="en-US"/>
              </w:rPr>
              <w:t>activitate</w:t>
            </w:r>
            <w:proofErr w:type="spellEnd"/>
          </w:p>
        </w:tc>
        <w:tc>
          <w:tcPr>
            <w:tcW w:w="527" w:type="dxa"/>
            <w:tcBorders>
              <w:top w:val="single" w:sz="4" w:space="0" w:color="auto"/>
              <w:left w:val="nil"/>
              <w:bottom w:val="nil"/>
              <w:right w:val="single" w:sz="4" w:space="0" w:color="auto"/>
            </w:tcBorders>
            <w:noWrap/>
            <w:vAlign w:val="center"/>
            <w:hideMark/>
          </w:tcPr>
          <w:p w14:paraId="021A2238"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UM</w:t>
            </w:r>
          </w:p>
        </w:tc>
        <w:tc>
          <w:tcPr>
            <w:tcW w:w="771" w:type="dxa"/>
            <w:tcBorders>
              <w:top w:val="single" w:sz="4" w:space="0" w:color="auto"/>
              <w:left w:val="nil"/>
              <w:bottom w:val="nil"/>
              <w:right w:val="single" w:sz="4" w:space="0" w:color="auto"/>
            </w:tcBorders>
            <w:vAlign w:val="center"/>
            <w:hideMark/>
          </w:tcPr>
          <w:p w14:paraId="3F9F8201"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Cant/ an</w:t>
            </w:r>
          </w:p>
        </w:tc>
        <w:tc>
          <w:tcPr>
            <w:tcW w:w="907" w:type="dxa"/>
            <w:tcBorders>
              <w:top w:val="single" w:sz="4" w:space="0" w:color="auto"/>
              <w:left w:val="nil"/>
              <w:bottom w:val="nil"/>
              <w:right w:val="single" w:sz="4" w:space="0" w:color="auto"/>
            </w:tcBorders>
            <w:vAlign w:val="center"/>
            <w:hideMark/>
          </w:tcPr>
          <w:p w14:paraId="654B3B07" w14:textId="77777777" w:rsidR="00A75486" w:rsidRPr="007D3B62" w:rsidRDefault="00A75486" w:rsidP="00A75486">
            <w:pPr>
              <w:spacing w:after="0" w:line="240" w:lineRule="auto"/>
              <w:jc w:val="center"/>
              <w:rPr>
                <w:rFonts w:ascii="Arial" w:eastAsia="Times New Roman" w:hAnsi="Arial" w:cs="Arial"/>
                <w:sz w:val="20"/>
                <w:szCs w:val="20"/>
                <w:lang w:val="en-US"/>
              </w:rPr>
            </w:pPr>
            <w:proofErr w:type="spellStart"/>
            <w:r w:rsidRPr="007D3B62">
              <w:rPr>
                <w:rFonts w:ascii="Arial" w:eastAsia="Times New Roman" w:hAnsi="Arial" w:cs="Arial"/>
                <w:sz w:val="20"/>
                <w:szCs w:val="20"/>
                <w:lang w:val="en-US"/>
              </w:rPr>
              <w:t>Tarif</w:t>
            </w:r>
            <w:proofErr w:type="spellEnd"/>
            <w:r w:rsidRPr="007D3B62">
              <w:rPr>
                <w:rFonts w:ascii="Arial" w:eastAsia="Times New Roman" w:hAnsi="Arial" w:cs="Arial"/>
                <w:sz w:val="20"/>
                <w:szCs w:val="20"/>
                <w:lang w:val="en-US"/>
              </w:rPr>
              <w:t xml:space="preserve"> </w:t>
            </w:r>
            <w:proofErr w:type="spellStart"/>
            <w:r w:rsidRPr="007D3B62">
              <w:rPr>
                <w:rFonts w:ascii="Arial" w:eastAsia="Times New Roman" w:hAnsi="Arial" w:cs="Arial"/>
                <w:sz w:val="20"/>
                <w:szCs w:val="20"/>
                <w:lang w:val="en-US"/>
              </w:rPr>
              <w:t>unitar</w:t>
            </w:r>
            <w:proofErr w:type="spellEnd"/>
            <w:r w:rsidRPr="007D3B62">
              <w:rPr>
                <w:rFonts w:ascii="Arial" w:eastAsia="Times New Roman" w:hAnsi="Arial" w:cs="Arial"/>
                <w:sz w:val="20"/>
                <w:szCs w:val="20"/>
                <w:lang w:val="en-US"/>
              </w:rPr>
              <w:t xml:space="preserve"> </w:t>
            </w:r>
            <w:proofErr w:type="spellStart"/>
            <w:r w:rsidRPr="007D3B62">
              <w:rPr>
                <w:rFonts w:ascii="Arial" w:eastAsia="Times New Roman" w:hAnsi="Arial" w:cs="Arial"/>
                <w:sz w:val="20"/>
                <w:szCs w:val="20"/>
                <w:lang w:val="en-US"/>
              </w:rPr>
              <w:t>ofertat</w:t>
            </w:r>
            <w:proofErr w:type="spellEnd"/>
            <w:r w:rsidRPr="007D3B62">
              <w:rPr>
                <w:rFonts w:ascii="Arial" w:eastAsia="Times New Roman" w:hAnsi="Arial" w:cs="Arial"/>
                <w:sz w:val="20"/>
                <w:szCs w:val="20"/>
                <w:lang w:val="en-US"/>
              </w:rPr>
              <w:t xml:space="preserve"> lei/</w:t>
            </w:r>
            <w:proofErr w:type="spellStart"/>
            <w:r w:rsidRPr="007D3B62">
              <w:rPr>
                <w:rFonts w:ascii="Arial" w:eastAsia="Times New Roman" w:hAnsi="Arial" w:cs="Arial"/>
                <w:sz w:val="20"/>
                <w:szCs w:val="20"/>
                <w:lang w:val="en-US"/>
              </w:rPr>
              <w:t>tona</w:t>
            </w:r>
            <w:proofErr w:type="spellEnd"/>
            <w:r w:rsidRPr="007D3B62">
              <w:rPr>
                <w:rFonts w:ascii="Arial" w:eastAsia="Times New Roman" w:hAnsi="Arial" w:cs="Arial"/>
                <w:sz w:val="20"/>
                <w:szCs w:val="20"/>
                <w:lang w:val="en-US"/>
              </w:rPr>
              <w:t xml:space="preserve"> </w:t>
            </w:r>
            <w:proofErr w:type="spellStart"/>
            <w:r w:rsidRPr="007D3B62">
              <w:rPr>
                <w:rFonts w:ascii="Arial" w:eastAsia="Times New Roman" w:hAnsi="Arial" w:cs="Arial"/>
                <w:sz w:val="20"/>
                <w:szCs w:val="20"/>
                <w:lang w:val="en-US"/>
              </w:rPr>
              <w:t>fără</w:t>
            </w:r>
            <w:proofErr w:type="spellEnd"/>
            <w:r w:rsidRPr="007D3B62">
              <w:rPr>
                <w:rFonts w:ascii="Arial" w:eastAsia="Times New Roman" w:hAnsi="Arial" w:cs="Arial"/>
                <w:sz w:val="20"/>
                <w:szCs w:val="20"/>
                <w:lang w:val="en-US"/>
              </w:rPr>
              <w:t xml:space="preserve"> TVA </w:t>
            </w:r>
          </w:p>
        </w:tc>
        <w:tc>
          <w:tcPr>
            <w:tcW w:w="1432" w:type="dxa"/>
            <w:tcBorders>
              <w:top w:val="single" w:sz="4" w:space="0" w:color="auto"/>
              <w:left w:val="nil"/>
              <w:bottom w:val="nil"/>
              <w:right w:val="single" w:sz="4" w:space="0" w:color="auto"/>
            </w:tcBorders>
            <w:vAlign w:val="center"/>
            <w:hideMark/>
          </w:tcPr>
          <w:p w14:paraId="12246425" w14:textId="77777777" w:rsidR="00A75486" w:rsidRPr="007D3B62" w:rsidRDefault="00A75486" w:rsidP="00A75486">
            <w:pPr>
              <w:spacing w:after="0" w:line="240" w:lineRule="auto"/>
              <w:jc w:val="center"/>
              <w:rPr>
                <w:rFonts w:ascii="Arial" w:eastAsia="Times New Roman" w:hAnsi="Arial" w:cs="Arial"/>
                <w:sz w:val="20"/>
                <w:szCs w:val="20"/>
                <w:lang w:val="en-US"/>
              </w:rPr>
            </w:pPr>
            <w:proofErr w:type="spellStart"/>
            <w:r w:rsidRPr="007D3B62">
              <w:rPr>
                <w:rFonts w:ascii="Arial" w:eastAsia="Times New Roman" w:hAnsi="Arial" w:cs="Arial"/>
                <w:sz w:val="20"/>
                <w:szCs w:val="20"/>
                <w:lang w:val="en-US"/>
              </w:rPr>
              <w:t>Valoarea</w:t>
            </w:r>
            <w:proofErr w:type="spellEnd"/>
            <w:r w:rsidRPr="007D3B62">
              <w:rPr>
                <w:rFonts w:ascii="Arial" w:eastAsia="Times New Roman" w:hAnsi="Arial" w:cs="Arial"/>
                <w:sz w:val="20"/>
                <w:szCs w:val="20"/>
                <w:lang w:val="en-US"/>
              </w:rPr>
              <w:t xml:space="preserve"> </w:t>
            </w:r>
            <w:proofErr w:type="spellStart"/>
            <w:r w:rsidRPr="007D3B62">
              <w:rPr>
                <w:rFonts w:ascii="Arial" w:eastAsia="Times New Roman" w:hAnsi="Arial" w:cs="Arial"/>
                <w:sz w:val="20"/>
                <w:szCs w:val="20"/>
                <w:lang w:val="en-US"/>
              </w:rPr>
              <w:t>totala</w:t>
            </w:r>
            <w:proofErr w:type="spellEnd"/>
            <w:r w:rsidRPr="007D3B62">
              <w:rPr>
                <w:rFonts w:ascii="Arial" w:eastAsia="Times New Roman" w:hAnsi="Arial" w:cs="Arial"/>
                <w:sz w:val="20"/>
                <w:szCs w:val="20"/>
                <w:lang w:val="en-US"/>
              </w:rPr>
              <w:t xml:space="preserve"> </w:t>
            </w:r>
            <w:proofErr w:type="spellStart"/>
            <w:r w:rsidRPr="007D3B62">
              <w:rPr>
                <w:rFonts w:ascii="Arial" w:eastAsia="Times New Roman" w:hAnsi="Arial" w:cs="Arial"/>
                <w:sz w:val="20"/>
                <w:szCs w:val="20"/>
                <w:lang w:val="en-US"/>
              </w:rPr>
              <w:t>pe</w:t>
            </w:r>
            <w:proofErr w:type="spellEnd"/>
            <w:r w:rsidRPr="007D3B62">
              <w:rPr>
                <w:rFonts w:ascii="Arial" w:eastAsia="Times New Roman" w:hAnsi="Arial" w:cs="Arial"/>
                <w:sz w:val="20"/>
                <w:szCs w:val="20"/>
                <w:lang w:val="en-US"/>
              </w:rPr>
              <w:t xml:space="preserve"> an lei </w:t>
            </w:r>
            <w:proofErr w:type="spellStart"/>
            <w:r w:rsidRPr="007D3B62">
              <w:rPr>
                <w:rFonts w:ascii="Arial" w:eastAsia="Times New Roman" w:hAnsi="Arial" w:cs="Arial"/>
                <w:sz w:val="20"/>
                <w:szCs w:val="20"/>
                <w:lang w:val="en-US"/>
              </w:rPr>
              <w:t>fara</w:t>
            </w:r>
            <w:proofErr w:type="spellEnd"/>
            <w:r w:rsidRPr="007D3B62">
              <w:rPr>
                <w:rFonts w:ascii="Arial" w:eastAsia="Times New Roman" w:hAnsi="Arial" w:cs="Arial"/>
                <w:sz w:val="20"/>
                <w:szCs w:val="20"/>
                <w:lang w:val="en-US"/>
              </w:rPr>
              <w:t xml:space="preserve"> TVA</w:t>
            </w:r>
          </w:p>
        </w:tc>
        <w:tc>
          <w:tcPr>
            <w:tcW w:w="435" w:type="dxa"/>
            <w:tcBorders>
              <w:top w:val="single" w:sz="4" w:space="0" w:color="auto"/>
              <w:left w:val="nil"/>
              <w:bottom w:val="nil"/>
              <w:right w:val="single" w:sz="4" w:space="0" w:color="auto"/>
            </w:tcBorders>
            <w:vAlign w:val="center"/>
            <w:hideMark/>
          </w:tcPr>
          <w:p w14:paraId="1922A8CD" w14:textId="33E39DC0"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Nr ani</w:t>
            </w:r>
          </w:p>
        </w:tc>
        <w:tc>
          <w:tcPr>
            <w:tcW w:w="1659" w:type="dxa"/>
            <w:tcBorders>
              <w:top w:val="single" w:sz="4" w:space="0" w:color="auto"/>
              <w:left w:val="nil"/>
              <w:bottom w:val="nil"/>
              <w:right w:val="single" w:sz="4" w:space="0" w:color="auto"/>
            </w:tcBorders>
            <w:vAlign w:val="center"/>
            <w:hideMark/>
          </w:tcPr>
          <w:p w14:paraId="61B26D47"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 xml:space="preserve">Total </w:t>
            </w:r>
            <w:proofErr w:type="spellStart"/>
            <w:r w:rsidRPr="007D3B62">
              <w:rPr>
                <w:rFonts w:ascii="Arial" w:eastAsia="Times New Roman" w:hAnsi="Arial" w:cs="Arial"/>
                <w:sz w:val="20"/>
                <w:szCs w:val="20"/>
                <w:lang w:val="en-US"/>
              </w:rPr>
              <w:t>valoare</w:t>
            </w:r>
            <w:proofErr w:type="spellEnd"/>
            <w:r w:rsidRPr="007D3B62">
              <w:rPr>
                <w:rFonts w:ascii="Arial" w:eastAsia="Times New Roman" w:hAnsi="Arial" w:cs="Arial"/>
                <w:sz w:val="20"/>
                <w:szCs w:val="20"/>
                <w:lang w:val="en-US"/>
              </w:rPr>
              <w:t xml:space="preserve"> lei </w:t>
            </w:r>
            <w:proofErr w:type="spellStart"/>
            <w:r w:rsidRPr="007D3B62">
              <w:rPr>
                <w:rFonts w:ascii="Arial" w:eastAsia="Times New Roman" w:hAnsi="Arial" w:cs="Arial"/>
                <w:sz w:val="20"/>
                <w:szCs w:val="20"/>
                <w:lang w:val="en-US"/>
              </w:rPr>
              <w:t>fara</w:t>
            </w:r>
            <w:proofErr w:type="spellEnd"/>
            <w:r w:rsidRPr="007D3B62">
              <w:rPr>
                <w:rFonts w:ascii="Arial" w:eastAsia="Times New Roman" w:hAnsi="Arial" w:cs="Arial"/>
                <w:sz w:val="20"/>
                <w:szCs w:val="20"/>
                <w:lang w:val="en-US"/>
              </w:rPr>
              <w:t xml:space="preserve"> TVA </w:t>
            </w:r>
          </w:p>
        </w:tc>
      </w:tr>
      <w:tr w:rsidR="00A75486" w:rsidRPr="007D3B62" w14:paraId="501F16C5" w14:textId="77777777" w:rsidTr="00A75486">
        <w:trPr>
          <w:trHeight w:val="744"/>
        </w:trPr>
        <w:tc>
          <w:tcPr>
            <w:tcW w:w="438" w:type="dxa"/>
            <w:tcBorders>
              <w:top w:val="single" w:sz="4" w:space="0" w:color="auto"/>
              <w:left w:val="single" w:sz="4" w:space="0" w:color="auto"/>
              <w:bottom w:val="single" w:sz="4" w:space="0" w:color="auto"/>
              <w:right w:val="single" w:sz="4" w:space="0" w:color="auto"/>
            </w:tcBorders>
            <w:noWrap/>
            <w:vAlign w:val="center"/>
            <w:hideMark/>
          </w:tcPr>
          <w:p w14:paraId="355E2D66"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1</w:t>
            </w:r>
          </w:p>
        </w:tc>
        <w:tc>
          <w:tcPr>
            <w:tcW w:w="3423" w:type="dxa"/>
            <w:tcBorders>
              <w:top w:val="single" w:sz="4" w:space="0" w:color="auto"/>
              <w:left w:val="nil"/>
              <w:bottom w:val="single" w:sz="4" w:space="0" w:color="auto"/>
              <w:right w:val="single" w:sz="4" w:space="0" w:color="auto"/>
            </w:tcBorders>
            <w:shd w:val="clear" w:color="000000" w:fill="FFFFFF"/>
            <w:vAlign w:val="center"/>
            <w:hideMark/>
          </w:tcPr>
          <w:p w14:paraId="7900754C" w14:textId="77777777" w:rsidR="00A75486" w:rsidRPr="007D3B62" w:rsidRDefault="00A75486" w:rsidP="00A75486">
            <w:pPr>
              <w:spacing w:after="0" w:line="240" w:lineRule="auto"/>
              <w:jc w:val="center"/>
              <w:rPr>
                <w:rFonts w:ascii="Arial" w:eastAsia="Times New Roman" w:hAnsi="Arial" w:cs="Arial"/>
                <w:sz w:val="20"/>
                <w:szCs w:val="20"/>
                <w:lang w:val="en-US"/>
              </w:rPr>
            </w:pPr>
            <w:proofErr w:type="spellStart"/>
            <w:r w:rsidRPr="007D3B62">
              <w:rPr>
                <w:rFonts w:ascii="Arial" w:eastAsia="Times New Roman" w:hAnsi="Arial" w:cs="Arial"/>
                <w:sz w:val="20"/>
                <w:szCs w:val="20"/>
                <w:lang w:val="en-US"/>
              </w:rPr>
              <w:t>Colectarea</w:t>
            </w:r>
            <w:proofErr w:type="spellEnd"/>
            <w:r w:rsidRPr="007D3B62">
              <w:rPr>
                <w:rFonts w:ascii="Arial" w:eastAsia="Times New Roman" w:hAnsi="Arial" w:cs="Arial"/>
                <w:sz w:val="20"/>
                <w:szCs w:val="20"/>
                <w:lang w:val="en-US"/>
              </w:rPr>
              <w:t xml:space="preserve"> </w:t>
            </w:r>
            <w:proofErr w:type="spellStart"/>
            <w:r w:rsidRPr="007D3B62">
              <w:rPr>
                <w:rFonts w:ascii="Arial" w:eastAsia="Times New Roman" w:hAnsi="Arial" w:cs="Arial"/>
                <w:sz w:val="20"/>
                <w:szCs w:val="20"/>
                <w:lang w:val="en-US"/>
              </w:rPr>
              <w:t>separată</w:t>
            </w:r>
            <w:proofErr w:type="spellEnd"/>
            <w:r w:rsidRPr="007D3B62">
              <w:rPr>
                <w:rFonts w:ascii="Arial" w:eastAsia="Times New Roman" w:hAnsi="Arial" w:cs="Arial"/>
                <w:sz w:val="20"/>
                <w:szCs w:val="20"/>
                <w:lang w:val="en-US"/>
              </w:rPr>
              <w:t xml:space="preserve"> </w:t>
            </w:r>
            <w:proofErr w:type="spellStart"/>
            <w:r w:rsidRPr="007D3B62">
              <w:rPr>
                <w:rFonts w:ascii="Arial" w:eastAsia="Times New Roman" w:hAnsi="Arial" w:cs="Arial"/>
                <w:sz w:val="20"/>
                <w:szCs w:val="20"/>
                <w:lang w:val="en-US"/>
              </w:rPr>
              <w:t>și</w:t>
            </w:r>
            <w:proofErr w:type="spellEnd"/>
            <w:r w:rsidRPr="007D3B62">
              <w:rPr>
                <w:rFonts w:ascii="Arial" w:eastAsia="Times New Roman" w:hAnsi="Arial" w:cs="Arial"/>
                <w:sz w:val="20"/>
                <w:szCs w:val="20"/>
                <w:lang w:val="en-US"/>
              </w:rPr>
              <w:t xml:space="preserve"> </w:t>
            </w:r>
            <w:proofErr w:type="spellStart"/>
            <w:r w:rsidRPr="007D3B62">
              <w:rPr>
                <w:rFonts w:ascii="Arial" w:eastAsia="Times New Roman" w:hAnsi="Arial" w:cs="Arial"/>
                <w:sz w:val="20"/>
                <w:szCs w:val="20"/>
                <w:lang w:val="en-US"/>
              </w:rPr>
              <w:t>transportul</w:t>
            </w:r>
            <w:proofErr w:type="spellEnd"/>
            <w:r w:rsidRPr="007D3B62">
              <w:rPr>
                <w:rFonts w:ascii="Arial" w:eastAsia="Times New Roman" w:hAnsi="Arial" w:cs="Arial"/>
                <w:sz w:val="20"/>
                <w:szCs w:val="20"/>
                <w:lang w:val="en-US"/>
              </w:rPr>
              <w:t xml:space="preserve"> </w:t>
            </w:r>
            <w:proofErr w:type="spellStart"/>
            <w:r w:rsidRPr="007D3B62">
              <w:rPr>
                <w:rFonts w:ascii="Arial" w:eastAsia="Times New Roman" w:hAnsi="Arial" w:cs="Arial"/>
                <w:sz w:val="20"/>
                <w:szCs w:val="20"/>
                <w:lang w:val="en-US"/>
              </w:rPr>
              <w:t>separat</w:t>
            </w:r>
            <w:proofErr w:type="spellEnd"/>
            <w:r w:rsidRPr="007D3B62">
              <w:rPr>
                <w:rFonts w:ascii="Arial" w:eastAsia="Times New Roman" w:hAnsi="Arial" w:cs="Arial"/>
                <w:sz w:val="20"/>
                <w:szCs w:val="20"/>
                <w:lang w:val="en-US"/>
              </w:rPr>
              <w:t xml:space="preserve"> al </w:t>
            </w:r>
            <w:proofErr w:type="spellStart"/>
            <w:r w:rsidRPr="007D3B62">
              <w:rPr>
                <w:rFonts w:ascii="Arial" w:eastAsia="Times New Roman" w:hAnsi="Arial" w:cs="Arial"/>
                <w:sz w:val="20"/>
                <w:szCs w:val="20"/>
                <w:lang w:val="en-US"/>
              </w:rPr>
              <w:t>deșeurilor</w:t>
            </w:r>
            <w:proofErr w:type="spellEnd"/>
            <w:r w:rsidRPr="007D3B62">
              <w:rPr>
                <w:rFonts w:ascii="Arial" w:eastAsia="Times New Roman" w:hAnsi="Arial" w:cs="Arial"/>
                <w:sz w:val="20"/>
                <w:szCs w:val="20"/>
                <w:lang w:val="en-US"/>
              </w:rPr>
              <w:t xml:space="preserve"> de </w:t>
            </w:r>
            <w:proofErr w:type="spellStart"/>
            <w:r w:rsidRPr="007D3B62">
              <w:rPr>
                <w:rFonts w:ascii="Arial" w:eastAsia="Times New Roman" w:hAnsi="Arial" w:cs="Arial"/>
                <w:sz w:val="20"/>
                <w:szCs w:val="20"/>
                <w:lang w:val="en-US"/>
              </w:rPr>
              <w:t>hârtie</w:t>
            </w:r>
            <w:proofErr w:type="spellEnd"/>
            <w:r w:rsidRPr="007D3B62">
              <w:rPr>
                <w:rFonts w:ascii="Arial" w:eastAsia="Times New Roman" w:hAnsi="Arial" w:cs="Arial"/>
                <w:sz w:val="20"/>
                <w:szCs w:val="20"/>
                <w:lang w:val="en-US"/>
              </w:rPr>
              <w:t xml:space="preserve">, carton, plastic, metal </w:t>
            </w:r>
            <w:proofErr w:type="spellStart"/>
            <w:r w:rsidRPr="007D3B62">
              <w:rPr>
                <w:rFonts w:ascii="Arial" w:eastAsia="Times New Roman" w:hAnsi="Arial" w:cs="Arial"/>
                <w:sz w:val="20"/>
                <w:szCs w:val="20"/>
                <w:lang w:val="en-US"/>
              </w:rPr>
              <w:t>și</w:t>
            </w:r>
            <w:proofErr w:type="spellEnd"/>
            <w:r w:rsidRPr="007D3B62">
              <w:rPr>
                <w:rFonts w:ascii="Arial" w:eastAsia="Times New Roman" w:hAnsi="Arial" w:cs="Arial"/>
                <w:sz w:val="20"/>
                <w:szCs w:val="20"/>
                <w:lang w:val="en-US"/>
              </w:rPr>
              <w:t xml:space="preserve"> </w:t>
            </w:r>
            <w:proofErr w:type="spellStart"/>
            <w:r w:rsidRPr="007D3B62">
              <w:rPr>
                <w:rFonts w:ascii="Arial" w:eastAsia="Times New Roman" w:hAnsi="Arial" w:cs="Arial"/>
                <w:sz w:val="20"/>
                <w:szCs w:val="20"/>
                <w:lang w:val="en-US"/>
              </w:rPr>
              <w:t>sticlă</w:t>
            </w:r>
            <w:proofErr w:type="spellEnd"/>
            <w:r w:rsidRPr="007D3B62">
              <w:rPr>
                <w:rFonts w:ascii="Arial" w:eastAsia="Times New Roman" w:hAnsi="Arial" w:cs="Arial"/>
                <w:sz w:val="20"/>
                <w:szCs w:val="20"/>
                <w:lang w:val="en-US"/>
              </w:rPr>
              <w:t xml:space="preserve"> – </w:t>
            </w:r>
            <w:proofErr w:type="spellStart"/>
            <w:r w:rsidRPr="007D3B62">
              <w:rPr>
                <w:rFonts w:ascii="Arial" w:eastAsia="Times New Roman" w:hAnsi="Arial" w:cs="Arial"/>
                <w:sz w:val="20"/>
                <w:szCs w:val="20"/>
                <w:lang w:val="en-US"/>
              </w:rPr>
              <w:t>Tcs</w:t>
            </w:r>
            <w:proofErr w:type="spellEnd"/>
            <w:r w:rsidRPr="007D3B62">
              <w:rPr>
                <w:rFonts w:ascii="Arial" w:eastAsia="Times New Roman" w:hAnsi="Arial" w:cs="Arial"/>
                <w:sz w:val="20"/>
                <w:szCs w:val="20"/>
                <w:lang w:val="en-US"/>
              </w:rPr>
              <w:t xml:space="preserve"> </w:t>
            </w:r>
            <w:proofErr w:type="spellStart"/>
            <w:r w:rsidRPr="007D3B62">
              <w:rPr>
                <w:rFonts w:ascii="Arial" w:eastAsia="Times New Roman" w:hAnsi="Arial" w:cs="Arial"/>
                <w:sz w:val="20"/>
                <w:szCs w:val="20"/>
                <w:lang w:val="en-US"/>
              </w:rPr>
              <w:t>reciclabile</w:t>
            </w:r>
            <w:proofErr w:type="spellEnd"/>
          </w:p>
        </w:tc>
        <w:tc>
          <w:tcPr>
            <w:tcW w:w="527" w:type="dxa"/>
            <w:tcBorders>
              <w:top w:val="single" w:sz="4" w:space="0" w:color="auto"/>
              <w:left w:val="nil"/>
              <w:bottom w:val="single" w:sz="4" w:space="0" w:color="auto"/>
              <w:right w:val="single" w:sz="4" w:space="0" w:color="auto"/>
            </w:tcBorders>
            <w:noWrap/>
            <w:vAlign w:val="center"/>
            <w:hideMark/>
          </w:tcPr>
          <w:p w14:paraId="21A0DD3F"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to</w:t>
            </w:r>
          </w:p>
        </w:tc>
        <w:tc>
          <w:tcPr>
            <w:tcW w:w="771" w:type="dxa"/>
            <w:tcBorders>
              <w:top w:val="single" w:sz="4" w:space="0" w:color="auto"/>
              <w:left w:val="nil"/>
              <w:bottom w:val="single" w:sz="4" w:space="0" w:color="auto"/>
              <w:right w:val="single" w:sz="4" w:space="0" w:color="auto"/>
            </w:tcBorders>
            <w:noWrap/>
            <w:vAlign w:val="center"/>
            <w:hideMark/>
          </w:tcPr>
          <w:p w14:paraId="33547E72"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3093</w:t>
            </w:r>
          </w:p>
        </w:tc>
        <w:tc>
          <w:tcPr>
            <w:tcW w:w="907" w:type="dxa"/>
            <w:tcBorders>
              <w:top w:val="single" w:sz="4" w:space="0" w:color="auto"/>
              <w:left w:val="nil"/>
              <w:bottom w:val="single" w:sz="4" w:space="0" w:color="auto"/>
              <w:right w:val="single" w:sz="4" w:space="0" w:color="auto"/>
            </w:tcBorders>
            <w:noWrap/>
            <w:vAlign w:val="center"/>
            <w:hideMark/>
          </w:tcPr>
          <w:p w14:paraId="4B83BCF8"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925,77</w:t>
            </w:r>
          </w:p>
        </w:tc>
        <w:tc>
          <w:tcPr>
            <w:tcW w:w="1432" w:type="dxa"/>
            <w:tcBorders>
              <w:top w:val="single" w:sz="4" w:space="0" w:color="auto"/>
              <w:left w:val="nil"/>
              <w:bottom w:val="single" w:sz="4" w:space="0" w:color="auto"/>
              <w:right w:val="single" w:sz="4" w:space="0" w:color="auto"/>
            </w:tcBorders>
            <w:noWrap/>
            <w:vAlign w:val="center"/>
            <w:hideMark/>
          </w:tcPr>
          <w:p w14:paraId="17F562F8"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2863406,61</w:t>
            </w:r>
          </w:p>
        </w:tc>
        <w:tc>
          <w:tcPr>
            <w:tcW w:w="435" w:type="dxa"/>
            <w:tcBorders>
              <w:top w:val="single" w:sz="4" w:space="0" w:color="auto"/>
              <w:left w:val="nil"/>
              <w:bottom w:val="single" w:sz="4" w:space="0" w:color="auto"/>
              <w:right w:val="single" w:sz="4" w:space="0" w:color="auto"/>
            </w:tcBorders>
            <w:noWrap/>
            <w:vAlign w:val="center"/>
            <w:hideMark/>
          </w:tcPr>
          <w:p w14:paraId="3BE274A6"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8</w:t>
            </w:r>
          </w:p>
        </w:tc>
        <w:tc>
          <w:tcPr>
            <w:tcW w:w="1659" w:type="dxa"/>
            <w:tcBorders>
              <w:top w:val="single" w:sz="4" w:space="0" w:color="auto"/>
              <w:left w:val="nil"/>
              <w:bottom w:val="single" w:sz="4" w:space="0" w:color="auto"/>
              <w:right w:val="single" w:sz="4" w:space="0" w:color="auto"/>
            </w:tcBorders>
            <w:noWrap/>
            <w:vAlign w:val="center"/>
            <w:hideMark/>
          </w:tcPr>
          <w:p w14:paraId="79A1D2C0"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22907252,88</w:t>
            </w:r>
          </w:p>
        </w:tc>
      </w:tr>
      <w:tr w:rsidR="00A75486" w:rsidRPr="007D3B62" w14:paraId="05A64D76" w14:textId="77777777" w:rsidTr="00A75486">
        <w:trPr>
          <w:trHeight w:val="1524"/>
        </w:trPr>
        <w:tc>
          <w:tcPr>
            <w:tcW w:w="438" w:type="dxa"/>
            <w:tcBorders>
              <w:top w:val="nil"/>
              <w:left w:val="single" w:sz="4" w:space="0" w:color="auto"/>
              <w:bottom w:val="single" w:sz="4" w:space="0" w:color="auto"/>
              <w:right w:val="single" w:sz="4" w:space="0" w:color="auto"/>
            </w:tcBorders>
            <w:noWrap/>
            <w:vAlign w:val="center"/>
            <w:hideMark/>
          </w:tcPr>
          <w:p w14:paraId="53B969B1"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2</w:t>
            </w:r>
          </w:p>
        </w:tc>
        <w:tc>
          <w:tcPr>
            <w:tcW w:w="3423" w:type="dxa"/>
            <w:tcBorders>
              <w:top w:val="nil"/>
              <w:left w:val="nil"/>
              <w:bottom w:val="single" w:sz="4" w:space="0" w:color="auto"/>
              <w:right w:val="single" w:sz="4" w:space="0" w:color="auto"/>
            </w:tcBorders>
            <w:shd w:val="clear" w:color="000000" w:fill="FFFFFF"/>
            <w:vAlign w:val="center"/>
            <w:hideMark/>
          </w:tcPr>
          <w:p w14:paraId="0B189B3F" w14:textId="77777777" w:rsidR="00A75486" w:rsidRPr="007D3B62" w:rsidRDefault="00A75486" w:rsidP="00A75486">
            <w:pPr>
              <w:spacing w:after="0" w:line="240" w:lineRule="auto"/>
              <w:jc w:val="center"/>
              <w:rPr>
                <w:rFonts w:ascii="Arial" w:eastAsia="Times New Roman" w:hAnsi="Arial" w:cs="Arial"/>
                <w:sz w:val="20"/>
                <w:szCs w:val="20"/>
                <w:lang w:val="en-US"/>
              </w:rPr>
            </w:pPr>
            <w:proofErr w:type="spellStart"/>
            <w:r w:rsidRPr="007D3B62">
              <w:rPr>
                <w:rFonts w:ascii="Arial" w:eastAsia="Times New Roman" w:hAnsi="Arial" w:cs="Arial"/>
                <w:sz w:val="20"/>
                <w:szCs w:val="20"/>
                <w:lang w:val="en-US"/>
              </w:rPr>
              <w:t>Colectarea</w:t>
            </w:r>
            <w:proofErr w:type="spellEnd"/>
            <w:r w:rsidRPr="007D3B62">
              <w:rPr>
                <w:rFonts w:ascii="Arial" w:eastAsia="Times New Roman" w:hAnsi="Arial" w:cs="Arial"/>
                <w:sz w:val="20"/>
                <w:szCs w:val="20"/>
                <w:lang w:val="en-US"/>
              </w:rPr>
              <w:t xml:space="preserve"> </w:t>
            </w:r>
            <w:proofErr w:type="spellStart"/>
            <w:r w:rsidRPr="007D3B62">
              <w:rPr>
                <w:rFonts w:ascii="Arial" w:eastAsia="Times New Roman" w:hAnsi="Arial" w:cs="Arial"/>
                <w:sz w:val="20"/>
                <w:szCs w:val="20"/>
                <w:lang w:val="en-US"/>
              </w:rPr>
              <w:t>separată</w:t>
            </w:r>
            <w:proofErr w:type="spellEnd"/>
            <w:r w:rsidRPr="007D3B62">
              <w:rPr>
                <w:rFonts w:ascii="Arial" w:eastAsia="Times New Roman" w:hAnsi="Arial" w:cs="Arial"/>
                <w:sz w:val="20"/>
                <w:szCs w:val="20"/>
                <w:lang w:val="en-US"/>
              </w:rPr>
              <w:t xml:space="preserve"> </w:t>
            </w:r>
            <w:proofErr w:type="spellStart"/>
            <w:r w:rsidRPr="007D3B62">
              <w:rPr>
                <w:rFonts w:ascii="Arial" w:eastAsia="Times New Roman" w:hAnsi="Arial" w:cs="Arial"/>
                <w:sz w:val="20"/>
                <w:szCs w:val="20"/>
                <w:lang w:val="en-US"/>
              </w:rPr>
              <w:t>și</w:t>
            </w:r>
            <w:proofErr w:type="spellEnd"/>
            <w:r w:rsidRPr="007D3B62">
              <w:rPr>
                <w:rFonts w:ascii="Arial" w:eastAsia="Times New Roman" w:hAnsi="Arial" w:cs="Arial"/>
                <w:sz w:val="20"/>
                <w:szCs w:val="20"/>
                <w:lang w:val="en-US"/>
              </w:rPr>
              <w:t xml:space="preserve"> </w:t>
            </w:r>
            <w:proofErr w:type="spellStart"/>
            <w:r w:rsidRPr="007D3B62">
              <w:rPr>
                <w:rFonts w:ascii="Arial" w:eastAsia="Times New Roman" w:hAnsi="Arial" w:cs="Arial"/>
                <w:sz w:val="20"/>
                <w:szCs w:val="20"/>
                <w:lang w:val="en-US"/>
              </w:rPr>
              <w:t>transportul</w:t>
            </w:r>
            <w:proofErr w:type="spellEnd"/>
            <w:r w:rsidRPr="007D3B62">
              <w:rPr>
                <w:rFonts w:ascii="Arial" w:eastAsia="Times New Roman" w:hAnsi="Arial" w:cs="Arial"/>
                <w:sz w:val="20"/>
                <w:szCs w:val="20"/>
                <w:lang w:val="en-US"/>
              </w:rPr>
              <w:t xml:space="preserve"> </w:t>
            </w:r>
            <w:proofErr w:type="spellStart"/>
            <w:r w:rsidRPr="007D3B62">
              <w:rPr>
                <w:rFonts w:ascii="Arial" w:eastAsia="Times New Roman" w:hAnsi="Arial" w:cs="Arial"/>
                <w:sz w:val="20"/>
                <w:szCs w:val="20"/>
                <w:lang w:val="en-US"/>
              </w:rPr>
              <w:t>separat</w:t>
            </w:r>
            <w:proofErr w:type="spellEnd"/>
            <w:r w:rsidRPr="007D3B62">
              <w:rPr>
                <w:rFonts w:ascii="Arial" w:eastAsia="Times New Roman" w:hAnsi="Arial" w:cs="Arial"/>
                <w:sz w:val="20"/>
                <w:szCs w:val="20"/>
                <w:lang w:val="en-US"/>
              </w:rPr>
              <w:t xml:space="preserve"> al </w:t>
            </w:r>
            <w:proofErr w:type="spellStart"/>
            <w:r w:rsidRPr="007D3B62">
              <w:rPr>
                <w:rFonts w:ascii="Arial" w:eastAsia="Times New Roman" w:hAnsi="Arial" w:cs="Arial"/>
                <w:sz w:val="20"/>
                <w:szCs w:val="20"/>
                <w:lang w:val="en-US"/>
              </w:rPr>
              <w:t>deșeurilor</w:t>
            </w:r>
            <w:proofErr w:type="spellEnd"/>
            <w:r w:rsidRPr="007D3B62">
              <w:rPr>
                <w:rFonts w:ascii="Arial" w:eastAsia="Times New Roman" w:hAnsi="Arial" w:cs="Arial"/>
                <w:sz w:val="20"/>
                <w:szCs w:val="20"/>
                <w:lang w:val="en-US"/>
              </w:rPr>
              <w:t xml:space="preserve"> </w:t>
            </w:r>
            <w:proofErr w:type="spellStart"/>
            <w:r w:rsidRPr="007D3B62">
              <w:rPr>
                <w:rFonts w:ascii="Arial" w:eastAsia="Times New Roman" w:hAnsi="Arial" w:cs="Arial"/>
                <w:sz w:val="20"/>
                <w:szCs w:val="20"/>
                <w:lang w:val="en-US"/>
              </w:rPr>
              <w:t>reziduale</w:t>
            </w:r>
            <w:proofErr w:type="spellEnd"/>
            <w:r w:rsidRPr="007D3B62">
              <w:rPr>
                <w:rFonts w:ascii="Arial" w:eastAsia="Times New Roman" w:hAnsi="Arial" w:cs="Arial"/>
                <w:sz w:val="20"/>
                <w:szCs w:val="20"/>
                <w:lang w:val="en-US"/>
              </w:rPr>
              <w:t xml:space="preserve">, </w:t>
            </w:r>
            <w:proofErr w:type="spellStart"/>
            <w:r w:rsidRPr="007D3B62">
              <w:rPr>
                <w:rFonts w:ascii="Arial" w:eastAsia="Times New Roman" w:hAnsi="Arial" w:cs="Arial"/>
                <w:sz w:val="20"/>
                <w:szCs w:val="20"/>
                <w:lang w:val="en-US"/>
              </w:rPr>
              <w:t>inclusiv</w:t>
            </w:r>
            <w:proofErr w:type="spellEnd"/>
            <w:r w:rsidRPr="007D3B62">
              <w:rPr>
                <w:rFonts w:ascii="Arial" w:eastAsia="Times New Roman" w:hAnsi="Arial" w:cs="Arial"/>
                <w:sz w:val="20"/>
                <w:szCs w:val="20"/>
                <w:lang w:val="en-US"/>
              </w:rPr>
              <w:t xml:space="preserve"> a </w:t>
            </w:r>
            <w:proofErr w:type="spellStart"/>
            <w:r w:rsidRPr="007D3B62">
              <w:rPr>
                <w:rFonts w:ascii="Arial" w:eastAsia="Times New Roman" w:hAnsi="Arial" w:cs="Arial"/>
                <w:sz w:val="20"/>
                <w:szCs w:val="20"/>
                <w:lang w:val="en-US"/>
              </w:rPr>
              <w:t>reziduurilor</w:t>
            </w:r>
            <w:proofErr w:type="spellEnd"/>
            <w:r w:rsidRPr="007D3B62">
              <w:rPr>
                <w:rFonts w:ascii="Arial" w:eastAsia="Times New Roman" w:hAnsi="Arial" w:cs="Arial"/>
                <w:sz w:val="20"/>
                <w:szCs w:val="20"/>
                <w:lang w:val="en-US"/>
              </w:rPr>
              <w:t xml:space="preserve"> </w:t>
            </w:r>
            <w:proofErr w:type="spellStart"/>
            <w:r w:rsidRPr="007D3B62">
              <w:rPr>
                <w:rFonts w:ascii="Arial" w:eastAsia="Times New Roman" w:hAnsi="Arial" w:cs="Arial"/>
                <w:sz w:val="20"/>
                <w:szCs w:val="20"/>
                <w:lang w:val="en-US"/>
              </w:rPr>
              <w:t>menajere</w:t>
            </w:r>
            <w:proofErr w:type="spellEnd"/>
            <w:r w:rsidRPr="007D3B62">
              <w:rPr>
                <w:rFonts w:ascii="Arial" w:eastAsia="Times New Roman" w:hAnsi="Arial" w:cs="Arial"/>
                <w:sz w:val="20"/>
                <w:szCs w:val="20"/>
                <w:lang w:val="en-US"/>
              </w:rPr>
              <w:t xml:space="preserve"> </w:t>
            </w:r>
            <w:proofErr w:type="spellStart"/>
            <w:r w:rsidRPr="007D3B62">
              <w:rPr>
                <w:rFonts w:ascii="Arial" w:eastAsia="Times New Roman" w:hAnsi="Arial" w:cs="Arial"/>
                <w:sz w:val="20"/>
                <w:szCs w:val="20"/>
                <w:lang w:val="en-US"/>
              </w:rPr>
              <w:t>și</w:t>
            </w:r>
            <w:proofErr w:type="spellEnd"/>
            <w:r w:rsidRPr="007D3B62">
              <w:rPr>
                <w:rFonts w:ascii="Arial" w:eastAsia="Times New Roman" w:hAnsi="Arial" w:cs="Arial"/>
                <w:sz w:val="20"/>
                <w:szCs w:val="20"/>
                <w:lang w:val="en-US"/>
              </w:rPr>
              <w:t xml:space="preserve"> </w:t>
            </w:r>
            <w:proofErr w:type="spellStart"/>
            <w:r w:rsidRPr="007D3B62">
              <w:rPr>
                <w:rFonts w:ascii="Arial" w:eastAsia="Times New Roman" w:hAnsi="Arial" w:cs="Arial"/>
                <w:sz w:val="20"/>
                <w:szCs w:val="20"/>
                <w:lang w:val="en-US"/>
              </w:rPr>
              <w:t>similare</w:t>
            </w:r>
            <w:proofErr w:type="spellEnd"/>
            <w:r w:rsidRPr="007D3B62">
              <w:rPr>
                <w:rFonts w:ascii="Arial" w:eastAsia="Times New Roman" w:hAnsi="Arial" w:cs="Arial"/>
                <w:sz w:val="20"/>
                <w:szCs w:val="20"/>
                <w:lang w:val="en-US"/>
              </w:rPr>
              <w:t xml:space="preserve"> </w:t>
            </w:r>
            <w:proofErr w:type="spellStart"/>
            <w:r w:rsidRPr="007D3B62">
              <w:rPr>
                <w:rFonts w:ascii="Arial" w:eastAsia="Times New Roman" w:hAnsi="Arial" w:cs="Arial"/>
                <w:sz w:val="20"/>
                <w:szCs w:val="20"/>
                <w:lang w:val="en-US"/>
              </w:rPr>
              <w:t>și</w:t>
            </w:r>
            <w:proofErr w:type="spellEnd"/>
            <w:r w:rsidRPr="007D3B62">
              <w:rPr>
                <w:rFonts w:ascii="Arial" w:eastAsia="Times New Roman" w:hAnsi="Arial" w:cs="Arial"/>
                <w:sz w:val="20"/>
                <w:szCs w:val="20"/>
                <w:lang w:val="en-US"/>
              </w:rPr>
              <w:t xml:space="preserve"> al </w:t>
            </w:r>
            <w:proofErr w:type="spellStart"/>
            <w:r w:rsidRPr="007D3B62">
              <w:rPr>
                <w:rFonts w:ascii="Arial" w:eastAsia="Times New Roman" w:hAnsi="Arial" w:cs="Arial"/>
                <w:sz w:val="20"/>
                <w:szCs w:val="20"/>
                <w:lang w:val="en-US"/>
              </w:rPr>
              <w:t>altor</w:t>
            </w:r>
            <w:proofErr w:type="spellEnd"/>
            <w:r w:rsidRPr="007D3B62">
              <w:rPr>
                <w:rFonts w:ascii="Arial" w:eastAsia="Times New Roman" w:hAnsi="Arial" w:cs="Arial"/>
                <w:sz w:val="20"/>
                <w:szCs w:val="20"/>
                <w:lang w:val="en-US"/>
              </w:rPr>
              <w:t xml:space="preserve"> </w:t>
            </w:r>
            <w:proofErr w:type="spellStart"/>
            <w:r w:rsidRPr="007D3B62">
              <w:rPr>
                <w:rFonts w:ascii="Arial" w:eastAsia="Times New Roman" w:hAnsi="Arial" w:cs="Arial"/>
                <w:sz w:val="20"/>
                <w:szCs w:val="20"/>
                <w:lang w:val="en-US"/>
              </w:rPr>
              <w:t>deșeuri</w:t>
            </w:r>
            <w:proofErr w:type="spellEnd"/>
            <w:r w:rsidRPr="007D3B62">
              <w:rPr>
                <w:rFonts w:ascii="Arial" w:eastAsia="Times New Roman" w:hAnsi="Arial" w:cs="Arial"/>
                <w:sz w:val="20"/>
                <w:szCs w:val="20"/>
                <w:lang w:val="en-US"/>
              </w:rPr>
              <w:t xml:space="preserve"> </w:t>
            </w:r>
            <w:proofErr w:type="spellStart"/>
            <w:r w:rsidRPr="007D3B62">
              <w:rPr>
                <w:rFonts w:ascii="Arial" w:eastAsia="Times New Roman" w:hAnsi="Arial" w:cs="Arial"/>
                <w:sz w:val="20"/>
                <w:szCs w:val="20"/>
                <w:lang w:val="en-US"/>
              </w:rPr>
              <w:t>colectate</w:t>
            </w:r>
            <w:proofErr w:type="spellEnd"/>
            <w:r w:rsidRPr="007D3B62">
              <w:rPr>
                <w:rFonts w:ascii="Arial" w:eastAsia="Times New Roman" w:hAnsi="Arial" w:cs="Arial"/>
                <w:sz w:val="20"/>
                <w:szCs w:val="20"/>
                <w:lang w:val="en-US"/>
              </w:rPr>
              <w:t xml:space="preserve"> </w:t>
            </w:r>
            <w:proofErr w:type="spellStart"/>
            <w:r w:rsidRPr="007D3B62">
              <w:rPr>
                <w:rFonts w:ascii="Arial" w:eastAsia="Times New Roman" w:hAnsi="Arial" w:cs="Arial"/>
                <w:sz w:val="20"/>
                <w:szCs w:val="20"/>
                <w:lang w:val="en-US"/>
              </w:rPr>
              <w:t>separat</w:t>
            </w:r>
            <w:proofErr w:type="spellEnd"/>
            <w:r w:rsidRPr="007D3B62">
              <w:rPr>
                <w:rFonts w:ascii="Arial" w:eastAsia="Times New Roman" w:hAnsi="Arial" w:cs="Arial"/>
                <w:sz w:val="20"/>
                <w:szCs w:val="20"/>
                <w:lang w:val="en-US"/>
              </w:rPr>
              <w:t xml:space="preserve"> </w:t>
            </w:r>
            <w:proofErr w:type="spellStart"/>
            <w:r w:rsidRPr="007D3B62">
              <w:rPr>
                <w:rFonts w:ascii="Arial" w:eastAsia="Times New Roman" w:hAnsi="Arial" w:cs="Arial"/>
                <w:sz w:val="20"/>
                <w:szCs w:val="20"/>
                <w:lang w:val="en-US"/>
              </w:rPr>
              <w:t>decât</w:t>
            </w:r>
            <w:proofErr w:type="spellEnd"/>
            <w:r w:rsidRPr="007D3B62">
              <w:rPr>
                <w:rFonts w:ascii="Arial" w:eastAsia="Times New Roman" w:hAnsi="Arial" w:cs="Arial"/>
                <w:sz w:val="20"/>
                <w:szCs w:val="20"/>
                <w:lang w:val="en-US"/>
              </w:rPr>
              <w:t xml:space="preserve"> </w:t>
            </w:r>
            <w:proofErr w:type="spellStart"/>
            <w:r w:rsidRPr="007D3B62">
              <w:rPr>
                <w:rFonts w:ascii="Arial" w:eastAsia="Times New Roman" w:hAnsi="Arial" w:cs="Arial"/>
                <w:sz w:val="20"/>
                <w:szCs w:val="20"/>
                <w:lang w:val="en-US"/>
              </w:rPr>
              <w:t>cele</w:t>
            </w:r>
            <w:proofErr w:type="spellEnd"/>
            <w:r w:rsidRPr="007D3B62">
              <w:rPr>
                <w:rFonts w:ascii="Arial" w:eastAsia="Times New Roman" w:hAnsi="Arial" w:cs="Arial"/>
                <w:sz w:val="20"/>
                <w:szCs w:val="20"/>
                <w:lang w:val="en-US"/>
              </w:rPr>
              <w:t xml:space="preserve"> de </w:t>
            </w:r>
            <w:proofErr w:type="spellStart"/>
            <w:r w:rsidRPr="007D3B62">
              <w:rPr>
                <w:rFonts w:ascii="Arial" w:eastAsia="Times New Roman" w:hAnsi="Arial" w:cs="Arial"/>
                <w:sz w:val="20"/>
                <w:szCs w:val="20"/>
                <w:lang w:val="en-US"/>
              </w:rPr>
              <w:t>hârtie</w:t>
            </w:r>
            <w:proofErr w:type="spellEnd"/>
            <w:r w:rsidRPr="007D3B62">
              <w:rPr>
                <w:rFonts w:ascii="Arial" w:eastAsia="Times New Roman" w:hAnsi="Arial" w:cs="Arial"/>
                <w:sz w:val="20"/>
                <w:szCs w:val="20"/>
                <w:lang w:val="en-US"/>
              </w:rPr>
              <w:t xml:space="preserve">, carton, plastic, metal </w:t>
            </w:r>
            <w:proofErr w:type="spellStart"/>
            <w:r w:rsidRPr="007D3B62">
              <w:rPr>
                <w:rFonts w:ascii="Arial" w:eastAsia="Times New Roman" w:hAnsi="Arial" w:cs="Arial"/>
                <w:sz w:val="20"/>
                <w:szCs w:val="20"/>
                <w:lang w:val="en-US"/>
              </w:rPr>
              <w:t>și</w:t>
            </w:r>
            <w:proofErr w:type="spellEnd"/>
            <w:r w:rsidRPr="007D3B62">
              <w:rPr>
                <w:rFonts w:ascii="Arial" w:eastAsia="Times New Roman" w:hAnsi="Arial" w:cs="Arial"/>
                <w:sz w:val="20"/>
                <w:szCs w:val="20"/>
                <w:lang w:val="en-US"/>
              </w:rPr>
              <w:t xml:space="preserve"> </w:t>
            </w:r>
            <w:proofErr w:type="spellStart"/>
            <w:r w:rsidRPr="007D3B62">
              <w:rPr>
                <w:rFonts w:ascii="Arial" w:eastAsia="Times New Roman" w:hAnsi="Arial" w:cs="Arial"/>
                <w:sz w:val="20"/>
                <w:szCs w:val="20"/>
                <w:lang w:val="en-US"/>
              </w:rPr>
              <w:t>sticlă</w:t>
            </w:r>
            <w:proofErr w:type="spellEnd"/>
            <w:r w:rsidRPr="007D3B62">
              <w:rPr>
                <w:rFonts w:ascii="Arial" w:eastAsia="Times New Roman" w:hAnsi="Arial" w:cs="Arial"/>
                <w:sz w:val="20"/>
                <w:szCs w:val="20"/>
                <w:lang w:val="en-US"/>
              </w:rPr>
              <w:t xml:space="preserve"> – </w:t>
            </w:r>
            <w:proofErr w:type="spellStart"/>
            <w:r w:rsidRPr="007D3B62">
              <w:rPr>
                <w:rFonts w:ascii="Arial" w:eastAsia="Times New Roman" w:hAnsi="Arial" w:cs="Arial"/>
                <w:sz w:val="20"/>
                <w:szCs w:val="20"/>
                <w:lang w:val="en-US"/>
              </w:rPr>
              <w:t>Tcs</w:t>
            </w:r>
            <w:proofErr w:type="spellEnd"/>
            <w:r w:rsidRPr="007D3B62">
              <w:rPr>
                <w:rFonts w:ascii="Arial" w:eastAsia="Times New Roman" w:hAnsi="Arial" w:cs="Arial"/>
                <w:sz w:val="20"/>
                <w:szCs w:val="20"/>
                <w:lang w:val="en-US"/>
              </w:rPr>
              <w:t xml:space="preserve"> </w:t>
            </w:r>
            <w:proofErr w:type="spellStart"/>
            <w:r w:rsidRPr="007D3B62">
              <w:rPr>
                <w:rFonts w:ascii="Arial" w:eastAsia="Times New Roman" w:hAnsi="Arial" w:cs="Arial"/>
                <w:sz w:val="20"/>
                <w:szCs w:val="20"/>
                <w:lang w:val="en-US"/>
              </w:rPr>
              <w:t>rezidual</w:t>
            </w:r>
            <w:proofErr w:type="spellEnd"/>
          </w:p>
        </w:tc>
        <w:tc>
          <w:tcPr>
            <w:tcW w:w="527" w:type="dxa"/>
            <w:tcBorders>
              <w:top w:val="nil"/>
              <w:left w:val="nil"/>
              <w:bottom w:val="single" w:sz="4" w:space="0" w:color="auto"/>
              <w:right w:val="single" w:sz="4" w:space="0" w:color="auto"/>
            </w:tcBorders>
            <w:noWrap/>
            <w:vAlign w:val="center"/>
            <w:hideMark/>
          </w:tcPr>
          <w:p w14:paraId="4A088199"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to</w:t>
            </w:r>
          </w:p>
        </w:tc>
        <w:tc>
          <w:tcPr>
            <w:tcW w:w="771" w:type="dxa"/>
            <w:tcBorders>
              <w:top w:val="nil"/>
              <w:left w:val="nil"/>
              <w:bottom w:val="single" w:sz="4" w:space="0" w:color="auto"/>
              <w:right w:val="single" w:sz="4" w:space="0" w:color="auto"/>
            </w:tcBorders>
            <w:noWrap/>
            <w:vAlign w:val="center"/>
            <w:hideMark/>
          </w:tcPr>
          <w:p w14:paraId="4360AFE3"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35051</w:t>
            </w:r>
          </w:p>
        </w:tc>
        <w:tc>
          <w:tcPr>
            <w:tcW w:w="907" w:type="dxa"/>
            <w:tcBorders>
              <w:top w:val="nil"/>
              <w:left w:val="nil"/>
              <w:bottom w:val="single" w:sz="4" w:space="0" w:color="auto"/>
              <w:right w:val="single" w:sz="4" w:space="0" w:color="auto"/>
            </w:tcBorders>
            <w:noWrap/>
            <w:vAlign w:val="center"/>
            <w:hideMark/>
          </w:tcPr>
          <w:p w14:paraId="6F48611E"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473,48</w:t>
            </w:r>
          </w:p>
        </w:tc>
        <w:tc>
          <w:tcPr>
            <w:tcW w:w="1432" w:type="dxa"/>
            <w:tcBorders>
              <w:top w:val="nil"/>
              <w:left w:val="nil"/>
              <w:bottom w:val="single" w:sz="4" w:space="0" w:color="auto"/>
              <w:right w:val="single" w:sz="4" w:space="0" w:color="auto"/>
            </w:tcBorders>
            <w:noWrap/>
            <w:vAlign w:val="center"/>
            <w:hideMark/>
          </w:tcPr>
          <w:p w14:paraId="46C2AAF1"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16595947,48</w:t>
            </w:r>
          </w:p>
        </w:tc>
        <w:tc>
          <w:tcPr>
            <w:tcW w:w="435" w:type="dxa"/>
            <w:tcBorders>
              <w:top w:val="nil"/>
              <w:left w:val="nil"/>
              <w:bottom w:val="single" w:sz="4" w:space="0" w:color="auto"/>
              <w:right w:val="single" w:sz="4" w:space="0" w:color="auto"/>
            </w:tcBorders>
            <w:noWrap/>
            <w:vAlign w:val="center"/>
            <w:hideMark/>
          </w:tcPr>
          <w:p w14:paraId="3524C0E2"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8</w:t>
            </w:r>
          </w:p>
        </w:tc>
        <w:tc>
          <w:tcPr>
            <w:tcW w:w="1659" w:type="dxa"/>
            <w:tcBorders>
              <w:top w:val="nil"/>
              <w:left w:val="nil"/>
              <w:bottom w:val="single" w:sz="4" w:space="0" w:color="auto"/>
              <w:right w:val="single" w:sz="4" w:space="0" w:color="auto"/>
            </w:tcBorders>
            <w:noWrap/>
            <w:vAlign w:val="center"/>
            <w:hideMark/>
          </w:tcPr>
          <w:p w14:paraId="5E087611"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132767579,84</w:t>
            </w:r>
          </w:p>
        </w:tc>
      </w:tr>
      <w:tr w:rsidR="00A75486" w:rsidRPr="007D3B62" w14:paraId="220A8E88" w14:textId="77777777" w:rsidTr="00A75486">
        <w:trPr>
          <w:trHeight w:val="756"/>
        </w:trPr>
        <w:tc>
          <w:tcPr>
            <w:tcW w:w="438" w:type="dxa"/>
            <w:tcBorders>
              <w:top w:val="single" w:sz="4" w:space="0" w:color="auto"/>
              <w:left w:val="single" w:sz="4" w:space="0" w:color="auto"/>
              <w:bottom w:val="single" w:sz="4" w:space="0" w:color="auto"/>
              <w:right w:val="single" w:sz="4" w:space="0" w:color="auto"/>
            </w:tcBorders>
            <w:noWrap/>
            <w:vAlign w:val="center"/>
            <w:hideMark/>
          </w:tcPr>
          <w:p w14:paraId="57F64ED4"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lastRenderedPageBreak/>
              <w:t>3</w:t>
            </w:r>
          </w:p>
        </w:tc>
        <w:tc>
          <w:tcPr>
            <w:tcW w:w="342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3B063E" w14:textId="77777777" w:rsidR="00A75486" w:rsidRPr="007D3B62" w:rsidRDefault="00A75486" w:rsidP="00A75486">
            <w:pPr>
              <w:spacing w:after="0" w:line="240" w:lineRule="auto"/>
              <w:jc w:val="center"/>
              <w:rPr>
                <w:rFonts w:ascii="Arial" w:eastAsia="Times New Roman" w:hAnsi="Arial" w:cs="Arial"/>
                <w:sz w:val="20"/>
                <w:szCs w:val="20"/>
                <w:lang w:val="en-US"/>
              </w:rPr>
            </w:pPr>
            <w:proofErr w:type="spellStart"/>
            <w:r w:rsidRPr="007D3B62">
              <w:rPr>
                <w:rFonts w:ascii="Arial" w:eastAsia="Times New Roman" w:hAnsi="Arial" w:cs="Arial"/>
                <w:sz w:val="20"/>
                <w:szCs w:val="20"/>
                <w:lang w:val="en-US"/>
              </w:rPr>
              <w:t>Colectarea</w:t>
            </w:r>
            <w:proofErr w:type="spellEnd"/>
            <w:r w:rsidRPr="007D3B62">
              <w:rPr>
                <w:rFonts w:ascii="Arial" w:eastAsia="Times New Roman" w:hAnsi="Arial" w:cs="Arial"/>
                <w:sz w:val="20"/>
                <w:szCs w:val="20"/>
                <w:lang w:val="en-US"/>
              </w:rPr>
              <w:t xml:space="preserve"> </w:t>
            </w:r>
            <w:proofErr w:type="spellStart"/>
            <w:r w:rsidRPr="007D3B62">
              <w:rPr>
                <w:rFonts w:ascii="Arial" w:eastAsia="Times New Roman" w:hAnsi="Arial" w:cs="Arial"/>
                <w:sz w:val="20"/>
                <w:szCs w:val="20"/>
                <w:lang w:val="en-US"/>
              </w:rPr>
              <w:t>separată</w:t>
            </w:r>
            <w:proofErr w:type="spellEnd"/>
            <w:r w:rsidRPr="007D3B62">
              <w:rPr>
                <w:rFonts w:ascii="Arial" w:eastAsia="Times New Roman" w:hAnsi="Arial" w:cs="Arial"/>
                <w:sz w:val="20"/>
                <w:szCs w:val="20"/>
                <w:lang w:val="en-US"/>
              </w:rPr>
              <w:t xml:space="preserve"> </w:t>
            </w:r>
            <w:proofErr w:type="spellStart"/>
            <w:r w:rsidRPr="007D3B62">
              <w:rPr>
                <w:rFonts w:ascii="Arial" w:eastAsia="Times New Roman" w:hAnsi="Arial" w:cs="Arial"/>
                <w:sz w:val="20"/>
                <w:szCs w:val="20"/>
                <w:lang w:val="en-US"/>
              </w:rPr>
              <w:t>și</w:t>
            </w:r>
            <w:proofErr w:type="spellEnd"/>
            <w:r w:rsidRPr="007D3B62">
              <w:rPr>
                <w:rFonts w:ascii="Arial" w:eastAsia="Times New Roman" w:hAnsi="Arial" w:cs="Arial"/>
                <w:sz w:val="20"/>
                <w:szCs w:val="20"/>
                <w:lang w:val="en-US"/>
              </w:rPr>
              <w:t xml:space="preserve"> </w:t>
            </w:r>
            <w:proofErr w:type="spellStart"/>
            <w:r w:rsidRPr="007D3B62">
              <w:rPr>
                <w:rFonts w:ascii="Arial" w:eastAsia="Times New Roman" w:hAnsi="Arial" w:cs="Arial"/>
                <w:sz w:val="20"/>
                <w:szCs w:val="20"/>
                <w:lang w:val="en-US"/>
              </w:rPr>
              <w:t>transportul</w:t>
            </w:r>
            <w:proofErr w:type="spellEnd"/>
            <w:r w:rsidRPr="007D3B62">
              <w:rPr>
                <w:rFonts w:ascii="Arial" w:eastAsia="Times New Roman" w:hAnsi="Arial" w:cs="Arial"/>
                <w:sz w:val="20"/>
                <w:szCs w:val="20"/>
                <w:lang w:val="en-US"/>
              </w:rPr>
              <w:t xml:space="preserve"> </w:t>
            </w:r>
            <w:proofErr w:type="spellStart"/>
            <w:r w:rsidRPr="007D3B62">
              <w:rPr>
                <w:rFonts w:ascii="Arial" w:eastAsia="Times New Roman" w:hAnsi="Arial" w:cs="Arial"/>
                <w:sz w:val="20"/>
                <w:szCs w:val="20"/>
                <w:lang w:val="en-US"/>
              </w:rPr>
              <w:t>separat</w:t>
            </w:r>
            <w:proofErr w:type="spellEnd"/>
            <w:r w:rsidRPr="007D3B62">
              <w:rPr>
                <w:rFonts w:ascii="Arial" w:eastAsia="Times New Roman" w:hAnsi="Arial" w:cs="Arial"/>
                <w:sz w:val="20"/>
                <w:szCs w:val="20"/>
                <w:lang w:val="en-US"/>
              </w:rPr>
              <w:t xml:space="preserve"> al </w:t>
            </w:r>
            <w:proofErr w:type="spellStart"/>
            <w:r w:rsidRPr="007D3B62">
              <w:rPr>
                <w:rFonts w:ascii="Arial" w:eastAsia="Times New Roman" w:hAnsi="Arial" w:cs="Arial"/>
                <w:sz w:val="20"/>
                <w:szCs w:val="20"/>
                <w:lang w:val="en-US"/>
              </w:rPr>
              <w:t>deșeurilor</w:t>
            </w:r>
            <w:proofErr w:type="spellEnd"/>
            <w:r w:rsidRPr="007D3B62">
              <w:rPr>
                <w:rFonts w:ascii="Arial" w:eastAsia="Times New Roman" w:hAnsi="Arial" w:cs="Arial"/>
                <w:sz w:val="20"/>
                <w:szCs w:val="20"/>
                <w:lang w:val="en-US"/>
              </w:rPr>
              <w:t xml:space="preserve"> </w:t>
            </w:r>
            <w:proofErr w:type="spellStart"/>
            <w:r w:rsidRPr="007D3B62">
              <w:rPr>
                <w:rFonts w:ascii="Arial" w:eastAsia="Times New Roman" w:hAnsi="Arial" w:cs="Arial"/>
                <w:sz w:val="20"/>
                <w:szCs w:val="20"/>
                <w:lang w:val="en-US"/>
              </w:rPr>
              <w:t>biodegradabile</w:t>
            </w:r>
            <w:proofErr w:type="spellEnd"/>
            <w:r w:rsidRPr="007D3B62">
              <w:rPr>
                <w:rFonts w:ascii="Arial" w:eastAsia="Times New Roman" w:hAnsi="Arial" w:cs="Arial"/>
                <w:sz w:val="20"/>
                <w:szCs w:val="20"/>
                <w:lang w:val="en-US"/>
              </w:rPr>
              <w:t xml:space="preserve"> – </w:t>
            </w:r>
            <w:proofErr w:type="spellStart"/>
            <w:r w:rsidRPr="007D3B62">
              <w:rPr>
                <w:rFonts w:ascii="Arial" w:eastAsia="Times New Roman" w:hAnsi="Arial" w:cs="Arial"/>
                <w:sz w:val="20"/>
                <w:szCs w:val="20"/>
                <w:lang w:val="en-US"/>
              </w:rPr>
              <w:t>Tcs</w:t>
            </w:r>
            <w:proofErr w:type="spellEnd"/>
            <w:r w:rsidRPr="007D3B62">
              <w:rPr>
                <w:rFonts w:ascii="Arial" w:eastAsia="Times New Roman" w:hAnsi="Arial" w:cs="Arial"/>
                <w:sz w:val="20"/>
                <w:szCs w:val="20"/>
                <w:lang w:val="en-US"/>
              </w:rPr>
              <w:t xml:space="preserve"> </w:t>
            </w:r>
            <w:proofErr w:type="spellStart"/>
            <w:r w:rsidRPr="007D3B62">
              <w:rPr>
                <w:rFonts w:ascii="Arial" w:eastAsia="Times New Roman" w:hAnsi="Arial" w:cs="Arial"/>
                <w:sz w:val="20"/>
                <w:szCs w:val="20"/>
                <w:lang w:val="en-US"/>
              </w:rPr>
              <w:t>biodegradabile</w:t>
            </w:r>
            <w:proofErr w:type="spellEnd"/>
          </w:p>
        </w:tc>
        <w:tc>
          <w:tcPr>
            <w:tcW w:w="527" w:type="dxa"/>
            <w:tcBorders>
              <w:top w:val="single" w:sz="4" w:space="0" w:color="auto"/>
              <w:left w:val="single" w:sz="4" w:space="0" w:color="auto"/>
              <w:bottom w:val="single" w:sz="4" w:space="0" w:color="auto"/>
              <w:right w:val="single" w:sz="4" w:space="0" w:color="auto"/>
            </w:tcBorders>
            <w:noWrap/>
            <w:vAlign w:val="center"/>
            <w:hideMark/>
          </w:tcPr>
          <w:p w14:paraId="366B293A"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to</w:t>
            </w:r>
          </w:p>
        </w:tc>
        <w:tc>
          <w:tcPr>
            <w:tcW w:w="771" w:type="dxa"/>
            <w:tcBorders>
              <w:top w:val="single" w:sz="4" w:space="0" w:color="auto"/>
              <w:left w:val="single" w:sz="4" w:space="0" w:color="auto"/>
              <w:bottom w:val="single" w:sz="4" w:space="0" w:color="auto"/>
              <w:right w:val="single" w:sz="4" w:space="0" w:color="auto"/>
            </w:tcBorders>
            <w:noWrap/>
            <w:vAlign w:val="center"/>
            <w:hideMark/>
          </w:tcPr>
          <w:p w14:paraId="48197275"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4230</w:t>
            </w:r>
          </w:p>
        </w:tc>
        <w:tc>
          <w:tcPr>
            <w:tcW w:w="907" w:type="dxa"/>
            <w:tcBorders>
              <w:top w:val="single" w:sz="4" w:space="0" w:color="auto"/>
              <w:left w:val="single" w:sz="4" w:space="0" w:color="auto"/>
              <w:bottom w:val="single" w:sz="4" w:space="0" w:color="auto"/>
              <w:right w:val="single" w:sz="4" w:space="0" w:color="auto"/>
            </w:tcBorders>
            <w:noWrap/>
            <w:vAlign w:val="center"/>
            <w:hideMark/>
          </w:tcPr>
          <w:p w14:paraId="1348CAEC"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791,80</w:t>
            </w:r>
          </w:p>
        </w:tc>
        <w:tc>
          <w:tcPr>
            <w:tcW w:w="1432" w:type="dxa"/>
            <w:tcBorders>
              <w:top w:val="single" w:sz="4" w:space="0" w:color="auto"/>
              <w:left w:val="single" w:sz="4" w:space="0" w:color="auto"/>
              <w:bottom w:val="single" w:sz="4" w:space="0" w:color="auto"/>
              <w:right w:val="single" w:sz="4" w:space="0" w:color="auto"/>
            </w:tcBorders>
            <w:noWrap/>
            <w:vAlign w:val="center"/>
            <w:hideMark/>
          </w:tcPr>
          <w:p w14:paraId="6A9D8018"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3349314,00</w:t>
            </w:r>
          </w:p>
        </w:tc>
        <w:tc>
          <w:tcPr>
            <w:tcW w:w="435" w:type="dxa"/>
            <w:tcBorders>
              <w:top w:val="single" w:sz="4" w:space="0" w:color="auto"/>
              <w:left w:val="single" w:sz="4" w:space="0" w:color="auto"/>
              <w:bottom w:val="single" w:sz="4" w:space="0" w:color="auto"/>
              <w:right w:val="single" w:sz="4" w:space="0" w:color="auto"/>
            </w:tcBorders>
            <w:noWrap/>
            <w:vAlign w:val="center"/>
            <w:hideMark/>
          </w:tcPr>
          <w:p w14:paraId="37481A0C"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8</w:t>
            </w:r>
          </w:p>
        </w:tc>
        <w:tc>
          <w:tcPr>
            <w:tcW w:w="1659" w:type="dxa"/>
            <w:tcBorders>
              <w:top w:val="single" w:sz="4" w:space="0" w:color="auto"/>
              <w:left w:val="single" w:sz="4" w:space="0" w:color="auto"/>
              <w:bottom w:val="single" w:sz="4" w:space="0" w:color="auto"/>
              <w:right w:val="single" w:sz="4" w:space="0" w:color="auto"/>
            </w:tcBorders>
            <w:noWrap/>
            <w:vAlign w:val="center"/>
            <w:hideMark/>
          </w:tcPr>
          <w:p w14:paraId="641C0577"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26794512,00</w:t>
            </w:r>
          </w:p>
        </w:tc>
      </w:tr>
      <w:tr w:rsidR="00A75486" w:rsidRPr="007D3B62" w14:paraId="2244B539" w14:textId="77777777" w:rsidTr="00A75486">
        <w:trPr>
          <w:trHeight w:val="564"/>
        </w:trPr>
        <w:tc>
          <w:tcPr>
            <w:tcW w:w="438" w:type="dxa"/>
            <w:tcBorders>
              <w:top w:val="single" w:sz="4" w:space="0" w:color="auto"/>
              <w:left w:val="single" w:sz="4" w:space="0" w:color="auto"/>
              <w:bottom w:val="single" w:sz="4" w:space="0" w:color="auto"/>
              <w:right w:val="single" w:sz="4" w:space="0" w:color="auto"/>
            </w:tcBorders>
            <w:noWrap/>
            <w:vAlign w:val="center"/>
            <w:hideMark/>
          </w:tcPr>
          <w:p w14:paraId="0A0ACB41"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4</w:t>
            </w:r>
          </w:p>
        </w:tc>
        <w:tc>
          <w:tcPr>
            <w:tcW w:w="3423" w:type="dxa"/>
            <w:tcBorders>
              <w:top w:val="single" w:sz="4" w:space="0" w:color="auto"/>
              <w:left w:val="nil"/>
              <w:bottom w:val="single" w:sz="4" w:space="0" w:color="auto"/>
              <w:right w:val="single" w:sz="4" w:space="0" w:color="auto"/>
            </w:tcBorders>
            <w:shd w:val="clear" w:color="000000" w:fill="FFFFFF"/>
            <w:vAlign w:val="center"/>
            <w:hideMark/>
          </w:tcPr>
          <w:p w14:paraId="5B2439E7" w14:textId="77777777" w:rsidR="00A75486" w:rsidRPr="007D3B62" w:rsidRDefault="00A75486" w:rsidP="00A75486">
            <w:pPr>
              <w:spacing w:after="0" w:line="240" w:lineRule="auto"/>
              <w:jc w:val="center"/>
              <w:rPr>
                <w:rFonts w:ascii="Arial" w:eastAsia="Times New Roman" w:hAnsi="Arial" w:cs="Arial"/>
                <w:sz w:val="20"/>
                <w:szCs w:val="20"/>
                <w:lang w:val="en-US"/>
              </w:rPr>
            </w:pPr>
            <w:proofErr w:type="spellStart"/>
            <w:r w:rsidRPr="007D3B62">
              <w:rPr>
                <w:rFonts w:ascii="Arial" w:eastAsia="Times New Roman" w:hAnsi="Arial" w:cs="Arial"/>
                <w:sz w:val="20"/>
                <w:szCs w:val="20"/>
                <w:lang w:val="en-US"/>
              </w:rPr>
              <w:t>Gestionarea</w:t>
            </w:r>
            <w:proofErr w:type="spellEnd"/>
            <w:r w:rsidRPr="007D3B62">
              <w:rPr>
                <w:rFonts w:ascii="Arial" w:eastAsia="Times New Roman" w:hAnsi="Arial" w:cs="Arial"/>
                <w:sz w:val="20"/>
                <w:szCs w:val="20"/>
                <w:lang w:val="en-US"/>
              </w:rPr>
              <w:t xml:space="preserve"> </w:t>
            </w:r>
            <w:proofErr w:type="spellStart"/>
            <w:r w:rsidRPr="007D3B62">
              <w:rPr>
                <w:rFonts w:ascii="Arial" w:eastAsia="Times New Roman" w:hAnsi="Arial" w:cs="Arial"/>
                <w:sz w:val="20"/>
                <w:szCs w:val="20"/>
                <w:lang w:val="en-US"/>
              </w:rPr>
              <w:t>deseurilor</w:t>
            </w:r>
            <w:proofErr w:type="spellEnd"/>
            <w:r w:rsidRPr="007D3B62">
              <w:rPr>
                <w:rFonts w:ascii="Arial" w:eastAsia="Times New Roman" w:hAnsi="Arial" w:cs="Arial"/>
                <w:sz w:val="20"/>
                <w:szCs w:val="20"/>
                <w:lang w:val="en-US"/>
              </w:rPr>
              <w:t xml:space="preserve"> </w:t>
            </w:r>
            <w:proofErr w:type="spellStart"/>
            <w:r w:rsidRPr="007D3B62">
              <w:rPr>
                <w:rFonts w:ascii="Arial" w:eastAsia="Times New Roman" w:hAnsi="Arial" w:cs="Arial"/>
                <w:sz w:val="20"/>
                <w:szCs w:val="20"/>
                <w:lang w:val="en-US"/>
              </w:rPr>
              <w:t>voluminoase</w:t>
            </w:r>
            <w:proofErr w:type="spellEnd"/>
            <w:r w:rsidRPr="007D3B62">
              <w:rPr>
                <w:rFonts w:ascii="Arial" w:eastAsia="Times New Roman" w:hAnsi="Arial" w:cs="Arial"/>
                <w:sz w:val="20"/>
                <w:szCs w:val="20"/>
                <w:lang w:val="en-US"/>
              </w:rPr>
              <w:t xml:space="preserve"> - </w:t>
            </w:r>
            <w:proofErr w:type="spellStart"/>
            <w:r w:rsidRPr="007D3B62">
              <w:rPr>
                <w:rFonts w:ascii="Arial" w:eastAsia="Times New Roman" w:hAnsi="Arial" w:cs="Arial"/>
                <w:sz w:val="20"/>
                <w:szCs w:val="20"/>
                <w:lang w:val="en-US"/>
              </w:rPr>
              <w:t>Tgvoluminoase</w:t>
            </w:r>
            <w:proofErr w:type="spellEnd"/>
          </w:p>
        </w:tc>
        <w:tc>
          <w:tcPr>
            <w:tcW w:w="527" w:type="dxa"/>
            <w:tcBorders>
              <w:top w:val="single" w:sz="4" w:space="0" w:color="auto"/>
              <w:left w:val="nil"/>
              <w:bottom w:val="single" w:sz="4" w:space="0" w:color="auto"/>
              <w:right w:val="single" w:sz="4" w:space="0" w:color="auto"/>
            </w:tcBorders>
            <w:vAlign w:val="center"/>
            <w:hideMark/>
          </w:tcPr>
          <w:p w14:paraId="17CE4317"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to</w:t>
            </w:r>
          </w:p>
        </w:tc>
        <w:tc>
          <w:tcPr>
            <w:tcW w:w="771" w:type="dxa"/>
            <w:tcBorders>
              <w:top w:val="single" w:sz="4" w:space="0" w:color="auto"/>
              <w:left w:val="nil"/>
              <w:bottom w:val="single" w:sz="4" w:space="0" w:color="auto"/>
              <w:right w:val="single" w:sz="4" w:space="0" w:color="auto"/>
            </w:tcBorders>
            <w:vAlign w:val="center"/>
            <w:hideMark/>
          </w:tcPr>
          <w:p w14:paraId="5EF0799C"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430</w:t>
            </w:r>
          </w:p>
        </w:tc>
        <w:tc>
          <w:tcPr>
            <w:tcW w:w="907" w:type="dxa"/>
            <w:tcBorders>
              <w:top w:val="single" w:sz="4" w:space="0" w:color="auto"/>
              <w:left w:val="nil"/>
              <w:bottom w:val="single" w:sz="4" w:space="0" w:color="auto"/>
              <w:right w:val="single" w:sz="4" w:space="0" w:color="auto"/>
            </w:tcBorders>
            <w:noWrap/>
            <w:vAlign w:val="center"/>
            <w:hideMark/>
          </w:tcPr>
          <w:p w14:paraId="4A762E9D"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361,66</w:t>
            </w:r>
          </w:p>
        </w:tc>
        <w:tc>
          <w:tcPr>
            <w:tcW w:w="1432" w:type="dxa"/>
            <w:tcBorders>
              <w:top w:val="single" w:sz="4" w:space="0" w:color="auto"/>
              <w:left w:val="nil"/>
              <w:bottom w:val="single" w:sz="4" w:space="0" w:color="auto"/>
              <w:right w:val="single" w:sz="4" w:space="0" w:color="auto"/>
            </w:tcBorders>
            <w:noWrap/>
            <w:vAlign w:val="center"/>
            <w:hideMark/>
          </w:tcPr>
          <w:p w14:paraId="32E707D1"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155512,31</w:t>
            </w:r>
          </w:p>
        </w:tc>
        <w:tc>
          <w:tcPr>
            <w:tcW w:w="435" w:type="dxa"/>
            <w:tcBorders>
              <w:top w:val="single" w:sz="4" w:space="0" w:color="auto"/>
              <w:left w:val="nil"/>
              <w:bottom w:val="single" w:sz="4" w:space="0" w:color="auto"/>
              <w:right w:val="single" w:sz="4" w:space="0" w:color="auto"/>
            </w:tcBorders>
            <w:noWrap/>
            <w:vAlign w:val="center"/>
            <w:hideMark/>
          </w:tcPr>
          <w:p w14:paraId="64239B0A"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8</w:t>
            </w:r>
          </w:p>
        </w:tc>
        <w:tc>
          <w:tcPr>
            <w:tcW w:w="1659" w:type="dxa"/>
            <w:tcBorders>
              <w:top w:val="single" w:sz="4" w:space="0" w:color="auto"/>
              <w:left w:val="nil"/>
              <w:bottom w:val="single" w:sz="4" w:space="0" w:color="auto"/>
              <w:right w:val="single" w:sz="4" w:space="0" w:color="auto"/>
            </w:tcBorders>
            <w:noWrap/>
            <w:vAlign w:val="center"/>
            <w:hideMark/>
          </w:tcPr>
          <w:p w14:paraId="44FFBEBA"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1244098,44</w:t>
            </w:r>
          </w:p>
        </w:tc>
      </w:tr>
      <w:tr w:rsidR="00A75486" w:rsidRPr="007D3B62" w14:paraId="57D4824A" w14:textId="77777777" w:rsidTr="00A75486">
        <w:trPr>
          <w:trHeight w:val="516"/>
        </w:trPr>
        <w:tc>
          <w:tcPr>
            <w:tcW w:w="438" w:type="dxa"/>
            <w:tcBorders>
              <w:top w:val="nil"/>
              <w:left w:val="single" w:sz="4" w:space="0" w:color="auto"/>
              <w:bottom w:val="single" w:sz="4" w:space="0" w:color="auto"/>
              <w:right w:val="single" w:sz="4" w:space="0" w:color="auto"/>
            </w:tcBorders>
            <w:noWrap/>
            <w:vAlign w:val="center"/>
            <w:hideMark/>
          </w:tcPr>
          <w:p w14:paraId="40E90268"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5</w:t>
            </w:r>
          </w:p>
        </w:tc>
        <w:tc>
          <w:tcPr>
            <w:tcW w:w="3423" w:type="dxa"/>
            <w:tcBorders>
              <w:top w:val="nil"/>
              <w:left w:val="nil"/>
              <w:bottom w:val="single" w:sz="4" w:space="0" w:color="auto"/>
              <w:right w:val="single" w:sz="4" w:space="0" w:color="auto"/>
            </w:tcBorders>
            <w:shd w:val="clear" w:color="000000" w:fill="FFFFFF"/>
            <w:vAlign w:val="center"/>
            <w:hideMark/>
          </w:tcPr>
          <w:p w14:paraId="460E1A2F" w14:textId="77777777" w:rsidR="00A75486" w:rsidRPr="007D3B62" w:rsidRDefault="00A75486" w:rsidP="00A75486">
            <w:pPr>
              <w:spacing w:after="0" w:line="240" w:lineRule="auto"/>
              <w:jc w:val="center"/>
              <w:rPr>
                <w:rFonts w:ascii="Arial" w:eastAsia="Times New Roman" w:hAnsi="Arial" w:cs="Arial"/>
                <w:sz w:val="20"/>
                <w:szCs w:val="20"/>
                <w:lang w:val="en-US"/>
              </w:rPr>
            </w:pPr>
            <w:proofErr w:type="spellStart"/>
            <w:r w:rsidRPr="007D3B62">
              <w:rPr>
                <w:rFonts w:ascii="Arial" w:eastAsia="Times New Roman" w:hAnsi="Arial" w:cs="Arial"/>
                <w:sz w:val="20"/>
                <w:szCs w:val="20"/>
                <w:lang w:val="en-US"/>
              </w:rPr>
              <w:t>Gestionarea</w:t>
            </w:r>
            <w:proofErr w:type="spellEnd"/>
            <w:r w:rsidRPr="007D3B62">
              <w:rPr>
                <w:rFonts w:ascii="Arial" w:eastAsia="Times New Roman" w:hAnsi="Arial" w:cs="Arial"/>
                <w:sz w:val="20"/>
                <w:szCs w:val="20"/>
                <w:lang w:val="en-US"/>
              </w:rPr>
              <w:t xml:space="preserve"> </w:t>
            </w:r>
            <w:proofErr w:type="spellStart"/>
            <w:r w:rsidRPr="007D3B62">
              <w:rPr>
                <w:rFonts w:ascii="Arial" w:eastAsia="Times New Roman" w:hAnsi="Arial" w:cs="Arial"/>
                <w:sz w:val="20"/>
                <w:szCs w:val="20"/>
                <w:lang w:val="en-US"/>
              </w:rPr>
              <w:t>deșeurilor</w:t>
            </w:r>
            <w:proofErr w:type="spellEnd"/>
            <w:r w:rsidRPr="007D3B62">
              <w:rPr>
                <w:rFonts w:ascii="Arial" w:eastAsia="Times New Roman" w:hAnsi="Arial" w:cs="Arial"/>
                <w:sz w:val="20"/>
                <w:szCs w:val="20"/>
                <w:lang w:val="en-US"/>
              </w:rPr>
              <w:t xml:space="preserve"> din </w:t>
            </w:r>
            <w:proofErr w:type="spellStart"/>
            <w:r w:rsidRPr="007D3B62">
              <w:rPr>
                <w:rFonts w:ascii="Arial" w:eastAsia="Times New Roman" w:hAnsi="Arial" w:cs="Arial"/>
                <w:sz w:val="20"/>
                <w:szCs w:val="20"/>
                <w:lang w:val="en-US"/>
              </w:rPr>
              <w:t>constructi</w:t>
            </w:r>
            <w:proofErr w:type="spellEnd"/>
            <w:r w:rsidRPr="007D3B62">
              <w:rPr>
                <w:rFonts w:ascii="Arial" w:eastAsia="Times New Roman" w:hAnsi="Arial" w:cs="Arial"/>
                <w:sz w:val="20"/>
                <w:szCs w:val="20"/>
                <w:lang w:val="en-US"/>
              </w:rPr>
              <w:t xml:space="preserve"> – </w:t>
            </w:r>
            <w:proofErr w:type="spellStart"/>
            <w:r w:rsidRPr="007D3B62">
              <w:rPr>
                <w:rFonts w:ascii="Arial" w:eastAsia="Times New Roman" w:hAnsi="Arial" w:cs="Arial"/>
                <w:sz w:val="20"/>
                <w:szCs w:val="20"/>
                <w:lang w:val="en-US"/>
              </w:rPr>
              <w:t>Tgdcd</w:t>
            </w:r>
            <w:proofErr w:type="spellEnd"/>
          </w:p>
        </w:tc>
        <w:tc>
          <w:tcPr>
            <w:tcW w:w="527" w:type="dxa"/>
            <w:tcBorders>
              <w:top w:val="nil"/>
              <w:left w:val="nil"/>
              <w:bottom w:val="single" w:sz="4" w:space="0" w:color="auto"/>
              <w:right w:val="single" w:sz="4" w:space="0" w:color="auto"/>
            </w:tcBorders>
            <w:noWrap/>
            <w:vAlign w:val="center"/>
            <w:hideMark/>
          </w:tcPr>
          <w:p w14:paraId="260F6514"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to</w:t>
            </w:r>
          </w:p>
        </w:tc>
        <w:tc>
          <w:tcPr>
            <w:tcW w:w="771" w:type="dxa"/>
            <w:tcBorders>
              <w:top w:val="nil"/>
              <w:left w:val="nil"/>
              <w:bottom w:val="single" w:sz="4" w:space="0" w:color="auto"/>
              <w:right w:val="single" w:sz="4" w:space="0" w:color="auto"/>
            </w:tcBorders>
            <w:noWrap/>
            <w:vAlign w:val="center"/>
            <w:hideMark/>
          </w:tcPr>
          <w:p w14:paraId="37A5683D"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800</w:t>
            </w:r>
          </w:p>
        </w:tc>
        <w:tc>
          <w:tcPr>
            <w:tcW w:w="907" w:type="dxa"/>
            <w:tcBorders>
              <w:top w:val="nil"/>
              <w:left w:val="nil"/>
              <w:bottom w:val="single" w:sz="4" w:space="0" w:color="auto"/>
              <w:right w:val="single" w:sz="4" w:space="0" w:color="auto"/>
            </w:tcBorders>
            <w:noWrap/>
            <w:vAlign w:val="center"/>
            <w:hideMark/>
          </w:tcPr>
          <w:p w14:paraId="5F9CB9EF"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469,38</w:t>
            </w:r>
          </w:p>
        </w:tc>
        <w:tc>
          <w:tcPr>
            <w:tcW w:w="1432" w:type="dxa"/>
            <w:tcBorders>
              <w:top w:val="nil"/>
              <w:left w:val="nil"/>
              <w:bottom w:val="single" w:sz="4" w:space="0" w:color="auto"/>
              <w:right w:val="single" w:sz="4" w:space="0" w:color="auto"/>
            </w:tcBorders>
            <w:noWrap/>
            <w:vAlign w:val="center"/>
            <w:hideMark/>
          </w:tcPr>
          <w:p w14:paraId="1A95F47F"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375505,33</w:t>
            </w:r>
          </w:p>
        </w:tc>
        <w:tc>
          <w:tcPr>
            <w:tcW w:w="435" w:type="dxa"/>
            <w:tcBorders>
              <w:top w:val="nil"/>
              <w:left w:val="nil"/>
              <w:bottom w:val="single" w:sz="4" w:space="0" w:color="auto"/>
              <w:right w:val="single" w:sz="4" w:space="0" w:color="auto"/>
            </w:tcBorders>
            <w:noWrap/>
            <w:vAlign w:val="center"/>
            <w:hideMark/>
          </w:tcPr>
          <w:p w14:paraId="05D16A7B"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8</w:t>
            </w:r>
          </w:p>
        </w:tc>
        <w:tc>
          <w:tcPr>
            <w:tcW w:w="1659" w:type="dxa"/>
            <w:tcBorders>
              <w:top w:val="nil"/>
              <w:left w:val="nil"/>
              <w:bottom w:val="single" w:sz="4" w:space="0" w:color="auto"/>
              <w:right w:val="single" w:sz="4" w:space="0" w:color="auto"/>
            </w:tcBorders>
            <w:noWrap/>
            <w:vAlign w:val="center"/>
            <w:hideMark/>
          </w:tcPr>
          <w:p w14:paraId="4DEEA8F4"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3004042,61</w:t>
            </w:r>
          </w:p>
        </w:tc>
      </w:tr>
      <w:tr w:rsidR="00A75486" w:rsidRPr="007D3B62" w14:paraId="6D85CB32" w14:textId="77777777" w:rsidTr="00A75486">
        <w:trPr>
          <w:trHeight w:val="510"/>
        </w:trPr>
        <w:tc>
          <w:tcPr>
            <w:tcW w:w="438" w:type="dxa"/>
            <w:tcBorders>
              <w:top w:val="nil"/>
              <w:left w:val="single" w:sz="4" w:space="0" w:color="auto"/>
              <w:bottom w:val="single" w:sz="4" w:space="0" w:color="auto"/>
              <w:right w:val="single" w:sz="4" w:space="0" w:color="auto"/>
            </w:tcBorders>
            <w:noWrap/>
            <w:vAlign w:val="center"/>
            <w:hideMark/>
          </w:tcPr>
          <w:p w14:paraId="0E972F12"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6</w:t>
            </w:r>
          </w:p>
        </w:tc>
        <w:tc>
          <w:tcPr>
            <w:tcW w:w="3423" w:type="dxa"/>
            <w:tcBorders>
              <w:top w:val="nil"/>
              <w:left w:val="nil"/>
              <w:bottom w:val="single" w:sz="4" w:space="0" w:color="auto"/>
              <w:right w:val="single" w:sz="4" w:space="0" w:color="auto"/>
            </w:tcBorders>
            <w:shd w:val="clear" w:color="000000" w:fill="FFFFFF"/>
            <w:vAlign w:val="center"/>
            <w:hideMark/>
          </w:tcPr>
          <w:p w14:paraId="58F58560" w14:textId="77777777" w:rsidR="00A75486" w:rsidRPr="007D3B62" w:rsidRDefault="00A75486" w:rsidP="00A75486">
            <w:pPr>
              <w:spacing w:after="0" w:line="240" w:lineRule="auto"/>
              <w:jc w:val="center"/>
              <w:rPr>
                <w:rFonts w:ascii="Arial" w:eastAsia="Times New Roman" w:hAnsi="Arial" w:cs="Arial"/>
                <w:sz w:val="20"/>
                <w:szCs w:val="20"/>
                <w:lang w:val="en-US"/>
              </w:rPr>
            </w:pPr>
            <w:proofErr w:type="spellStart"/>
            <w:r w:rsidRPr="007D3B62">
              <w:rPr>
                <w:rFonts w:ascii="Arial" w:eastAsia="Times New Roman" w:hAnsi="Arial" w:cs="Arial"/>
                <w:sz w:val="20"/>
                <w:szCs w:val="20"/>
                <w:lang w:val="en-US"/>
              </w:rPr>
              <w:t>Gestionarea</w:t>
            </w:r>
            <w:proofErr w:type="spellEnd"/>
            <w:r w:rsidRPr="007D3B62">
              <w:rPr>
                <w:rFonts w:ascii="Arial" w:eastAsia="Times New Roman" w:hAnsi="Arial" w:cs="Arial"/>
                <w:sz w:val="20"/>
                <w:szCs w:val="20"/>
                <w:lang w:val="en-US"/>
              </w:rPr>
              <w:t xml:space="preserve"> </w:t>
            </w:r>
            <w:proofErr w:type="spellStart"/>
            <w:r w:rsidRPr="007D3B62">
              <w:rPr>
                <w:rFonts w:ascii="Arial" w:eastAsia="Times New Roman" w:hAnsi="Arial" w:cs="Arial"/>
                <w:sz w:val="20"/>
                <w:szCs w:val="20"/>
                <w:lang w:val="en-US"/>
              </w:rPr>
              <w:t>deșeurilor</w:t>
            </w:r>
            <w:proofErr w:type="spellEnd"/>
            <w:r w:rsidRPr="007D3B62">
              <w:rPr>
                <w:rFonts w:ascii="Arial" w:eastAsia="Times New Roman" w:hAnsi="Arial" w:cs="Arial"/>
                <w:sz w:val="20"/>
                <w:szCs w:val="20"/>
                <w:lang w:val="en-US"/>
              </w:rPr>
              <w:t xml:space="preserve"> </w:t>
            </w:r>
            <w:proofErr w:type="spellStart"/>
            <w:r w:rsidRPr="007D3B62">
              <w:rPr>
                <w:rFonts w:ascii="Arial" w:eastAsia="Times New Roman" w:hAnsi="Arial" w:cs="Arial"/>
                <w:sz w:val="20"/>
                <w:szCs w:val="20"/>
                <w:lang w:val="en-US"/>
              </w:rPr>
              <w:t>municipale</w:t>
            </w:r>
            <w:proofErr w:type="spellEnd"/>
            <w:r w:rsidRPr="007D3B62">
              <w:rPr>
                <w:rFonts w:ascii="Arial" w:eastAsia="Times New Roman" w:hAnsi="Arial" w:cs="Arial"/>
                <w:sz w:val="20"/>
                <w:szCs w:val="20"/>
                <w:lang w:val="en-US"/>
              </w:rPr>
              <w:t xml:space="preserve"> </w:t>
            </w:r>
            <w:proofErr w:type="spellStart"/>
            <w:r w:rsidRPr="007D3B62">
              <w:rPr>
                <w:rFonts w:ascii="Arial" w:eastAsia="Times New Roman" w:hAnsi="Arial" w:cs="Arial"/>
                <w:sz w:val="20"/>
                <w:szCs w:val="20"/>
                <w:lang w:val="en-US"/>
              </w:rPr>
              <w:t>abandonate</w:t>
            </w:r>
            <w:proofErr w:type="spellEnd"/>
            <w:r w:rsidRPr="007D3B62">
              <w:rPr>
                <w:rFonts w:ascii="Arial" w:eastAsia="Times New Roman" w:hAnsi="Arial" w:cs="Arial"/>
                <w:sz w:val="20"/>
                <w:szCs w:val="20"/>
                <w:lang w:val="en-US"/>
              </w:rPr>
              <w:t xml:space="preserve"> – </w:t>
            </w:r>
            <w:proofErr w:type="spellStart"/>
            <w:r w:rsidRPr="007D3B62">
              <w:rPr>
                <w:rFonts w:ascii="Arial" w:eastAsia="Times New Roman" w:hAnsi="Arial" w:cs="Arial"/>
                <w:sz w:val="20"/>
                <w:szCs w:val="20"/>
                <w:lang w:val="en-US"/>
              </w:rPr>
              <w:t>Tgab</w:t>
            </w:r>
            <w:proofErr w:type="spellEnd"/>
          </w:p>
        </w:tc>
        <w:tc>
          <w:tcPr>
            <w:tcW w:w="527" w:type="dxa"/>
            <w:tcBorders>
              <w:top w:val="nil"/>
              <w:left w:val="nil"/>
              <w:bottom w:val="single" w:sz="4" w:space="0" w:color="auto"/>
              <w:right w:val="single" w:sz="4" w:space="0" w:color="auto"/>
            </w:tcBorders>
            <w:noWrap/>
            <w:vAlign w:val="center"/>
            <w:hideMark/>
          </w:tcPr>
          <w:p w14:paraId="5E0AAAC9"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to</w:t>
            </w:r>
          </w:p>
        </w:tc>
        <w:tc>
          <w:tcPr>
            <w:tcW w:w="771" w:type="dxa"/>
            <w:tcBorders>
              <w:top w:val="nil"/>
              <w:left w:val="nil"/>
              <w:bottom w:val="single" w:sz="4" w:space="0" w:color="auto"/>
              <w:right w:val="single" w:sz="4" w:space="0" w:color="auto"/>
            </w:tcBorders>
            <w:noWrap/>
            <w:vAlign w:val="center"/>
            <w:hideMark/>
          </w:tcPr>
          <w:p w14:paraId="5A46C4F9"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150</w:t>
            </w:r>
          </w:p>
        </w:tc>
        <w:tc>
          <w:tcPr>
            <w:tcW w:w="907" w:type="dxa"/>
            <w:tcBorders>
              <w:top w:val="nil"/>
              <w:left w:val="nil"/>
              <w:bottom w:val="single" w:sz="4" w:space="0" w:color="auto"/>
              <w:right w:val="single" w:sz="4" w:space="0" w:color="auto"/>
            </w:tcBorders>
            <w:noWrap/>
            <w:vAlign w:val="center"/>
            <w:hideMark/>
          </w:tcPr>
          <w:p w14:paraId="67FF6A22"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789,31</w:t>
            </w:r>
          </w:p>
        </w:tc>
        <w:tc>
          <w:tcPr>
            <w:tcW w:w="1432" w:type="dxa"/>
            <w:tcBorders>
              <w:top w:val="nil"/>
              <w:left w:val="nil"/>
              <w:bottom w:val="single" w:sz="4" w:space="0" w:color="auto"/>
              <w:right w:val="single" w:sz="4" w:space="0" w:color="auto"/>
            </w:tcBorders>
            <w:noWrap/>
            <w:vAlign w:val="center"/>
            <w:hideMark/>
          </w:tcPr>
          <w:p w14:paraId="4C9786D9"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118395,87</w:t>
            </w:r>
          </w:p>
        </w:tc>
        <w:tc>
          <w:tcPr>
            <w:tcW w:w="435" w:type="dxa"/>
            <w:tcBorders>
              <w:top w:val="nil"/>
              <w:left w:val="nil"/>
              <w:bottom w:val="single" w:sz="4" w:space="0" w:color="auto"/>
              <w:right w:val="single" w:sz="4" w:space="0" w:color="auto"/>
            </w:tcBorders>
            <w:noWrap/>
            <w:vAlign w:val="center"/>
            <w:hideMark/>
          </w:tcPr>
          <w:p w14:paraId="6C1D0D45"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8</w:t>
            </w:r>
          </w:p>
        </w:tc>
        <w:tc>
          <w:tcPr>
            <w:tcW w:w="1659" w:type="dxa"/>
            <w:tcBorders>
              <w:top w:val="nil"/>
              <w:left w:val="nil"/>
              <w:bottom w:val="single" w:sz="4" w:space="0" w:color="auto"/>
              <w:right w:val="single" w:sz="4" w:space="0" w:color="auto"/>
            </w:tcBorders>
            <w:noWrap/>
            <w:vAlign w:val="center"/>
            <w:hideMark/>
          </w:tcPr>
          <w:p w14:paraId="3192F31F"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947166,93</w:t>
            </w:r>
          </w:p>
        </w:tc>
      </w:tr>
      <w:tr w:rsidR="00A75486" w:rsidRPr="007D3B62" w14:paraId="14E9D5A2" w14:textId="77777777" w:rsidTr="00A75486">
        <w:trPr>
          <w:trHeight w:val="480"/>
        </w:trPr>
        <w:tc>
          <w:tcPr>
            <w:tcW w:w="438" w:type="dxa"/>
            <w:tcBorders>
              <w:top w:val="nil"/>
              <w:left w:val="single" w:sz="4" w:space="0" w:color="auto"/>
              <w:bottom w:val="single" w:sz="4" w:space="0" w:color="auto"/>
              <w:right w:val="single" w:sz="4" w:space="0" w:color="auto"/>
            </w:tcBorders>
            <w:noWrap/>
            <w:vAlign w:val="center"/>
            <w:hideMark/>
          </w:tcPr>
          <w:p w14:paraId="40D11C53"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7</w:t>
            </w:r>
          </w:p>
        </w:tc>
        <w:tc>
          <w:tcPr>
            <w:tcW w:w="3423" w:type="dxa"/>
            <w:tcBorders>
              <w:top w:val="nil"/>
              <w:left w:val="nil"/>
              <w:bottom w:val="single" w:sz="4" w:space="0" w:color="auto"/>
              <w:right w:val="single" w:sz="4" w:space="0" w:color="auto"/>
            </w:tcBorders>
            <w:shd w:val="clear" w:color="000000" w:fill="FFFFFF"/>
            <w:vAlign w:val="center"/>
            <w:hideMark/>
          </w:tcPr>
          <w:p w14:paraId="31386A01" w14:textId="77777777" w:rsidR="00A75486" w:rsidRPr="007D3B62" w:rsidRDefault="00A75486" w:rsidP="00A75486">
            <w:pPr>
              <w:spacing w:after="0" w:line="240" w:lineRule="auto"/>
              <w:jc w:val="center"/>
              <w:rPr>
                <w:rFonts w:ascii="Arial" w:eastAsia="Times New Roman" w:hAnsi="Arial" w:cs="Arial"/>
                <w:sz w:val="20"/>
                <w:szCs w:val="20"/>
                <w:lang w:val="en-US"/>
              </w:rPr>
            </w:pPr>
            <w:proofErr w:type="spellStart"/>
            <w:r w:rsidRPr="007D3B62">
              <w:rPr>
                <w:rFonts w:ascii="Arial" w:eastAsia="Times New Roman" w:hAnsi="Arial" w:cs="Arial"/>
                <w:sz w:val="20"/>
                <w:szCs w:val="20"/>
                <w:lang w:val="en-US"/>
              </w:rPr>
              <w:t>Gestionarea</w:t>
            </w:r>
            <w:proofErr w:type="spellEnd"/>
            <w:r w:rsidRPr="007D3B62">
              <w:rPr>
                <w:rFonts w:ascii="Arial" w:eastAsia="Times New Roman" w:hAnsi="Arial" w:cs="Arial"/>
                <w:sz w:val="20"/>
                <w:szCs w:val="20"/>
                <w:lang w:val="en-US"/>
              </w:rPr>
              <w:t xml:space="preserve"> </w:t>
            </w:r>
            <w:proofErr w:type="spellStart"/>
            <w:r w:rsidRPr="007D3B62">
              <w:rPr>
                <w:rFonts w:ascii="Arial" w:eastAsia="Times New Roman" w:hAnsi="Arial" w:cs="Arial"/>
                <w:sz w:val="20"/>
                <w:szCs w:val="20"/>
                <w:lang w:val="en-US"/>
              </w:rPr>
              <w:t>deșeurilor</w:t>
            </w:r>
            <w:proofErr w:type="spellEnd"/>
            <w:r w:rsidRPr="007D3B62">
              <w:rPr>
                <w:rFonts w:ascii="Arial" w:eastAsia="Times New Roman" w:hAnsi="Arial" w:cs="Arial"/>
                <w:sz w:val="20"/>
                <w:szCs w:val="20"/>
                <w:lang w:val="en-US"/>
              </w:rPr>
              <w:t xml:space="preserve"> din </w:t>
            </w:r>
            <w:proofErr w:type="spellStart"/>
            <w:r w:rsidRPr="007D3B62">
              <w:rPr>
                <w:rFonts w:ascii="Arial" w:eastAsia="Times New Roman" w:hAnsi="Arial" w:cs="Arial"/>
                <w:sz w:val="20"/>
                <w:szCs w:val="20"/>
                <w:lang w:val="en-US"/>
              </w:rPr>
              <w:t>constructi</w:t>
            </w:r>
            <w:proofErr w:type="spellEnd"/>
            <w:r w:rsidRPr="007D3B62">
              <w:rPr>
                <w:rFonts w:ascii="Arial" w:eastAsia="Times New Roman" w:hAnsi="Arial" w:cs="Arial"/>
                <w:sz w:val="20"/>
                <w:szCs w:val="20"/>
                <w:lang w:val="en-US"/>
              </w:rPr>
              <w:t xml:space="preserve"> </w:t>
            </w:r>
            <w:proofErr w:type="spellStart"/>
            <w:r w:rsidRPr="007D3B62">
              <w:rPr>
                <w:rFonts w:ascii="Arial" w:eastAsia="Times New Roman" w:hAnsi="Arial" w:cs="Arial"/>
                <w:sz w:val="20"/>
                <w:szCs w:val="20"/>
                <w:lang w:val="en-US"/>
              </w:rPr>
              <w:t>abandonate</w:t>
            </w:r>
            <w:proofErr w:type="spellEnd"/>
            <w:r w:rsidRPr="007D3B62">
              <w:rPr>
                <w:rFonts w:ascii="Arial" w:eastAsia="Times New Roman" w:hAnsi="Arial" w:cs="Arial"/>
                <w:sz w:val="20"/>
                <w:szCs w:val="20"/>
                <w:lang w:val="en-US"/>
              </w:rPr>
              <w:t xml:space="preserve"> – </w:t>
            </w:r>
            <w:proofErr w:type="spellStart"/>
            <w:r w:rsidRPr="007D3B62">
              <w:rPr>
                <w:rFonts w:ascii="Arial" w:eastAsia="Times New Roman" w:hAnsi="Arial" w:cs="Arial"/>
                <w:sz w:val="20"/>
                <w:szCs w:val="20"/>
                <w:lang w:val="en-US"/>
              </w:rPr>
              <w:t>Tgdcdab</w:t>
            </w:r>
            <w:proofErr w:type="spellEnd"/>
          </w:p>
        </w:tc>
        <w:tc>
          <w:tcPr>
            <w:tcW w:w="527" w:type="dxa"/>
            <w:tcBorders>
              <w:top w:val="nil"/>
              <w:left w:val="nil"/>
              <w:bottom w:val="single" w:sz="4" w:space="0" w:color="auto"/>
              <w:right w:val="single" w:sz="4" w:space="0" w:color="auto"/>
            </w:tcBorders>
            <w:noWrap/>
            <w:vAlign w:val="center"/>
            <w:hideMark/>
          </w:tcPr>
          <w:p w14:paraId="5C4777A3"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to</w:t>
            </w:r>
          </w:p>
        </w:tc>
        <w:tc>
          <w:tcPr>
            <w:tcW w:w="771" w:type="dxa"/>
            <w:tcBorders>
              <w:top w:val="nil"/>
              <w:left w:val="nil"/>
              <w:bottom w:val="single" w:sz="4" w:space="0" w:color="auto"/>
              <w:right w:val="single" w:sz="4" w:space="0" w:color="auto"/>
            </w:tcBorders>
            <w:noWrap/>
            <w:vAlign w:val="center"/>
            <w:hideMark/>
          </w:tcPr>
          <w:p w14:paraId="3CC588CC"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100</w:t>
            </w:r>
          </w:p>
        </w:tc>
        <w:tc>
          <w:tcPr>
            <w:tcW w:w="907" w:type="dxa"/>
            <w:tcBorders>
              <w:top w:val="nil"/>
              <w:left w:val="nil"/>
              <w:bottom w:val="single" w:sz="4" w:space="0" w:color="auto"/>
              <w:right w:val="single" w:sz="4" w:space="0" w:color="auto"/>
            </w:tcBorders>
            <w:noWrap/>
            <w:vAlign w:val="center"/>
            <w:hideMark/>
          </w:tcPr>
          <w:p w14:paraId="011DD91F"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830,01</w:t>
            </w:r>
          </w:p>
        </w:tc>
        <w:tc>
          <w:tcPr>
            <w:tcW w:w="1432" w:type="dxa"/>
            <w:tcBorders>
              <w:top w:val="nil"/>
              <w:left w:val="nil"/>
              <w:bottom w:val="single" w:sz="4" w:space="0" w:color="auto"/>
              <w:right w:val="single" w:sz="4" w:space="0" w:color="auto"/>
            </w:tcBorders>
            <w:noWrap/>
            <w:vAlign w:val="center"/>
            <w:hideMark/>
          </w:tcPr>
          <w:p w14:paraId="711F3A06"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83001,44</w:t>
            </w:r>
          </w:p>
        </w:tc>
        <w:tc>
          <w:tcPr>
            <w:tcW w:w="435" w:type="dxa"/>
            <w:tcBorders>
              <w:top w:val="nil"/>
              <w:left w:val="nil"/>
              <w:bottom w:val="single" w:sz="4" w:space="0" w:color="auto"/>
              <w:right w:val="single" w:sz="4" w:space="0" w:color="auto"/>
            </w:tcBorders>
            <w:noWrap/>
            <w:vAlign w:val="center"/>
            <w:hideMark/>
          </w:tcPr>
          <w:p w14:paraId="5601E81F"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8</w:t>
            </w:r>
          </w:p>
        </w:tc>
        <w:tc>
          <w:tcPr>
            <w:tcW w:w="1659" w:type="dxa"/>
            <w:tcBorders>
              <w:top w:val="nil"/>
              <w:left w:val="nil"/>
              <w:bottom w:val="single" w:sz="4" w:space="0" w:color="auto"/>
              <w:right w:val="single" w:sz="4" w:space="0" w:color="auto"/>
            </w:tcBorders>
            <w:noWrap/>
            <w:vAlign w:val="center"/>
            <w:hideMark/>
          </w:tcPr>
          <w:p w14:paraId="2232E0E1"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664011,56</w:t>
            </w:r>
          </w:p>
        </w:tc>
      </w:tr>
      <w:tr w:rsidR="00A75486" w:rsidRPr="007D3B62" w14:paraId="594A7F85" w14:textId="77777777" w:rsidTr="00A75486">
        <w:trPr>
          <w:trHeight w:val="285"/>
        </w:trPr>
        <w:tc>
          <w:tcPr>
            <w:tcW w:w="438" w:type="dxa"/>
            <w:tcBorders>
              <w:top w:val="nil"/>
              <w:left w:val="single" w:sz="4" w:space="0" w:color="auto"/>
              <w:bottom w:val="single" w:sz="4" w:space="0" w:color="auto"/>
              <w:right w:val="single" w:sz="4" w:space="0" w:color="auto"/>
            </w:tcBorders>
            <w:noWrap/>
            <w:vAlign w:val="center"/>
            <w:hideMark/>
          </w:tcPr>
          <w:p w14:paraId="69B55CAC"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8</w:t>
            </w:r>
          </w:p>
        </w:tc>
        <w:tc>
          <w:tcPr>
            <w:tcW w:w="3423" w:type="dxa"/>
            <w:tcBorders>
              <w:top w:val="nil"/>
              <w:left w:val="nil"/>
              <w:bottom w:val="single" w:sz="4" w:space="0" w:color="auto"/>
              <w:right w:val="single" w:sz="4" w:space="0" w:color="auto"/>
            </w:tcBorders>
            <w:shd w:val="clear" w:color="000000" w:fill="FFFFFF"/>
            <w:vAlign w:val="center"/>
            <w:hideMark/>
          </w:tcPr>
          <w:p w14:paraId="6DB134DB" w14:textId="77777777" w:rsidR="00A75486" w:rsidRPr="007D3B62" w:rsidRDefault="00A75486" w:rsidP="00A75486">
            <w:pPr>
              <w:spacing w:after="0" w:line="240" w:lineRule="auto"/>
              <w:jc w:val="center"/>
              <w:rPr>
                <w:rFonts w:ascii="Arial" w:eastAsia="Times New Roman" w:hAnsi="Arial" w:cs="Arial"/>
                <w:sz w:val="20"/>
                <w:szCs w:val="20"/>
                <w:lang w:val="en-US"/>
              </w:rPr>
            </w:pPr>
            <w:proofErr w:type="spellStart"/>
            <w:r w:rsidRPr="007D3B62">
              <w:rPr>
                <w:rFonts w:ascii="Arial" w:eastAsia="Times New Roman" w:hAnsi="Arial" w:cs="Arial"/>
                <w:sz w:val="20"/>
                <w:szCs w:val="20"/>
                <w:lang w:val="en-US"/>
              </w:rPr>
              <w:t>Sortare</w:t>
            </w:r>
            <w:proofErr w:type="spellEnd"/>
            <w:r w:rsidRPr="007D3B62">
              <w:rPr>
                <w:rFonts w:ascii="Arial" w:eastAsia="Times New Roman" w:hAnsi="Arial" w:cs="Arial"/>
                <w:sz w:val="20"/>
                <w:szCs w:val="20"/>
                <w:lang w:val="en-US"/>
              </w:rPr>
              <w:t xml:space="preserve"> </w:t>
            </w:r>
            <w:proofErr w:type="spellStart"/>
            <w:r w:rsidRPr="007D3B62">
              <w:rPr>
                <w:rFonts w:ascii="Arial" w:eastAsia="Times New Roman" w:hAnsi="Arial" w:cs="Arial"/>
                <w:sz w:val="20"/>
                <w:szCs w:val="20"/>
                <w:lang w:val="en-US"/>
              </w:rPr>
              <w:t>deseuri</w:t>
            </w:r>
            <w:proofErr w:type="spellEnd"/>
            <w:r w:rsidRPr="007D3B62">
              <w:rPr>
                <w:rFonts w:ascii="Arial" w:eastAsia="Times New Roman" w:hAnsi="Arial" w:cs="Arial"/>
                <w:sz w:val="20"/>
                <w:szCs w:val="20"/>
                <w:lang w:val="en-US"/>
              </w:rPr>
              <w:t xml:space="preserve"> </w:t>
            </w:r>
            <w:proofErr w:type="spellStart"/>
            <w:r w:rsidRPr="007D3B62">
              <w:rPr>
                <w:rFonts w:ascii="Arial" w:eastAsia="Times New Roman" w:hAnsi="Arial" w:cs="Arial"/>
                <w:sz w:val="20"/>
                <w:szCs w:val="20"/>
                <w:lang w:val="en-US"/>
              </w:rPr>
              <w:t>reciclabile</w:t>
            </w:r>
            <w:proofErr w:type="spellEnd"/>
            <w:r w:rsidRPr="007D3B62">
              <w:rPr>
                <w:rFonts w:ascii="Arial" w:eastAsia="Times New Roman" w:hAnsi="Arial" w:cs="Arial"/>
                <w:sz w:val="20"/>
                <w:szCs w:val="20"/>
                <w:lang w:val="en-US"/>
              </w:rPr>
              <w:t xml:space="preserve"> - </w:t>
            </w:r>
            <w:proofErr w:type="spellStart"/>
            <w:r w:rsidRPr="007D3B62">
              <w:rPr>
                <w:rFonts w:ascii="Arial" w:eastAsia="Times New Roman" w:hAnsi="Arial" w:cs="Arial"/>
                <w:sz w:val="20"/>
                <w:szCs w:val="20"/>
                <w:lang w:val="en-US"/>
              </w:rPr>
              <w:t>Tsr</w:t>
            </w:r>
            <w:proofErr w:type="spellEnd"/>
          </w:p>
        </w:tc>
        <w:tc>
          <w:tcPr>
            <w:tcW w:w="527" w:type="dxa"/>
            <w:tcBorders>
              <w:top w:val="nil"/>
              <w:left w:val="nil"/>
              <w:bottom w:val="single" w:sz="4" w:space="0" w:color="auto"/>
              <w:right w:val="single" w:sz="4" w:space="0" w:color="auto"/>
            </w:tcBorders>
            <w:noWrap/>
            <w:vAlign w:val="center"/>
            <w:hideMark/>
          </w:tcPr>
          <w:p w14:paraId="4245B7DC"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to</w:t>
            </w:r>
          </w:p>
        </w:tc>
        <w:tc>
          <w:tcPr>
            <w:tcW w:w="771" w:type="dxa"/>
            <w:tcBorders>
              <w:top w:val="nil"/>
              <w:left w:val="nil"/>
              <w:bottom w:val="single" w:sz="4" w:space="0" w:color="auto"/>
              <w:right w:val="single" w:sz="4" w:space="0" w:color="auto"/>
            </w:tcBorders>
            <w:noWrap/>
            <w:vAlign w:val="center"/>
            <w:hideMark/>
          </w:tcPr>
          <w:p w14:paraId="07AB47F8"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3093</w:t>
            </w:r>
          </w:p>
        </w:tc>
        <w:tc>
          <w:tcPr>
            <w:tcW w:w="907" w:type="dxa"/>
            <w:tcBorders>
              <w:top w:val="nil"/>
              <w:left w:val="nil"/>
              <w:bottom w:val="single" w:sz="4" w:space="0" w:color="auto"/>
              <w:right w:val="single" w:sz="4" w:space="0" w:color="auto"/>
            </w:tcBorders>
            <w:noWrap/>
            <w:vAlign w:val="center"/>
            <w:hideMark/>
          </w:tcPr>
          <w:p w14:paraId="50F4AECA"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372,65</w:t>
            </w:r>
          </w:p>
        </w:tc>
        <w:tc>
          <w:tcPr>
            <w:tcW w:w="1432" w:type="dxa"/>
            <w:tcBorders>
              <w:top w:val="nil"/>
              <w:left w:val="nil"/>
              <w:bottom w:val="single" w:sz="4" w:space="0" w:color="auto"/>
              <w:right w:val="single" w:sz="4" w:space="0" w:color="auto"/>
            </w:tcBorders>
            <w:noWrap/>
            <w:vAlign w:val="center"/>
            <w:hideMark/>
          </w:tcPr>
          <w:p w14:paraId="55E24FFA"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1152606,45</w:t>
            </w:r>
          </w:p>
        </w:tc>
        <w:tc>
          <w:tcPr>
            <w:tcW w:w="435" w:type="dxa"/>
            <w:tcBorders>
              <w:top w:val="nil"/>
              <w:left w:val="nil"/>
              <w:bottom w:val="single" w:sz="4" w:space="0" w:color="auto"/>
              <w:right w:val="single" w:sz="4" w:space="0" w:color="auto"/>
            </w:tcBorders>
            <w:noWrap/>
            <w:vAlign w:val="center"/>
            <w:hideMark/>
          </w:tcPr>
          <w:p w14:paraId="6623066E"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8</w:t>
            </w:r>
          </w:p>
        </w:tc>
        <w:tc>
          <w:tcPr>
            <w:tcW w:w="1659" w:type="dxa"/>
            <w:tcBorders>
              <w:top w:val="nil"/>
              <w:left w:val="nil"/>
              <w:bottom w:val="single" w:sz="4" w:space="0" w:color="auto"/>
              <w:right w:val="single" w:sz="4" w:space="0" w:color="auto"/>
            </w:tcBorders>
            <w:noWrap/>
            <w:vAlign w:val="center"/>
            <w:hideMark/>
          </w:tcPr>
          <w:p w14:paraId="68BA9747"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9220851,60</w:t>
            </w:r>
          </w:p>
        </w:tc>
      </w:tr>
      <w:tr w:rsidR="00A75486" w:rsidRPr="007D3B62" w14:paraId="09B11533" w14:textId="77777777" w:rsidTr="00A75486">
        <w:trPr>
          <w:trHeight w:val="345"/>
        </w:trPr>
        <w:tc>
          <w:tcPr>
            <w:tcW w:w="438" w:type="dxa"/>
            <w:tcBorders>
              <w:top w:val="nil"/>
              <w:left w:val="single" w:sz="4" w:space="0" w:color="auto"/>
              <w:bottom w:val="single" w:sz="4" w:space="0" w:color="auto"/>
              <w:right w:val="single" w:sz="4" w:space="0" w:color="auto"/>
            </w:tcBorders>
            <w:noWrap/>
            <w:vAlign w:val="center"/>
            <w:hideMark/>
          </w:tcPr>
          <w:p w14:paraId="1A0AED68"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9</w:t>
            </w:r>
          </w:p>
        </w:tc>
        <w:tc>
          <w:tcPr>
            <w:tcW w:w="3423" w:type="dxa"/>
            <w:tcBorders>
              <w:top w:val="nil"/>
              <w:left w:val="nil"/>
              <w:bottom w:val="single" w:sz="4" w:space="0" w:color="auto"/>
              <w:right w:val="single" w:sz="4" w:space="0" w:color="auto"/>
            </w:tcBorders>
            <w:shd w:val="clear" w:color="000000" w:fill="FFFFFF"/>
            <w:vAlign w:val="center"/>
            <w:hideMark/>
          </w:tcPr>
          <w:p w14:paraId="30426B53"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 xml:space="preserve">Transfer </w:t>
            </w:r>
            <w:proofErr w:type="spellStart"/>
            <w:r w:rsidRPr="007D3B62">
              <w:rPr>
                <w:rFonts w:ascii="Arial" w:eastAsia="Times New Roman" w:hAnsi="Arial" w:cs="Arial"/>
                <w:sz w:val="20"/>
                <w:szCs w:val="20"/>
                <w:lang w:val="en-US"/>
              </w:rPr>
              <w:t>rezidual</w:t>
            </w:r>
            <w:proofErr w:type="spellEnd"/>
            <w:r w:rsidRPr="007D3B62">
              <w:rPr>
                <w:rFonts w:ascii="Arial" w:eastAsia="Times New Roman" w:hAnsi="Arial" w:cs="Arial"/>
                <w:sz w:val="20"/>
                <w:szCs w:val="20"/>
                <w:lang w:val="en-US"/>
              </w:rPr>
              <w:t xml:space="preserve"> - </w:t>
            </w:r>
            <w:proofErr w:type="spellStart"/>
            <w:r w:rsidRPr="007D3B62">
              <w:rPr>
                <w:rFonts w:ascii="Arial" w:eastAsia="Times New Roman" w:hAnsi="Arial" w:cs="Arial"/>
                <w:sz w:val="20"/>
                <w:szCs w:val="20"/>
                <w:lang w:val="en-US"/>
              </w:rPr>
              <w:t>Ttr</w:t>
            </w:r>
            <w:proofErr w:type="spellEnd"/>
          </w:p>
        </w:tc>
        <w:tc>
          <w:tcPr>
            <w:tcW w:w="527" w:type="dxa"/>
            <w:tcBorders>
              <w:top w:val="nil"/>
              <w:left w:val="nil"/>
              <w:bottom w:val="single" w:sz="4" w:space="0" w:color="auto"/>
              <w:right w:val="single" w:sz="4" w:space="0" w:color="auto"/>
            </w:tcBorders>
            <w:noWrap/>
            <w:vAlign w:val="center"/>
            <w:hideMark/>
          </w:tcPr>
          <w:p w14:paraId="7F1C1FFF"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to</w:t>
            </w:r>
          </w:p>
        </w:tc>
        <w:tc>
          <w:tcPr>
            <w:tcW w:w="771" w:type="dxa"/>
            <w:tcBorders>
              <w:top w:val="nil"/>
              <w:left w:val="nil"/>
              <w:bottom w:val="single" w:sz="4" w:space="0" w:color="auto"/>
              <w:right w:val="single" w:sz="4" w:space="0" w:color="auto"/>
            </w:tcBorders>
            <w:noWrap/>
            <w:vAlign w:val="center"/>
            <w:hideMark/>
          </w:tcPr>
          <w:p w14:paraId="75047976"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35008</w:t>
            </w:r>
          </w:p>
        </w:tc>
        <w:tc>
          <w:tcPr>
            <w:tcW w:w="907" w:type="dxa"/>
            <w:tcBorders>
              <w:top w:val="nil"/>
              <w:left w:val="nil"/>
              <w:bottom w:val="single" w:sz="4" w:space="0" w:color="auto"/>
              <w:right w:val="single" w:sz="4" w:space="0" w:color="auto"/>
            </w:tcBorders>
            <w:noWrap/>
            <w:vAlign w:val="center"/>
            <w:hideMark/>
          </w:tcPr>
          <w:p w14:paraId="47B49F93"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123,69</w:t>
            </w:r>
          </w:p>
        </w:tc>
        <w:tc>
          <w:tcPr>
            <w:tcW w:w="1432" w:type="dxa"/>
            <w:tcBorders>
              <w:top w:val="nil"/>
              <w:left w:val="nil"/>
              <w:bottom w:val="single" w:sz="4" w:space="0" w:color="auto"/>
              <w:right w:val="single" w:sz="4" w:space="0" w:color="auto"/>
            </w:tcBorders>
            <w:noWrap/>
            <w:vAlign w:val="center"/>
            <w:hideMark/>
          </w:tcPr>
          <w:p w14:paraId="775AA00B"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4329981,21</w:t>
            </w:r>
          </w:p>
        </w:tc>
        <w:tc>
          <w:tcPr>
            <w:tcW w:w="435" w:type="dxa"/>
            <w:tcBorders>
              <w:top w:val="nil"/>
              <w:left w:val="nil"/>
              <w:bottom w:val="single" w:sz="4" w:space="0" w:color="auto"/>
              <w:right w:val="single" w:sz="4" w:space="0" w:color="auto"/>
            </w:tcBorders>
            <w:noWrap/>
            <w:vAlign w:val="center"/>
            <w:hideMark/>
          </w:tcPr>
          <w:p w14:paraId="6ABAB76F"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8</w:t>
            </w:r>
          </w:p>
        </w:tc>
        <w:tc>
          <w:tcPr>
            <w:tcW w:w="1659" w:type="dxa"/>
            <w:tcBorders>
              <w:top w:val="nil"/>
              <w:left w:val="nil"/>
              <w:bottom w:val="single" w:sz="4" w:space="0" w:color="auto"/>
              <w:right w:val="single" w:sz="4" w:space="0" w:color="auto"/>
            </w:tcBorders>
            <w:noWrap/>
            <w:vAlign w:val="center"/>
            <w:hideMark/>
          </w:tcPr>
          <w:p w14:paraId="181C1DD4"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34639849,71</w:t>
            </w:r>
          </w:p>
        </w:tc>
      </w:tr>
      <w:tr w:rsidR="00A75486" w:rsidRPr="007D3B62" w14:paraId="5E8E3323" w14:textId="77777777" w:rsidTr="00A75486">
        <w:trPr>
          <w:trHeight w:val="345"/>
        </w:trPr>
        <w:tc>
          <w:tcPr>
            <w:tcW w:w="438" w:type="dxa"/>
            <w:tcBorders>
              <w:top w:val="nil"/>
              <w:left w:val="single" w:sz="4" w:space="0" w:color="auto"/>
              <w:bottom w:val="single" w:sz="4" w:space="0" w:color="auto"/>
              <w:right w:val="single" w:sz="4" w:space="0" w:color="auto"/>
            </w:tcBorders>
            <w:noWrap/>
            <w:vAlign w:val="center"/>
            <w:hideMark/>
          </w:tcPr>
          <w:p w14:paraId="69870E6E"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10</w:t>
            </w:r>
          </w:p>
        </w:tc>
        <w:tc>
          <w:tcPr>
            <w:tcW w:w="3423" w:type="dxa"/>
            <w:tcBorders>
              <w:top w:val="nil"/>
              <w:left w:val="nil"/>
              <w:bottom w:val="single" w:sz="4" w:space="0" w:color="auto"/>
              <w:right w:val="single" w:sz="4" w:space="0" w:color="auto"/>
            </w:tcBorders>
            <w:shd w:val="clear" w:color="000000" w:fill="FFFFFF"/>
            <w:vAlign w:val="center"/>
            <w:hideMark/>
          </w:tcPr>
          <w:p w14:paraId="7D41880B"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 xml:space="preserve">Transfer </w:t>
            </w:r>
            <w:proofErr w:type="spellStart"/>
            <w:r w:rsidRPr="007D3B62">
              <w:rPr>
                <w:rFonts w:ascii="Arial" w:eastAsia="Times New Roman" w:hAnsi="Arial" w:cs="Arial"/>
                <w:sz w:val="20"/>
                <w:szCs w:val="20"/>
                <w:lang w:val="en-US"/>
              </w:rPr>
              <w:t>biodegradabil</w:t>
            </w:r>
            <w:proofErr w:type="spellEnd"/>
            <w:r w:rsidRPr="007D3B62">
              <w:rPr>
                <w:rFonts w:ascii="Arial" w:eastAsia="Times New Roman" w:hAnsi="Arial" w:cs="Arial"/>
                <w:sz w:val="20"/>
                <w:szCs w:val="20"/>
                <w:lang w:val="en-US"/>
              </w:rPr>
              <w:t xml:space="preserve"> - </w:t>
            </w:r>
            <w:proofErr w:type="spellStart"/>
            <w:r w:rsidRPr="007D3B62">
              <w:rPr>
                <w:rFonts w:ascii="Arial" w:eastAsia="Times New Roman" w:hAnsi="Arial" w:cs="Arial"/>
                <w:sz w:val="20"/>
                <w:szCs w:val="20"/>
                <w:lang w:val="en-US"/>
              </w:rPr>
              <w:t>Ttb</w:t>
            </w:r>
            <w:proofErr w:type="spellEnd"/>
          </w:p>
        </w:tc>
        <w:tc>
          <w:tcPr>
            <w:tcW w:w="527" w:type="dxa"/>
            <w:tcBorders>
              <w:top w:val="nil"/>
              <w:left w:val="nil"/>
              <w:bottom w:val="single" w:sz="4" w:space="0" w:color="auto"/>
              <w:right w:val="single" w:sz="4" w:space="0" w:color="auto"/>
            </w:tcBorders>
            <w:noWrap/>
            <w:vAlign w:val="center"/>
            <w:hideMark/>
          </w:tcPr>
          <w:p w14:paraId="560D1863"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to</w:t>
            </w:r>
          </w:p>
        </w:tc>
        <w:tc>
          <w:tcPr>
            <w:tcW w:w="771" w:type="dxa"/>
            <w:tcBorders>
              <w:top w:val="nil"/>
              <w:left w:val="nil"/>
              <w:bottom w:val="single" w:sz="4" w:space="0" w:color="auto"/>
              <w:right w:val="single" w:sz="4" w:space="0" w:color="auto"/>
            </w:tcBorders>
            <w:noWrap/>
            <w:vAlign w:val="center"/>
            <w:hideMark/>
          </w:tcPr>
          <w:p w14:paraId="4F6D7AAF"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4230</w:t>
            </w:r>
          </w:p>
        </w:tc>
        <w:tc>
          <w:tcPr>
            <w:tcW w:w="907" w:type="dxa"/>
            <w:tcBorders>
              <w:top w:val="nil"/>
              <w:left w:val="nil"/>
              <w:bottom w:val="single" w:sz="4" w:space="0" w:color="auto"/>
              <w:right w:val="single" w:sz="4" w:space="0" w:color="auto"/>
            </w:tcBorders>
            <w:noWrap/>
            <w:vAlign w:val="center"/>
            <w:hideMark/>
          </w:tcPr>
          <w:p w14:paraId="36087AEB"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83,45</w:t>
            </w:r>
          </w:p>
        </w:tc>
        <w:tc>
          <w:tcPr>
            <w:tcW w:w="1432" w:type="dxa"/>
            <w:tcBorders>
              <w:top w:val="nil"/>
              <w:left w:val="nil"/>
              <w:bottom w:val="single" w:sz="4" w:space="0" w:color="auto"/>
              <w:right w:val="single" w:sz="4" w:space="0" w:color="auto"/>
            </w:tcBorders>
            <w:noWrap/>
            <w:vAlign w:val="center"/>
            <w:hideMark/>
          </w:tcPr>
          <w:p w14:paraId="7E60600F"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352993,50</w:t>
            </w:r>
          </w:p>
        </w:tc>
        <w:tc>
          <w:tcPr>
            <w:tcW w:w="435" w:type="dxa"/>
            <w:tcBorders>
              <w:top w:val="nil"/>
              <w:left w:val="nil"/>
              <w:bottom w:val="single" w:sz="4" w:space="0" w:color="auto"/>
              <w:right w:val="single" w:sz="4" w:space="0" w:color="auto"/>
            </w:tcBorders>
            <w:noWrap/>
            <w:vAlign w:val="center"/>
            <w:hideMark/>
          </w:tcPr>
          <w:p w14:paraId="525225B8"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8</w:t>
            </w:r>
          </w:p>
        </w:tc>
        <w:tc>
          <w:tcPr>
            <w:tcW w:w="1659" w:type="dxa"/>
            <w:tcBorders>
              <w:top w:val="nil"/>
              <w:left w:val="nil"/>
              <w:bottom w:val="single" w:sz="4" w:space="0" w:color="auto"/>
              <w:right w:val="single" w:sz="4" w:space="0" w:color="auto"/>
            </w:tcBorders>
            <w:noWrap/>
            <w:vAlign w:val="center"/>
            <w:hideMark/>
          </w:tcPr>
          <w:p w14:paraId="347DF0DE" w14:textId="77777777" w:rsidR="00A75486" w:rsidRPr="007D3B62" w:rsidRDefault="00A75486" w:rsidP="00A75486">
            <w:pPr>
              <w:spacing w:after="0" w:line="240" w:lineRule="auto"/>
              <w:jc w:val="center"/>
              <w:rPr>
                <w:rFonts w:ascii="Arial" w:eastAsia="Times New Roman" w:hAnsi="Arial" w:cs="Arial"/>
                <w:sz w:val="20"/>
                <w:szCs w:val="20"/>
                <w:lang w:val="en-US"/>
              </w:rPr>
            </w:pPr>
            <w:r w:rsidRPr="007D3B62">
              <w:rPr>
                <w:rFonts w:ascii="Arial" w:eastAsia="Times New Roman" w:hAnsi="Arial" w:cs="Arial"/>
                <w:sz w:val="20"/>
                <w:szCs w:val="20"/>
                <w:lang w:val="en-US"/>
              </w:rPr>
              <w:t>2823948,00</w:t>
            </w:r>
          </w:p>
        </w:tc>
      </w:tr>
      <w:tr w:rsidR="00A75486" w:rsidRPr="007D3B62" w14:paraId="44E705E0" w14:textId="77777777" w:rsidTr="00A75486">
        <w:trPr>
          <w:trHeight w:val="264"/>
        </w:trPr>
        <w:tc>
          <w:tcPr>
            <w:tcW w:w="6066" w:type="dxa"/>
            <w:gridSpan w:val="5"/>
            <w:tcBorders>
              <w:top w:val="single" w:sz="4" w:space="0" w:color="auto"/>
              <w:left w:val="single" w:sz="4" w:space="0" w:color="auto"/>
              <w:bottom w:val="single" w:sz="4" w:space="0" w:color="auto"/>
              <w:right w:val="single" w:sz="4" w:space="0" w:color="auto"/>
            </w:tcBorders>
            <w:vAlign w:val="center"/>
            <w:hideMark/>
          </w:tcPr>
          <w:p w14:paraId="104CB24A" w14:textId="77777777" w:rsidR="00A75486" w:rsidRPr="007D3B62" w:rsidRDefault="00A75486" w:rsidP="00A75486">
            <w:pPr>
              <w:spacing w:after="0" w:line="240" w:lineRule="auto"/>
              <w:jc w:val="center"/>
              <w:rPr>
                <w:rFonts w:ascii="Arial" w:eastAsia="Times New Roman" w:hAnsi="Arial" w:cs="Arial"/>
                <w:b/>
                <w:bCs/>
                <w:sz w:val="20"/>
                <w:szCs w:val="20"/>
                <w:lang w:val="en-US"/>
              </w:rPr>
            </w:pPr>
            <w:r w:rsidRPr="007D3B62">
              <w:rPr>
                <w:rFonts w:ascii="Arial" w:eastAsia="Times New Roman" w:hAnsi="Arial" w:cs="Arial"/>
                <w:b/>
                <w:bCs/>
                <w:sz w:val="20"/>
                <w:szCs w:val="20"/>
                <w:lang w:val="en-US"/>
              </w:rPr>
              <w:t>TOTAL</w:t>
            </w:r>
          </w:p>
        </w:tc>
        <w:tc>
          <w:tcPr>
            <w:tcW w:w="1432" w:type="dxa"/>
            <w:tcBorders>
              <w:top w:val="nil"/>
              <w:left w:val="nil"/>
              <w:bottom w:val="single" w:sz="4" w:space="0" w:color="auto"/>
              <w:right w:val="single" w:sz="4" w:space="0" w:color="auto"/>
            </w:tcBorders>
            <w:noWrap/>
            <w:vAlign w:val="bottom"/>
            <w:hideMark/>
          </w:tcPr>
          <w:p w14:paraId="69607BED" w14:textId="77777777" w:rsidR="00A75486" w:rsidRPr="007D3B62" w:rsidRDefault="00A75486" w:rsidP="00A75486">
            <w:pPr>
              <w:spacing w:after="0" w:line="240" w:lineRule="auto"/>
              <w:jc w:val="right"/>
              <w:rPr>
                <w:rFonts w:ascii="Arial" w:eastAsia="Times New Roman" w:hAnsi="Arial" w:cs="Arial"/>
                <w:b/>
                <w:bCs/>
                <w:sz w:val="20"/>
                <w:szCs w:val="20"/>
                <w:lang w:val="en-US"/>
              </w:rPr>
            </w:pPr>
            <w:r w:rsidRPr="007D3B62">
              <w:rPr>
                <w:rFonts w:ascii="Arial" w:eastAsia="Times New Roman" w:hAnsi="Arial" w:cs="Arial"/>
                <w:b/>
                <w:bCs/>
                <w:sz w:val="20"/>
                <w:szCs w:val="20"/>
                <w:lang w:val="en-US"/>
              </w:rPr>
              <w:t>29376664,20</w:t>
            </w:r>
          </w:p>
        </w:tc>
        <w:tc>
          <w:tcPr>
            <w:tcW w:w="435" w:type="dxa"/>
            <w:tcBorders>
              <w:top w:val="nil"/>
              <w:left w:val="nil"/>
              <w:bottom w:val="single" w:sz="4" w:space="0" w:color="auto"/>
              <w:right w:val="single" w:sz="4" w:space="0" w:color="auto"/>
            </w:tcBorders>
            <w:noWrap/>
            <w:vAlign w:val="bottom"/>
            <w:hideMark/>
          </w:tcPr>
          <w:p w14:paraId="357F1208" w14:textId="77777777" w:rsidR="00A75486" w:rsidRPr="007D3B62" w:rsidRDefault="00A75486" w:rsidP="00A75486">
            <w:pPr>
              <w:spacing w:after="0" w:line="240" w:lineRule="auto"/>
              <w:jc w:val="left"/>
              <w:rPr>
                <w:rFonts w:ascii="Arial" w:eastAsia="Times New Roman" w:hAnsi="Arial" w:cs="Arial"/>
                <w:b/>
                <w:bCs/>
                <w:sz w:val="20"/>
                <w:szCs w:val="20"/>
                <w:lang w:val="en-US"/>
              </w:rPr>
            </w:pPr>
            <w:r w:rsidRPr="007D3B62">
              <w:rPr>
                <w:rFonts w:ascii="Arial" w:eastAsia="Times New Roman" w:hAnsi="Arial" w:cs="Arial"/>
                <w:b/>
                <w:bCs/>
                <w:sz w:val="20"/>
                <w:szCs w:val="20"/>
                <w:lang w:val="en-US"/>
              </w:rPr>
              <w:t> </w:t>
            </w:r>
          </w:p>
        </w:tc>
        <w:tc>
          <w:tcPr>
            <w:tcW w:w="1659" w:type="dxa"/>
            <w:tcBorders>
              <w:top w:val="nil"/>
              <w:left w:val="nil"/>
              <w:bottom w:val="single" w:sz="4" w:space="0" w:color="auto"/>
              <w:right w:val="single" w:sz="4" w:space="0" w:color="auto"/>
            </w:tcBorders>
            <w:noWrap/>
            <w:vAlign w:val="bottom"/>
            <w:hideMark/>
          </w:tcPr>
          <w:p w14:paraId="66E39C10" w14:textId="77777777" w:rsidR="00A75486" w:rsidRPr="007D3B62" w:rsidRDefault="00A75486" w:rsidP="00A75486">
            <w:pPr>
              <w:spacing w:after="0" w:line="240" w:lineRule="auto"/>
              <w:jc w:val="right"/>
              <w:rPr>
                <w:rFonts w:ascii="Arial" w:eastAsia="Times New Roman" w:hAnsi="Arial" w:cs="Arial"/>
                <w:b/>
                <w:bCs/>
                <w:sz w:val="20"/>
                <w:szCs w:val="20"/>
                <w:lang w:val="en-US"/>
              </w:rPr>
            </w:pPr>
            <w:r w:rsidRPr="007D3B62">
              <w:rPr>
                <w:rFonts w:ascii="Arial" w:eastAsia="Times New Roman" w:hAnsi="Arial" w:cs="Arial"/>
                <w:b/>
                <w:bCs/>
                <w:sz w:val="20"/>
                <w:szCs w:val="20"/>
                <w:lang w:val="en-US"/>
              </w:rPr>
              <w:t>235013313,57</w:t>
            </w:r>
          </w:p>
        </w:tc>
      </w:tr>
    </w:tbl>
    <w:p w14:paraId="72BA7235" w14:textId="77777777" w:rsidR="005D6746" w:rsidRPr="007D3B62" w:rsidRDefault="005D6746">
      <w:pPr>
        <w:spacing w:after="200"/>
        <w:jc w:val="left"/>
        <w:rPr>
          <w:rFonts w:ascii="Arial" w:eastAsia="Times New Roman" w:hAnsi="Arial" w:cs="Arial"/>
          <w:szCs w:val="22"/>
          <w:lang w:eastAsia="da-DK"/>
        </w:rPr>
      </w:pPr>
    </w:p>
    <w:p w14:paraId="63585A36" w14:textId="6FC2A5F6" w:rsidR="00E36961" w:rsidRPr="007D3B62" w:rsidRDefault="005D6746" w:rsidP="00AF36C6">
      <w:pPr>
        <w:spacing w:after="200"/>
        <w:rPr>
          <w:rFonts w:ascii="Arial" w:eastAsia="Times New Roman" w:hAnsi="Arial" w:cs="Arial"/>
          <w:szCs w:val="22"/>
          <w:lang w:eastAsia="da-DK"/>
        </w:rPr>
      </w:pPr>
      <w:r w:rsidRPr="007D3B62">
        <w:rPr>
          <w:rFonts w:ascii="Arial" w:eastAsia="Times New Roman" w:hAnsi="Arial" w:cs="Arial"/>
          <w:szCs w:val="22"/>
          <w:lang w:eastAsia="da-DK"/>
        </w:rPr>
        <w:t>Valorile activită</w:t>
      </w:r>
      <w:r w:rsidR="00E35487" w:rsidRPr="007D3B62">
        <w:rPr>
          <w:rFonts w:ascii="Arial" w:eastAsia="Times New Roman" w:hAnsi="Arial" w:cs="Arial"/>
          <w:szCs w:val="22"/>
          <w:lang w:eastAsia="da-DK"/>
        </w:rPr>
        <w:t>ț</w:t>
      </w:r>
      <w:r w:rsidRPr="007D3B62">
        <w:rPr>
          <w:rFonts w:ascii="Arial" w:eastAsia="Times New Roman" w:hAnsi="Arial" w:cs="Arial"/>
          <w:szCs w:val="22"/>
          <w:lang w:eastAsia="da-DK"/>
        </w:rPr>
        <w:t xml:space="preserve">ilor din </w:t>
      </w:r>
      <w:r w:rsidRPr="007D3B62">
        <w:rPr>
          <w:rFonts w:ascii="Arial" w:eastAsia="Times New Roman" w:hAnsi="Arial" w:cs="Arial"/>
          <w:i/>
          <w:iCs/>
          <w:szCs w:val="22"/>
          <w:lang w:eastAsia="da-DK"/>
        </w:rPr>
        <w:t>Tabelul 1</w:t>
      </w:r>
      <w:r w:rsidRPr="007D3B62">
        <w:rPr>
          <w:rFonts w:ascii="Arial" w:eastAsia="Times New Roman" w:hAnsi="Arial" w:cs="Arial"/>
          <w:szCs w:val="22"/>
          <w:lang w:eastAsia="da-DK"/>
        </w:rPr>
        <w:t xml:space="preserve"> au</w:t>
      </w:r>
      <w:r w:rsidR="00D73D6E" w:rsidRPr="007D3B62">
        <w:rPr>
          <w:rFonts w:ascii="Arial" w:eastAsia="Times New Roman" w:hAnsi="Arial" w:cs="Arial"/>
          <w:szCs w:val="22"/>
          <w:lang w:eastAsia="da-DK"/>
        </w:rPr>
        <w:t xml:space="preserve"> fost</w:t>
      </w:r>
      <w:r w:rsidRPr="007D3B62">
        <w:rPr>
          <w:rFonts w:ascii="Arial" w:eastAsia="Times New Roman" w:hAnsi="Arial" w:cs="Arial"/>
          <w:szCs w:val="22"/>
          <w:lang w:eastAsia="da-DK"/>
        </w:rPr>
        <w:t xml:space="preserve"> calculat</w:t>
      </w:r>
      <w:r w:rsidR="00D73D6E" w:rsidRPr="007D3B62">
        <w:rPr>
          <w:rFonts w:ascii="Arial" w:eastAsia="Times New Roman" w:hAnsi="Arial" w:cs="Arial"/>
          <w:szCs w:val="22"/>
          <w:lang w:eastAsia="da-DK"/>
        </w:rPr>
        <w:t>e</w:t>
      </w:r>
      <w:r w:rsidRPr="007D3B62">
        <w:rPr>
          <w:rFonts w:ascii="Arial" w:eastAsia="Times New Roman" w:hAnsi="Arial" w:cs="Arial"/>
          <w:szCs w:val="22"/>
          <w:lang w:eastAsia="da-DK"/>
        </w:rPr>
        <w:t xml:space="preserve"> pe baza tarifelor </w:t>
      </w:r>
      <w:r w:rsidR="00AF36C6" w:rsidRPr="007D3B62">
        <w:rPr>
          <w:rFonts w:ascii="Arial" w:eastAsia="Times New Roman" w:hAnsi="Arial" w:cs="Arial"/>
          <w:szCs w:val="22"/>
          <w:lang w:eastAsia="da-DK"/>
        </w:rPr>
        <w:t xml:space="preserve">de salubrizare </w:t>
      </w:r>
      <w:r w:rsidR="00E35487" w:rsidRPr="007D3B62">
        <w:rPr>
          <w:rFonts w:ascii="Arial" w:eastAsia="Times New Roman" w:hAnsi="Arial" w:cs="Arial"/>
          <w:szCs w:val="22"/>
          <w:lang w:eastAsia="da-DK"/>
        </w:rPr>
        <w:t>ș</w:t>
      </w:r>
      <w:r w:rsidR="00AF36C6" w:rsidRPr="007D3B62">
        <w:rPr>
          <w:rFonts w:ascii="Arial" w:eastAsia="Times New Roman" w:hAnsi="Arial" w:cs="Arial"/>
          <w:szCs w:val="22"/>
          <w:lang w:eastAsia="da-DK"/>
        </w:rPr>
        <w:t>i a cantită</w:t>
      </w:r>
      <w:r w:rsidR="00E35487" w:rsidRPr="007D3B62">
        <w:rPr>
          <w:rFonts w:ascii="Arial" w:eastAsia="Times New Roman" w:hAnsi="Arial" w:cs="Arial"/>
          <w:szCs w:val="22"/>
          <w:lang w:eastAsia="da-DK"/>
        </w:rPr>
        <w:t>ț</w:t>
      </w:r>
      <w:r w:rsidR="00AF36C6" w:rsidRPr="007D3B62">
        <w:rPr>
          <w:rFonts w:ascii="Arial" w:eastAsia="Times New Roman" w:hAnsi="Arial" w:cs="Arial"/>
          <w:szCs w:val="22"/>
          <w:lang w:eastAsia="da-DK"/>
        </w:rPr>
        <w:t>ilor aferente</w:t>
      </w:r>
      <w:r w:rsidR="00D73D6E" w:rsidRPr="007D3B62">
        <w:rPr>
          <w:rFonts w:ascii="Arial" w:eastAsia="Times New Roman" w:hAnsi="Arial" w:cs="Arial"/>
          <w:szCs w:val="22"/>
          <w:lang w:eastAsia="da-DK"/>
        </w:rPr>
        <w:t>, aspecte detaliate în tabelul de mai jos</w:t>
      </w:r>
      <w:r w:rsidR="00AF36C6" w:rsidRPr="007D3B62">
        <w:rPr>
          <w:rFonts w:ascii="Arial" w:eastAsia="Times New Roman" w:hAnsi="Arial" w:cs="Arial"/>
          <w:szCs w:val="22"/>
          <w:lang w:eastAsia="da-DK"/>
        </w:rPr>
        <w:t>:</w:t>
      </w:r>
    </w:p>
    <w:p w14:paraId="2C117411" w14:textId="3C85AB62" w:rsidR="002173B2" w:rsidRPr="007D3B62" w:rsidRDefault="002173B2" w:rsidP="002173B2">
      <w:pPr>
        <w:rPr>
          <w:rFonts w:ascii="Arial" w:hAnsi="Arial" w:cs="Arial"/>
          <w:szCs w:val="22"/>
          <w:lang w:eastAsia="fr-FR"/>
        </w:rPr>
      </w:pPr>
      <w:r w:rsidRPr="007D3B62">
        <w:rPr>
          <w:rFonts w:ascii="Arial" w:hAnsi="Arial" w:cs="Arial"/>
          <w:szCs w:val="22"/>
          <w:lang w:eastAsia="fr-FR"/>
        </w:rPr>
        <w:t xml:space="preserve">Modalitatea de fundamentare a </w:t>
      </w:r>
      <w:r w:rsidRPr="007D3B62">
        <w:rPr>
          <w:rFonts w:ascii="Arial" w:hAnsi="Arial" w:cs="Arial"/>
          <w:i/>
          <w:iCs/>
          <w:szCs w:val="22"/>
          <w:lang w:eastAsia="fr-FR"/>
        </w:rPr>
        <w:t>tarifelor activită</w:t>
      </w:r>
      <w:r w:rsidR="00E35487" w:rsidRPr="007D3B62">
        <w:rPr>
          <w:rFonts w:ascii="Arial" w:hAnsi="Arial" w:cs="Arial"/>
          <w:i/>
          <w:iCs/>
          <w:szCs w:val="22"/>
          <w:lang w:eastAsia="fr-FR"/>
        </w:rPr>
        <w:t>ț</w:t>
      </w:r>
      <w:r w:rsidRPr="007D3B62">
        <w:rPr>
          <w:rFonts w:ascii="Arial" w:hAnsi="Arial" w:cs="Arial"/>
          <w:i/>
          <w:iCs/>
          <w:szCs w:val="22"/>
          <w:lang w:eastAsia="fr-FR"/>
        </w:rPr>
        <w:t>ilor de salubrizare</w:t>
      </w:r>
      <w:r w:rsidRPr="007D3B62">
        <w:rPr>
          <w:rFonts w:ascii="Arial" w:hAnsi="Arial" w:cs="Arial"/>
          <w:szCs w:val="22"/>
          <w:lang w:eastAsia="fr-FR"/>
        </w:rPr>
        <w:t xml:space="preserve"> este în conformitate cu prevederile din Ordinul ANSRC nr. 640/2022, cu modificările </w:t>
      </w:r>
      <w:r w:rsidR="00E35487" w:rsidRPr="007D3B62">
        <w:rPr>
          <w:rFonts w:ascii="Arial" w:hAnsi="Arial" w:cs="Arial"/>
          <w:szCs w:val="22"/>
          <w:lang w:eastAsia="fr-FR"/>
        </w:rPr>
        <w:t>ș</w:t>
      </w:r>
      <w:r w:rsidRPr="007D3B62">
        <w:rPr>
          <w:rFonts w:ascii="Arial" w:hAnsi="Arial" w:cs="Arial"/>
          <w:szCs w:val="22"/>
          <w:lang w:eastAsia="fr-FR"/>
        </w:rPr>
        <w:t xml:space="preserve">i completările ulterioare. </w:t>
      </w:r>
    </w:p>
    <w:p w14:paraId="349E891E" w14:textId="5D32A8C4" w:rsidR="002173B2" w:rsidRPr="007D3B62" w:rsidRDefault="002173B2" w:rsidP="002173B2">
      <w:pPr>
        <w:rPr>
          <w:rFonts w:ascii="Arial" w:hAnsi="Arial" w:cs="Arial"/>
          <w:szCs w:val="22"/>
          <w:lang w:eastAsia="fr-FR"/>
        </w:rPr>
      </w:pPr>
      <w:r w:rsidRPr="007D3B62">
        <w:rPr>
          <w:rFonts w:ascii="Arial" w:hAnsi="Arial" w:cs="Arial"/>
          <w:szCs w:val="22"/>
          <w:lang w:eastAsia="fr-FR"/>
        </w:rPr>
        <w:t xml:space="preserve">Astfel, modalitatea de stabilire a tarifelor aferente </w:t>
      </w:r>
      <w:r w:rsidRPr="007D3B62">
        <w:rPr>
          <w:rFonts w:ascii="Arial" w:hAnsi="Arial" w:cs="Arial"/>
          <w:szCs w:val="22"/>
        </w:rPr>
        <w:t>activită</w:t>
      </w:r>
      <w:r w:rsidR="00E35487" w:rsidRPr="007D3B62">
        <w:rPr>
          <w:rFonts w:ascii="Arial" w:hAnsi="Arial" w:cs="Arial"/>
          <w:szCs w:val="22"/>
        </w:rPr>
        <w:t>ț</w:t>
      </w:r>
      <w:r w:rsidRPr="007D3B62">
        <w:rPr>
          <w:rFonts w:ascii="Arial" w:hAnsi="Arial" w:cs="Arial"/>
          <w:szCs w:val="22"/>
        </w:rPr>
        <w:t xml:space="preserve">ilor componente ale serviciului de salubrizare, </w:t>
      </w:r>
      <w:r w:rsidRPr="007D3B62">
        <w:rPr>
          <w:rFonts w:ascii="Arial" w:hAnsi="Arial" w:cs="Arial"/>
          <w:szCs w:val="22"/>
          <w:lang w:eastAsia="fr-FR"/>
        </w:rPr>
        <w:t>a constat în împăr</w:t>
      </w:r>
      <w:r w:rsidR="00E35487" w:rsidRPr="007D3B62">
        <w:rPr>
          <w:rFonts w:ascii="Arial" w:hAnsi="Arial" w:cs="Arial"/>
          <w:szCs w:val="22"/>
          <w:lang w:eastAsia="fr-FR"/>
        </w:rPr>
        <w:t>ț</w:t>
      </w:r>
      <w:r w:rsidRPr="007D3B62">
        <w:rPr>
          <w:rFonts w:ascii="Arial" w:hAnsi="Arial" w:cs="Arial"/>
          <w:szCs w:val="22"/>
          <w:lang w:eastAsia="fr-FR"/>
        </w:rPr>
        <w:t>irea valorii activită</w:t>
      </w:r>
      <w:r w:rsidR="00E35487" w:rsidRPr="007D3B62">
        <w:rPr>
          <w:rFonts w:ascii="Arial" w:hAnsi="Arial" w:cs="Arial"/>
          <w:szCs w:val="22"/>
          <w:lang w:eastAsia="fr-FR"/>
        </w:rPr>
        <w:t>ț</w:t>
      </w:r>
      <w:r w:rsidRPr="007D3B62">
        <w:rPr>
          <w:rFonts w:ascii="Arial" w:hAnsi="Arial" w:cs="Arial"/>
          <w:szCs w:val="22"/>
          <w:lang w:eastAsia="fr-FR"/>
        </w:rPr>
        <w:t>ii de salubrizare la cantitatea programată de de</w:t>
      </w:r>
      <w:r w:rsidR="00E35487" w:rsidRPr="007D3B62">
        <w:rPr>
          <w:rFonts w:ascii="Arial" w:hAnsi="Arial" w:cs="Arial"/>
          <w:szCs w:val="22"/>
          <w:lang w:eastAsia="fr-FR"/>
        </w:rPr>
        <w:t>ș</w:t>
      </w:r>
      <w:r w:rsidRPr="007D3B62">
        <w:rPr>
          <w:rFonts w:ascii="Arial" w:hAnsi="Arial" w:cs="Arial"/>
          <w:szCs w:val="22"/>
          <w:lang w:eastAsia="fr-FR"/>
        </w:rPr>
        <w:t>euri.</w:t>
      </w:r>
    </w:p>
    <w:p w14:paraId="40FF0EAD" w14:textId="1E43ABCE" w:rsidR="002173B2" w:rsidRPr="007D3B62" w:rsidRDefault="002173B2" w:rsidP="002173B2">
      <w:pPr>
        <w:rPr>
          <w:rFonts w:ascii="Arial" w:hAnsi="Arial" w:cs="Arial"/>
          <w:szCs w:val="22"/>
          <w:lang w:eastAsia="fr-FR"/>
        </w:rPr>
      </w:pPr>
      <w:r w:rsidRPr="007D3B62">
        <w:rPr>
          <w:rFonts w:ascii="Arial" w:hAnsi="Arial" w:cs="Arial"/>
          <w:szCs w:val="22"/>
          <w:lang w:eastAsia="fr-FR"/>
        </w:rPr>
        <w:t>Valoarea unei activită</w:t>
      </w:r>
      <w:r w:rsidR="00E35487" w:rsidRPr="007D3B62">
        <w:rPr>
          <w:rFonts w:ascii="Arial" w:hAnsi="Arial" w:cs="Arial"/>
          <w:szCs w:val="22"/>
          <w:lang w:eastAsia="fr-FR"/>
        </w:rPr>
        <w:t>ț</w:t>
      </w:r>
      <w:r w:rsidRPr="007D3B62">
        <w:rPr>
          <w:rFonts w:ascii="Arial" w:hAnsi="Arial" w:cs="Arial"/>
          <w:szCs w:val="22"/>
          <w:lang w:eastAsia="fr-FR"/>
        </w:rPr>
        <w:t>i de salubrizare a fost calculată prin însumarea categoriilor de cheltuieli specifice activită</w:t>
      </w:r>
      <w:r w:rsidR="00E35487" w:rsidRPr="007D3B62">
        <w:rPr>
          <w:rFonts w:ascii="Arial" w:hAnsi="Arial" w:cs="Arial"/>
          <w:szCs w:val="22"/>
          <w:lang w:eastAsia="fr-FR"/>
        </w:rPr>
        <w:t>ț</w:t>
      </w:r>
      <w:r w:rsidRPr="007D3B62">
        <w:rPr>
          <w:rFonts w:ascii="Arial" w:hAnsi="Arial" w:cs="Arial"/>
          <w:szCs w:val="22"/>
          <w:lang w:eastAsia="fr-FR"/>
        </w:rPr>
        <w:t>ii, a</w:t>
      </w:r>
      <w:r w:rsidR="00E35487" w:rsidRPr="007D3B62">
        <w:rPr>
          <w:rFonts w:ascii="Arial" w:hAnsi="Arial" w:cs="Arial"/>
          <w:szCs w:val="22"/>
          <w:lang w:eastAsia="fr-FR"/>
        </w:rPr>
        <w:t>ș</w:t>
      </w:r>
      <w:r w:rsidRPr="007D3B62">
        <w:rPr>
          <w:rFonts w:ascii="Arial" w:hAnsi="Arial" w:cs="Arial"/>
          <w:szCs w:val="22"/>
          <w:lang w:eastAsia="fr-FR"/>
        </w:rPr>
        <w:t>a cum sunt prevăzute în modelele de fi</w:t>
      </w:r>
      <w:r w:rsidR="00E35487" w:rsidRPr="007D3B62">
        <w:rPr>
          <w:rFonts w:ascii="Arial" w:hAnsi="Arial" w:cs="Arial"/>
          <w:szCs w:val="22"/>
          <w:lang w:eastAsia="fr-FR"/>
        </w:rPr>
        <w:t>ș</w:t>
      </w:r>
      <w:r w:rsidRPr="007D3B62">
        <w:rPr>
          <w:rFonts w:ascii="Arial" w:hAnsi="Arial" w:cs="Arial"/>
          <w:szCs w:val="22"/>
          <w:lang w:eastAsia="fr-FR"/>
        </w:rPr>
        <w:t>ă de fundamentare, anexate la Ordinul ANRSC nr. 640/2022.</w:t>
      </w:r>
    </w:p>
    <w:p w14:paraId="13E2E754" w14:textId="3FC8126C" w:rsidR="002173B2" w:rsidRPr="007D3B62" w:rsidRDefault="002173B2" w:rsidP="002173B2">
      <w:pPr>
        <w:rPr>
          <w:rFonts w:ascii="Arial" w:hAnsi="Arial" w:cs="Arial"/>
          <w:szCs w:val="22"/>
          <w:lang w:eastAsia="fr-FR"/>
        </w:rPr>
      </w:pPr>
      <w:r w:rsidRPr="007D3B62">
        <w:rPr>
          <w:rFonts w:ascii="Arial" w:hAnsi="Arial" w:cs="Arial"/>
          <w:szCs w:val="22"/>
          <w:lang w:eastAsia="fr-FR"/>
        </w:rPr>
        <w:t>Principiile metodologice avute în vedere la fundamentarea valorii tarifelor a</w:t>
      </w:r>
      <w:r w:rsidRPr="007D3B62">
        <w:rPr>
          <w:rFonts w:ascii="Arial" w:hAnsi="Arial" w:cs="Arial"/>
          <w:szCs w:val="22"/>
        </w:rPr>
        <w:t>ferente activită</w:t>
      </w:r>
      <w:r w:rsidR="00E35487" w:rsidRPr="007D3B62">
        <w:rPr>
          <w:rFonts w:ascii="Arial" w:hAnsi="Arial" w:cs="Arial"/>
          <w:szCs w:val="22"/>
        </w:rPr>
        <w:t>ț</w:t>
      </w:r>
      <w:r w:rsidRPr="007D3B62">
        <w:rPr>
          <w:rFonts w:ascii="Arial" w:hAnsi="Arial" w:cs="Arial"/>
          <w:szCs w:val="22"/>
        </w:rPr>
        <w:t xml:space="preserve">ilor componente ale serviciului de salubrizare </w:t>
      </w:r>
      <w:r w:rsidRPr="007D3B62">
        <w:rPr>
          <w:rFonts w:ascii="Arial" w:hAnsi="Arial" w:cs="Arial"/>
          <w:szCs w:val="22"/>
          <w:lang w:eastAsia="fr-FR"/>
        </w:rPr>
        <w:t>sunt:</w:t>
      </w:r>
    </w:p>
    <w:p w14:paraId="02D14B40" w14:textId="7CC7C0C2" w:rsidR="002173B2" w:rsidRPr="007D3B62" w:rsidRDefault="002173B2" w:rsidP="001D7110">
      <w:pPr>
        <w:pStyle w:val="ListParagraph"/>
        <w:numPr>
          <w:ilvl w:val="0"/>
          <w:numId w:val="15"/>
        </w:numPr>
        <w:contextualSpacing w:val="0"/>
        <w:rPr>
          <w:rFonts w:ascii="Arial" w:hAnsi="Arial" w:cs="Arial"/>
          <w:szCs w:val="22"/>
          <w:lang w:eastAsia="fr-FR"/>
        </w:rPr>
      </w:pPr>
      <w:r w:rsidRPr="007D3B62">
        <w:rPr>
          <w:rFonts w:ascii="Arial" w:hAnsi="Arial" w:cs="Arial"/>
          <w:szCs w:val="22"/>
        </w:rPr>
        <w:t>tarifele activită</w:t>
      </w:r>
      <w:r w:rsidR="00E35487" w:rsidRPr="007D3B62">
        <w:rPr>
          <w:rFonts w:ascii="Arial" w:hAnsi="Arial" w:cs="Arial"/>
          <w:szCs w:val="22"/>
        </w:rPr>
        <w:t>ț</w:t>
      </w:r>
      <w:r w:rsidRPr="007D3B62">
        <w:rPr>
          <w:rFonts w:ascii="Arial" w:hAnsi="Arial" w:cs="Arial"/>
          <w:szCs w:val="22"/>
        </w:rPr>
        <w:t xml:space="preserve">ilor de salubrizare se fundamentează pe baza cheltuielilor de exploatare, a cheltuielilor financiare </w:t>
      </w:r>
      <w:r w:rsidR="00E35487" w:rsidRPr="007D3B62">
        <w:rPr>
          <w:rFonts w:ascii="Arial" w:hAnsi="Arial" w:cs="Arial"/>
          <w:szCs w:val="22"/>
        </w:rPr>
        <w:t>ș</w:t>
      </w:r>
      <w:r w:rsidRPr="007D3B62">
        <w:rPr>
          <w:rFonts w:ascii="Arial" w:hAnsi="Arial" w:cs="Arial"/>
          <w:szCs w:val="22"/>
        </w:rPr>
        <w:t>i includ o cotă de profit;</w:t>
      </w:r>
    </w:p>
    <w:p w14:paraId="32407F89" w14:textId="1D2F7553" w:rsidR="002173B2" w:rsidRPr="007D3B62" w:rsidRDefault="002173B2" w:rsidP="001D7110">
      <w:pPr>
        <w:pStyle w:val="ListParagraph"/>
        <w:numPr>
          <w:ilvl w:val="0"/>
          <w:numId w:val="15"/>
        </w:numPr>
        <w:contextualSpacing w:val="0"/>
        <w:rPr>
          <w:rFonts w:ascii="Arial" w:hAnsi="Arial" w:cs="Arial"/>
          <w:szCs w:val="22"/>
        </w:rPr>
      </w:pPr>
      <w:r w:rsidRPr="007D3B62">
        <w:rPr>
          <w:rFonts w:ascii="Arial" w:hAnsi="Arial" w:cs="Arial"/>
          <w:szCs w:val="22"/>
        </w:rPr>
        <w:t>în structura pe elemente de cheltuieli a tarifelor activită</w:t>
      </w:r>
      <w:r w:rsidR="00E35487" w:rsidRPr="007D3B62">
        <w:rPr>
          <w:rFonts w:ascii="Arial" w:hAnsi="Arial" w:cs="Arial"/>
          <w:szCs w:val="22"/>
        </w:rPr>
        <w:t>ț</w:t>
      </w:r>
      <w:r w:rsidRPr="007D3B62">
        <w:rPr>
          <w:rFonts w:ascii="Arial" w:hAnsi="Arial" w:cs="Arial"/>
          <w:szCs w:val="22"/>
        </w:rPr>
        <w:t>ilor specifice serviciului de salubrizare nu se includ provizioane, amenzi, penalită</w:t>
      </w:r>
      <w:r w:rsidR="00E35487" w:rsidRPr="007D3B62">
        <w:rPr>
          <w:rFonts w:ascii="Arial" w:hAnsi="Arial" w:cs="Arial"/>
          <w:szCs w:val="22"/>
        </w:rPr>
        <w:t>ț</w:t>
      </w:r>
      <w:r w:rsidRPr="007D3B62">
        <w:rPr>
          <w:rFonts w:ascii="Arial" w:hAnsi="Arial" w:cs="Arial"/>
          <w:szCs w:val="22"/>
        </w:rPr>
        <w:t xml:space="preserve">i, despăgubiri </w:t>
      </w:r>
      <w:r w:rsidR="00E35487" w:rsidRPr="007D3B62">
        <w:rPr>
          <w:rFonts w:ascii="Arial" w:hAnsi="Arial" w:cs="Arial"/>
          <w:szCs w:val="22"/>
        </w:rPr>
        <w:t>ș</w:t>
      </w:r>
      <w:r w:rsidRPr="007D3B62">
        <w:rPr>
          <w:rFonts w:ascii="Arial" w:hAnsi="Arial" w:cs="Arial"/>
          <w:szCs w:val="22"/>
        </w:rPr>
        <w:t>i sponsorizări;</w:t>
      </w:r>
    </w:p>
    <w:p w14:paraId="6F6987D5" w14:textId="703BA234" w:rsidR="002173B2" w:rsidRPr="007D3B62" w:rsidRDefault="002173B2" w:rsidP="001D7110">
      <w:pPr>
        <w:pStyle w:val="ListParagraph"/>
        <w:numPr>
          <w:ilvl w:val="0"/>
          <w:numId w:val="15"/>
        </w:numPr>
        <w:contextualSpacing w:val="0"/>
        <w:rPr>
          <w:rFonts w:ascii="Arial" w:hAnsi="Arial" w:cs="Arial"/>
          <w:szCs w:val="22"/>
        </w:rPr>
      </w:pPr>
      <w:r w:rsidRPr="007D3B62">
        <w:rPr>
          <w:rFonts w:ascii="Arial" w:hAnsi="Arial" w:cs="Arial"/>
          <w:szCs w:val="22"/>
        </w:rPr>
        <w:t>tarifele activită</w:t>
      </w:r>
      <w:r w:rsidR="00E35487" w:rsidRPr="007D3B62">
        <w:rPr>
          <w:rFonts w:ascii="Arial" w:hAnsi="Arial" w:cs="Arial"/>
          <w:szCs w:val="22"/>
        </w:rPr>
        <w:t>ț</w:t>
      </w:r>
      <w:r w:rsidRPr="007D3B62">
        <w:rPr>
          <w:rFonts w:ascii="Arial" w:hAnsi="Arial" w:cs="Arial"/>
          <w:szCs w:val="22"/>
        </w:rPr>
        <w:t>ilor de salubrizare se fundamentează fără aplicarea cotei de TVA;</w:t>
      </w:r>
    </w:p>
    <w:p w14:paraId="3E8CD7C9" w14:textId="70A8C693" w:rsidR="002173B2" w:rsidRPr="007D3B62" w:rsidRDefault="002173B2" w:rsidP="001D7110">
      <w:pPr>
        <w:pStyle w:val="ListParagraph"/>
        <w:numPr>
          <w:ilvl w:val="0"/>
          <w:numId w:val="15"/>
        </w:numPr>
        <w:contextualSpacing w:val="0"/>
        <w:rPr>
          <w:rFonts w:ascii="Arial" w:hAnsi="Arial" w:cs="Arial"/>
          <w:szCs w:val="22"/>
        </w:rPr>
      </w:pPr>
      <w:r w:rsidRPr="007D3B62">
        <w:rPr>
          <w:rFonts w:ascii="Arial" w:hAnsi="Arial" w:cs="Arial"/>
          <w:szCs w:val="22"/>
        </w:rPr>
        <w:t>fundamentarea cheltuielilor cu carburan</w:t>
      </w:r>
      <w:r w:rsidR="00E35487" w:rsidRPr="007D3B62">
        <w:rPr>
          <w:rFonts w:ascii="Arial" w:hAnsi="Arial" w:cs="Arial"/>
          <w:szCs w:val="22"/>
        </w:rPr>
        <w:t>ț</w:t>
      </w:r>
      <w:r w:rsidRPr="007D3B62">
        <w:rPr>
          <w:rFonts w:ascii="Arial" w:hAnsi="Arial" w:cs="Arial"/>
          <w:szCs w:val="22"/>
        </w:rPr>
        <w:t xml:space="preserve">i, aditivi </w:t>
      </w:r>
      <w:r w:rsidR="00E35487" w:rsidRPr="007D3B62">
        <w:rPr>
          <w:rFonts w:ascii="Arial" w:hAnsi="Arial" w:cs="Arial"/>
          <w:szCs w:val="22"/>
        </w:rPr>
        <w:t>ș</w:t>
      </w:r>
      <w:r w:rsidRPr="007D3B62">
        <w:rPr>
          <w:rFonts w:ascii="Arial" w:hAnsi="Arial" w:cs="Arial"/>
          <w:szCs w:val="22"/>
        </w:rPr>
        <w:t>i lubrifian</w:t>
      </w:r>
      <w:r w:rsidR="00E35487" w:rsidRPr="007D3B62">
        <w:rPr>
          <w:rFonts w:ascii="Arial" w:hAnsi="Arial" w:cs="Arial"/>
          <w:szCs w:val="22"/>
        </w:rPr>
        <w:t>ț</w:t>
      </w:r>
      <w:r w:rsidRPr="007D3B62">
        <w:rPr>
          <w:rFonts w:ascii="Arial" w:hAnsi="Arial" w:cs="Arial"/>
          <w:szCs w:val="22"/>
        </w:rPr>
        <w:t>i s-a realizat pe baza estimărilor cu privire la consumurile normate de carburan</w:t>
      </w:r>
      <w:r w:rsidR="00E35487" w:rsidRPr="007D3B62">
        <w:rPr>
          <w:rFonts w:ascii="Arial" w:hAnsi="Arial" w:cs="Arial"/>
          <w:szCs w:val="22"/>
        </w:rPr>
        <w:t>ț</w:t>
      </w:r>
      <w:r w:rsidRPr="007D3B62">
        <w:rPr>
          <w:rFonts w:ascii="Arial" w:hAnsi="Arial" w:cs="Arial"/>
          <w:szCs w:val="22"/>
        </w:rPr>
        <w:t>i, aditivi, lubrifian</w:t>
      </w:r>
      <w:r w:rsidR="00E35487" w:rsidRPr="007D3B62">
        <w:rPr>
          <w:rFonts w:ascii="Arial" w:hAnsi="Arial" w:cs="Arial"/>
          <w:szCs w:val="22"/>
        </w:rPr>
        <w:t>ț</w:t>
      </w:r>
      <w:r w:rsidRPr="007D3B62">
        <w:rPr>
          <w:rFonts w:ascii="Arial" w:hAnsi="Arial" w:cs="Arial"/>
          <w:szCs w:val="22"/>
        </w:rPr>
        <w:t>i, aferente flotei de ma</w:t>
      </w:r>
      <w:r w:rsidR="00E35487" w:rsidRPr="007D3B62">
        <w:rPr>
          <w:rFonts w:ascii="Arial" w:hAnsi="Arial" w:cs="Arial"/>
          <w:szCs w:val="22"/>
        </w:rPr>
        <w:t>ș</w:t>
      </w:r>
      <w:r w:rsidRPr="007D3B62">
        <w:rPr>
          <w:rFonts w:ascii="Arial" w:hAnsi="Arial" w:cs="Arial"/>
          <w:szCs w:val="22"/>
        </w:rPr>
        <w:t xml:space="preserve">ini existente, precum </w:t>
      </w:r>
      <w:r w:rsidR="00E35487" w:rsidRPr="007D3B62">
        <w:rPr>
          <w:rFonts w:ascii="Arial" w:hAnsi="Arial" w:cs="Arial"/>
          <w:szCs w:val="22"/>
        </w:rPr>
        <w:t>ș</w:t>
      </w:r>
      <w:r w:rsidRPr="007D3B62">
        <w:rPr>
          <w:rFonts w:ascii="Arial" w:hAnsi="Arial" w:cs="Arial"/>
          <w:szCs w:val="22"/>
        </w:rPr>
        <w:t>i cele stabilite ca investi</w:t>
      </w:r>
      <w:r w:rsidR="00E35487" w:rsidRPr="007D3B62">
        <w:rPr>
          <w:rFonts w:ascii="Arial" w:hAnsi="Arial" w:cs="Arial"/>
          <w:szCs w:val="22"/>
        </w:rPr>
        <w:t>ț</w:t>
      </w:r>
      <w:r w:rsidRPr="007D3B62">
        <w:rPr>
          <w:rFonts w:ascii="Arial" w:hAnsi="Arial" w:cs="Arial"/>
          <w:szCs w:val="22"/>
        </w:rPr>
        <w:t xml:space="preserve">ii în seama operatorului </w:t>
      </w:r>
      <w:r w:rsidR="00E770D5" w:rsidRPr="007D3B62">
        <w:rPr>
          <w:rFonts w:ascii="Arial" w:hAnsi="Arial" w:cs="Arial"/>
          <w:szCs w:val="22"/>
        </w:rPr>
        <w:t>Zonei 2</w:t>
      </w:r>
      <w:r w:rsidRPr="007D3B62">
        <w:rPr>
          <w:rFonts w:ascii="Arial" w:hAnsi="Arial" w:cs="Arial"/>
          <w:szCs w:val="22"/>
        </w:rPr>
        <w:t xml:space="preserve"> a SMID Neam</w:t>
      </w:r>
      <w:r w:rsidR="00E35487" w:rsidRPr="007D3B62">
        <w:rPr>
          <w:rFonts w:ascii="Arial" w:hAnsi="Arial" w:cs="Arial"/>
          <w:szCs w:val="22"/>
        </w:rPr>
        <w:t>ț</w:t>
      </w:r>
      <w:r w:rsidRPr="007D3B62">
        <w:rPr>
          <w:rFonts w:ascii="Arial" w:hAnsi="Arial" w:cs="Arial"/>
          <w:szCs w:val="22"/>
        </w:rPr>
        <w:t xml:space="preserve"> </w:t>
      </w:r>
      <w:r w:rsidR="00E35487" w:rsidRPr="007D3B62">
        <w:rPr>
          <w:rFonts w:ascii="Arial" w:hAnsi="Arial" w:cs="Arial"/>
          <w:szCs w:val="22"/>
        </w:rPr>
        <w:t>ș</w:t>
      </w:r>
      <w:r w:rsidRPr="007D3B62">
        <w:rPr>
          <w:rFonts w:ascii="Arial" w:hAnsi="Arial" w:cs="Arial"/>
          <w:szCs w:val="22"/>
        </w:rPr>
        <w:t>i a pre</w:t>
      </w:r>
      <w:r w:rsidR="00E35487" w:rsidRPr="007D3B62">
        <w:rPr>
          <w:rFonts w:ascii="Arial" w:hAnsi="Arial" w:cs="Arial"/>
          <w:szCs w:val="22"/>
        </w:rPr>
        <w:t>ț</w:t>
      </w:r>
      <w:r w:rsidRPr="007D3B62">
        <w:rPr>
          <w:rFonts w:ascii="Arial" w:hAnsi="Arial" w:cs="Arial"/>
          <w:szCs w:val="22"/>
        </w:rPr>
        <w:t xml:space="preserve">urilor la combustibili aflate în vigoare la data elaborării prezentului studiu; </w:t>
      </w:r>
    </w:p>
    <w:p w14:paraId="3C3F18F4" w14:textId="71A1D82D" w:rsidR="002173B2" w:rsidRPr="007D3B62" w:rsidRDefault="002173B2" w:rsidP="001D7110">
      <w:pPr>
        <w:pStyle w:val="ListParagraph"/>
        <w:numPr>
          <w:ilvl w:val="0"/>
          <w:numId w:val="15"/>
        </w:numPr>
        <w:contextualSpacing w:val="0"/>
        <w:rPr>
          <w:rFonts w:ascii="Arial" w:hAnsi="Arial" w:cs="Arial"/>
          <w:szCs w:val="22"/>
        </w:rPr>
      </w:pPr>
      <w:r w:rsidRPr="007D3B62">
        <w:rPr>
          <w:rFonts w:ascii="Arial" w:hAnsi="Arial" w:cs="Arial"/>
          <w:szCs w:val="22"/>
        </w:rPr>
        <w:t xml:space="preserve">fundamentarea cheltuielilor cu piesele de schimb, materii prime </w:t>
      </w:r>
      <w:r w:rsidR="00E35487" w:rsidRPr="007D3B62">
        <w:rPr>
          <w:rFonts w:ascii="Arial" w:hAnsi="Arial" w:cs="Arial"/>
          <w:szCs w:val="22"/>
        </w:rPr>
        <w:t>ș</w:t>
      </w:r>
      <w:r w:rsidRPr="007D3B62">
        <w:rPr>
          <w:rFonts w:ascii="Arial" w:hAnsi="Arial" w:cs="Arial"/>
          <w:szCs w:val="22"/>
        </w:rPr>
        <w:t>i materiale consumabile, s-au realizat în func</w:t>
      </w:r>
      <w:r w:rsidR="00E35487" w:rsidRPr="007D3B62">
        <w:rPr>
          <w:rFonts w:ascii="Arial" w:hAnsi="Arial" w:cs="Arial"/>
          <w:szCs w:val="22"/>
        </w:rPr>
        <w:t>ț</w:t>
      </w:r>
      <w:r w:rsidRPr="007D3B62">
        <w:rPr>
          <w:rFonts w:ascii="Arial" w:hAnsi="Arial" w:cs="Arial"/>
          <w:szCs w:val="22"/>
        </w:rPr>
        <w:t>ie de flota de ma</w:t>
      </w:r>
      <w:r w:rsidR="00E35487" w:rsidRPr="007D3B62">
        <w:rPr>
          <w:rFonts w:ascii="Arial" w:hAnsi="Arial" w:cs="Arial"/>
          <w:szCs w:val="22"/>
        </w:rPr>
        <w:t>ș</w:t>
      </w:r>
      <w:r w:rsidRPr="007D3B62">
        <w:rPr>
          <w:rFonts w:ascii="Arial" w:hAnsi="Arial" w:cs="Arial"/>
          <w:szCs w:val="22"/>
        </w:rPr>
        <w:t xml:space="preserve">ini </w:t>
      </w:r>
      <w:r w:rsidR="00E35487" w:rsidRPr="007D3B62">
        <w:rPr>
          <w:rFonts w:ascii="Arial" w:hAnsi="Arial" w:cs="Arial"/>
          <w:szCs w:val="22"/>
        </w:rPr>
        <w:t>ș</w:t>
      </w:r>
      <w:r w:rsidRPr="007D3B62">
        <w:rPr>
          <w:rFonts w:ascii="Arial" w:hAnsi="Arial" w:cs="Arial"/>
          <w:szCs w:val="22"/>
        </w:rPr>
        <w:t xml:space="preserve">i recipiente existente, precum </w:t>
      </w:r>
      <w:r w:rsidR="00E35487" w:rsidRPr="007D3B62">
        <w:rPr>
          <w:rFonts w:ascii="Arial" w:hAnsi="Arial" w:cs="Arial"/>
          <w:szCs w:val="22"/>
        </w:rPr>
        <w:t>ș</w:t>
      </w:r>
      <w:r w:rsidRPr="007D3B62">
        <w:rPr>
          <w:rFonts w:ascii="Arial" w:hAnsi="Arial" w:cs="Arial"/>
          <w:szCs w:val="22"/>
        </w:rPr>
        <w:t>i cele stabilite ca investi</w:t>
      </w:r>
      <w:r w:rsidR="00E35487" w:rsidRPr="007D3B62">
        <w:rPr>
          <w:rFonts w:ascii="Arial" w:hAnsi="Arial" w:cs="Arial"/>
          <w:szCs w:val="22"/>
        </w:rPr>
        <w:t>ț</w:t>
      </w:r>
      <w:r w:rsidRPr="007D3B62">
        <w:rPr>
          <w:rFonts w:ascii="Arial" w:hAnsi="Arial" w:cs="Arial"/>
          <w:szCs w:val="22"/>
        </w:rPr>
        <w:t xml:space="preserve">ii în seama operatorului </w:t>
      </w:r>
      <w:r w:rsidR="00E770D5" w:rsidRPr="007D3B62">
        <w:rPr>
          <w:rFonts w:ascii="Arial" w:hAnsi="Arial" w:cs="Arial"/>
          <w:szCs w:val="22"/>
        </w:rPr>
        <w:t>Zonei 2</w:t>
      </w:r>
      <w:r w:rsidRPr="007D3B62">
        <w:rPr>
          <w:rFonts w:ascii="Arial" w:hAnsi="Arial" w:cs="Arial"/>
          <w:szCs w:val="22"/>
        </w:rPr>
        <w:t xml:space="preserve"> a SMID Neam</w:t>
      </w:r>
      <w:r w:rsidR="00E35487" w:rsidRPr="007D3B62">
        <w:rPr>
          <w:rFonts w:ascii="Arial" w:hAnsi="Arial" w:cs="Arial"/>
          <w:szCs w:val="22"/>
        </w:rPr>
        <w:t>ț</w:t>
      </w:r>
      <w:r w:rsidRPr="007D3B62">
        <w:rPr>
          <w:rFonts w:ascii="Arial" w:hAnsi="Arial" w:cs="Arial"/>
          <w:szCs w:val="22"/>
        </w:rPr>
        <w:t xml:space="preserve">, precum </w:t>
      </w:r>
      <w:r w:rsidR="00E35487" w:rsidRPr="007D3B62">
        <w:rPr>
          <w:rFonts w:ascii="Arial" w:hAnsi="Arial" w:cs="Arial"/>
          <w:szCs w:val="22"/>
        </w:rPr>
        <w:t>ș</w:t>
      </w:r>
      <w:r w:rsidRPr="007D3B62">
        <w:rPr>
          <w:rFonts w:ascii="Arial" w:hAnsi="Arial" w:cs="Arial"/>
          <w:szCs w:val="22"/>
        </w:rPr>
        <w:t>i în func</w:t>
      </w:r>
      <w:r w:rsidR="00E35487" w:rsidRPr="007D3B62">
        <w:rPr>
          <w:rFonts w:ascii="Arial" w:hAnsi="Arial" w:cs="Arial"/>
          <w:szCs w:val="22"/>
        </w:rPr>
        <w:t>ț</w:t>
      </w:r>
      <w:r w:rsidRPr="007D3B62">
        <w:rPr>
          <w:rFonts w:ascii="Arial" w:hAnsi="Arial" w:cs="Arial"/>
          <w:szCs w:val="22"/>
        </w:rPr>
        <w:t>ie de structura de personal estimată pentru operarea fiecărei activită</w:t>
      </w:r>
      <w:r w:rsidR="00E35487" w:rsidRPr="007D3B62">
        <w:rPr>
          <w:rFonts w:ascii="Arial" w:hAnsi="Arial" w:cs="Arial"/>
          <w:szCs w:val="22"/>
        </w:rPr>
        <w:t>ț</w:t>
      </w:r>
      <w:r w:rsidRPr="007D3B62">
        <w:rPr>
          <w:rFonts w:ascii="Arial" w:hAnsi="Arial" w:cs="Arial"/>
          <w:szCs w:val="22"/>
        </w:rPr>
        <w:t>i de salubrizare care face obiectul delegării;</w:t>
      </w:r>
    </w:p>
    <w:p w14:paraId="5BAD27CC" w14:textId="18616A8E" w:rsidR="002173B2" w:rsidRPr="007D3B62" w:rsidRDefault="002173B2" w:rsidP="001D7110">
      <w:pPr>
        <w:pStyle w:val="ListParagraph"/>
        <w:numPr>
          <w:ilvl w:val="0"/>
          <w:numId w:val="15"/>
        </w:numPr>
        <w:contextualSpacing w:val="0"/>
        <w:rPr>
          <w:rFonts w:ascii="Arial" w:hAnsi="Arial" w:cs="Arial"/>
          <w:szCs w:val="22"/>
        </w:rPr>
      </w:pPr>
      <w:r w:rsidRPr="007D3B62">
        <w:rPr>
          <w:rFonts w:ascii="Arial" w:hAnsi="Arial" w:cs="Arial"/>
          <w:szCs w:val="22"/>
        </w:rPr>
        <w:t xml:space="preserve">fundamentarea cheltuielilor cu echipamentele de lucru </w:t>
      </w:r>
      <w:r w:rsidR="00E35487" w:rsidRPr="007D3B62">
        <w:rPr>
          <w:rFonts w:ascii="Arial" w:hAnsi="Arial" w:cs="Arial"/>
          <w:szCs w:val="22"/>
        </w:rPr>
        <w:t>ș</w:t>
      </w:r>
      <w:r w:rsidRPr="007D3B62">
        <w:rPr>
          <w:rFonts w:ascii="Arial" w:hAnsi="Arial" w:cs="Arial"/>
          <w:szCs w:val="22"/>
        </w:rPr>
        <w:t>i de protec</w:t>
      </w:r>
      <w:r w:rsidR="00E35487" w:rsidRPr="007D3B62">
        <w:rPr>
          <w:rFonts w:ascii="Arial" w:hAnsi="Arial" w:cs="Arial"/>
          <w:szCs w:val="22"/>
        </w:rPr>
        <w:t>ț</w:t>
      </w:r>
      <w:r w:rsidRPr="007D3B62">
        <w:rPr>
          <w:rFonts w:ascii="Arial" w:hAnsi="Arial" w:cs="Arial"/>
          <w:szCs w:val="22"/>
        </w:rPr>
        <w:t xml:space="preserve">ia muncii, a cheltuielilor de natură salarială, precum </w:t>
      </w:r>
      <w:r w:rsidR="00E35487" w:rsidRPr="007D3B62">
        <w:rPr>
          <w:rFonts w:ascii="Arial" w:hAnsi="Arial" w:cs="Arial"/>
          <w:szCs w:val="22"/>
        </w:rPr>
        <w:t>ș</w:t>
      </w:r>
      <w:r w:rsidRPr="007D3B62">
        <w:rPr>
          <w:rFonts w:ascii="Arial" w:hAnsi="Arial" w:cs="Arial"/>
          <w:szCs w:val="22"/>
        </w:rPr>
        <w:t>i a celorlalte elemente de cheltuieli necesare prestării activită</w:t>
      </w:r>
      <w:r w:rsidR="00E35487" w:rsidRPr="007D3B62">
        <w:rPr>
          <w:rFonts w:ascii="Arial" w:hAnsi="Arial" w:cs="Arial"/>
          <w:szCs w:val="22"/>
        </w:rPr>
        <w:t>ț</w:t>
      </w:r>
      <w:r w:rsidRPr="007D3B62">
        <w:rPr>
          <w:rFonts w:ascii="Arial" w:hAnsi="Arial" w:cs="Arial"/>
          <w:szCs w:val="22"/>
        </w:rPr>
        <w:t>ii respective, au fost fundamentate în func</w:t>
      </w:r>
      <w:r w:rsidR="00E35487" w:rsidRPr="007D3B62">
        <w:rPr>
          <w:rFonts w:ascii="Arial" w:hAnsi="Arial" w:cs="Arial"/>
          <w:szCs w:val="22"/>
        </w:rPr>
        <w:t>ț</w:t>
      </w:r>
      <w:r w:rsidRPr="007D3B62">
        <w:rPr>
          <w:rFonts w:ascii="Arial" w:hAnsi="Arial" w:cs="Arial"/>
          <w:szCs w:val="22"/>
        </w:rPr>
        <w:t xml:space="preserve">ie de structura de personal estimată pentru </w:t>
      </w:r>
      <w:r w:rsidRPr="007D3B62">
        <w:rPr>
          <w:rFonts w:ascii="Arial" w:hAnsi="Arial" w:cs="Arial"/>
          <w:szCs w:val="22"/>
        </w:rPr>
        <w:lastRenderedPageBreak/>
        <w:t>operarea fiecărei activită</w:t>
      </w:r>
      <w:r w:rsidR="00E35487" w:rsidRPr="007D3B62">
        <w:rPr>
          <w:rFonts w:ascii="Arial" w:hAnsi="Arial" w:cs="Arial"/>
          <w:szCs w:val="22"/>
        </w:rPr>
        <w:t>ț</w:t>
      </w:r>
      <w:r w:rsidRPr="007D3B62">
        <w:rPr>
          <w:rFonts w:ascii="Arial" w:hAnsi="Arial" w:cs="Arial"/>
          <w:szCs w:val="22"/>
        </w:rPr>
        <w:t xml:space="preserve">i de salubrizare care face obiectul delegării </w:t>
      </w:r>
      <w:r w:rsidR="00E35487" w:rsidRPr="007D3B62">
        <w:rPr>
          <w:rFonts w:ascii="Arial" w:hAnsi="Arial" w:cs="Arial"/>
          <w:szCs w:val="22"/>
        </w:rPr>
        <w:t>ș</w:t>
      </w:r>
      <w:r w:rsidRPr="007D3B62">
        <w:rPr>
          <w:rFonts w:ascii="Arial" w:hAnsi="Arial" w:cs="Arial"/>
          <w:szCs w:val="22"/>
        </w:rPr>
        <w:t>i în raport cu legisla</w:t>
      </w:r>
      <w:r w:rsidR="00E35487" w:rsidRPr="007D3B62">
        <w:rPr>
          <w:rFonts w:ascii="Arial" w:hAnsi="Arial" w:cs="Arial"/>
          <w:szCs w:val="22"/>
        </w:rPr>
        <w:t>ț</w:t>
      </w:r>
      <w:r w:rsidRPr="007D3B62">
        <w:rPr>
          <w:rFonts w:ascii="Arial" w:hAnsi="Arial" w:cs="Arial"/>
          <w:szCs w:val="22"/>
        </w:rPr>
        <w:t xml:space="preserve">ia în vigoare </w:t>
      </w:r>
      <w:r w:rsidR="00E35487" w:rsidRPr="007D3B62">
        <w:rPr>
          <w:rFonts w:ascii="Arial" w:hAnsi="Arial" w:cs="Arial"/>
          <w:szCs w:val="22"/>
        </w:rPr>
        <w:t>ș</w:t>
      </w:r>
      <w:r w:rsidRPr="007D3B62">
        <w:rPr>
          <w:rFonts w:ascii="Arial" w:hAnsi="Arial" w:cs="Arial"/>
          <w:szCs w:val="22"/>
        </w:rPr>
        <w:t>i nivelul salarial practicat pe pia</w:t>
      </w:r>
      <w:r w:rsidR="00E35487" w:rsidRPr="007D3B62">
        <w:rPr>
          <w:rFonts w:ascii="Arial" w:hAnsi="Arial" w:cs="Arial"/>
          <w:szCs w:val="22"/>
        </w:rPr>
        <w:t>ț</w:t>
      </w:r>
      <w:r w:rsidRPr="007D3B62">
        <w:rPr>
          <w:rFonts w:ascii="Arial" w:hAnsi="Arial" w:cs="Arial"/>
          <w:szCs w:val="22"/>
        </w:rPr>
        <w:t>a de profil la data elaborării prezentului studiu;</w:t>
      </w:r>
    </w:p>
    <w:p w14:paraId="1CDCB12D" w14:textId="0852D68A" w:rsidR="002173B2" w:rsidRPr="007D3B62" w:rsidRDefault="002173B2" w:rsidP="001D7110">
      <w:pPr>
        <w:pStyle w:val="ListParagraph"/>
        <w:numPr>
          <w:ilvl w:val="0"/>
          <w:numId w:val="15"/>
        </w:numPr>
        <w:contextualSpacing w:val="0"/>
        <w:rPr>
          <w:rFonts w:ascii="Arial" w:hAnsi="Arial" w:cs="Arial"/>
          <w:szCs w:val="22"/>
        </w:rPr>
      </w:pPr>
      <w:r w:rsidRPr="007D3B62">
        <w:rPr>
          <w:rFonts w:ascii="Arial" w:hAnsi="Arial" w:cs="Arial"/>
          <w:szCs w:val="22"/>
        </w:rPr>
        <w:t>fundamentarea cheltuielilor cu utilită</w:t>
      </w:r>
      <w:r w:rsidR="00E35487" w:rsidRPr="007D3B62">
        <w:rPr>
          <w:rFonts w:ascii="Arial" w:hAnsi="Arial" w:cs="Arial"/>
          <w:szCs w:val="22"/>
        </w:rPr>
        <w:t>ț</w:t>
      </w:r>
      <w:r w:rsidRPr="007D3B62">
        <w:rPr>
          <w:rFonts w:ascii="Arial" w:hAnsi="Arial" w:cs="Arial"/>
          <w:szCs w:val="22"/>
        </w:rPr>
        <w:t>ile au fost stabilite în func</w:t>
      </w:r>
      <w:r w:rsidR="00E35487" w:rsidRPr="007D3B62">
        <w:rPr>
          <w:rFonts w:ascii="Arial" w:hAnsi="Arial" w:cs="Arial"/>
          <w:szCs w:val="22"/>
        </w:rPr>
        <w:t>ț</w:t>
      </w:r>
      <w:r w:rsidRPr="007D3B62">
        <w:rPr>
          <w:rFonts w:ascii="Arial" w:hAnsi="Arial" w:cs="Arial"/>
          <w:szCs w:val="22"/>
        </w:rPr>
        <w:t xml:space="preserve">ie de consumurile anuale estimate </w:t>
      </w:r>
      <w:r w:rsidR="00E35487" w:rsidRPr="007D3B62">
        <w:rPr>
          <w:rFonts w:ascii="Arial" w:hAnsi="Arial" w:cs="Arial"/>
          <w:szCs w:val="22"/>
        </w:rPr>
        <w:t>ș</w:t>
      </w:r>
      <w:r w:rsidRPr="007D3B62">
        <w:rPr>
          <w:rFonts w:ascii="Arial" w:hAnsi="Arial" w:cs="Arial"/>
          <w:szCs w:val="22"/>
        </w:rPr>
        <w:t>i pre</w:t>
      </w:r>
      <w:r w:rsidR="00E35487" w:rsidRPr="007D3B62">
        <w:rPr>
          <w:rFonts w:ascii="Arial" w:hAnsi="Arial" w:cs="Arial"/>
          <w:szCs w:val="22"/>
        </w:rPr>
        <w:t>ț</w:t>
      </w:r>
      <w:r w:rsidRPr="007D3B62">
        <w:rPr>
          <w:rFonts w:ascii="Arial" w:hAnsi="Arial" w:cs="Arial"/>
          <w:szCs w:val="22"/>
        </w:rPr>
        <w:t>urile acestora aflate în vigoare la data elaborării prezentului studiu;</w:t>
      </w:r>
    </w:p>
    <w:p w14:paraId="5985CCAF" w14:textId="44108211" w:rsidR="002173B2" w:rsidRPr="007D3B62" w:rsidRDefault="002173B2" w:rsidP="001D7110">
      <w:pPr>
        <w:pStyle w:val="ListParagraph"/>
        <w:numPr>
          <w:ilvl w:val="0"/>
          <w:numId w:val="15"/>
        </w:numPr>
        <w:contextualSpacing w:val="0"/>
        <w:rPr>
          <w:rFonts w:ascii="Arial" w:hAnsi="Arial" w:cs="Arial"/>
          <w:szCs w:val="22"/>
        </w:rPr>
      </w:pPr>
      <w:r w:rsidRPr="007D3B62">
        <w:rPr>
          <w:rFonts w:ascii="Arial" w:hAnsi="Arial" w:cs="Arial"/>
          <w:szCs w:val="22"/>
        </w:rPr>
        <w:t>costurile cu investi</w:t>
      </w:r>
      <w:r w:rsidR="00E35487" w:rsidRPr="007D3B62">
        <w:rPr>
          <w:rFonts w:ascii="Arial" w:hAnsi="Arial" w:cs="Arial"/>
          <w:szCs w:val="22"/>
        </w:rPr>
        <w:t>ț</w:t>
      </w:r>
      <w:r w:rsidRPr="007D3B62">
        <w:rPr>
          <w:rFonts w:ascii="Arial" w:hAnsi="Arial" w:cs="Arial"/>
          <w:szCs w:val="22"/>
        </w:rPr>
        <w:t xml:space="preserve">iile care vor fi realizate de către operatorul </w:t>
      </w:r>
      <w:r w:rsidR="00E770D5" w:rsidRPr="007D3B62">
        <w:rPr>
          <w:rFonts w:ascii="Arial" w:hAnsi="Arial" w:cs="Arial"/>
          <w:szCs w:val="22"/>
        </w:rPr>
        <w:t>Zonei 2</w:t>
      </w:r>
      <w:r w:rsidRPr="007D3B62">
        <w:rPr>
          <w:rFonts w:ascii="Arial" w:hAnsi="Arial" w:cs="Arial"/>
          <w:szCs w:val="22"/>
        </w:rPr>
        <w:t xml:space="preserve"> a SMID Neam</w:t>
      </w:r>
      <w:r w:rsidR="00E35487" w:rsidRPr="007D3B62">
        <w:rPr>
          <w:rFonts w:ascii="Arial" w:hAnsi="Arial" w:cs="Arial"/>
          <w:szCs w:val="22"/>
        </w:rPr>
        <w:t>ț</w:t>
      </w:r>
      <w:r w:rsidRPr="007D3B62">
        <w:rPr>
          <w:rFonts w:ascii="Arial" w:hAnsi="Arial" w:cs="Arial"/>
          <w:szCs w:val="22"/>
        </w:rPr>
        <w:t xml:space="preserve"> au fost reflectate prin</w:t>
      </w:r>
      <w:r w:rsidR="008467F6" w:rsidRPr="007D3B62">
        <w:rPr>
          <w:rFonts w:ascii="Arial" w:hAnsi="Arial" w:cs="Arial"/>
          <w:szCs w:val="22"/>
        </w:rPr>
        <w:t xml:space="preserve"> recuperarea lor pe durata recomanda a contractului, respectiv au fost </w:t>
      </w:r>
      <w:r w:rsidRPr="007D3B62">
        <w:rPr>
          <w:rFonts w:ascii="Arial" w:hAnsi="Arial" w:cs="Arial"/>
          <w:szCs w:val="22"/>
        </w:rPr>
        <w:t>determinat</w:t>
      </w:r>
      <w:r w:rsidR="008467F6" w:rsidRPr="007D3B62">
        <w:rPr>
          <w:rFonts w:ascii="Arial" w:hAnsi="Arial" w:cs="Arial"/>
          <w:szCs w:val="22"/>
        </w:rPr>
        <w:t>e</w:t>
      </w:r>
      <w:r w:rsidRPr="007D3B62">
        <w:rPr>
          <w:rFonts w:ascii="Arial" w:hAnsi="Arial" w:cs="Arial"/>
          <w:szCs w:val="22"/>
        </w:rPr>
        <w:t xml:space="preserve"> prin împăr</w:t>
      </w:r>
      <w:r w:rsidR="00E35487" w:rsidRPr="007D3B62">
        <w:rPr>
          <w:rFonts w:ascii="Arial" w:hAnsi="Arial" w:cs="Arial"/>
          <w:szCs w:val="22"/>
        </w:rPr>
        <w:t>ț</w:t>
      </w:r>
      <w:r w:rsidRPr="007D3B62">
        <w:rPr>
          <w:rFonts w:ascii="Arial" w:hAnsi="Arial" w:cs="Arial"/>
          <w:szCs w:val="22"/>
        </w:rPr>
        <w:t>irea valorii investi</w:t>
      </w:r>
      <w:r w:rsidR="00E35487" w:rsidRPr="007D3B62">
        <w:rPr>
          <w:rFonts w:ascii="Arial" w:hAnsi="Arial" w:cs="Arial"/>
          <w:szCs w:val="22"/>
        </w:rPr>
        <w:t>ț</w:t>
      </w:r>
      <w:r w:rsidRPr="007D3B62">
        <w:rPr>
          <w:rFonts w:ascii="Arial" w:hAnsi="Arial" w:cs="Arial"/>
          <w:szCs w:val="22"/>
        </w:rPr>
        <w:t>iilor la durata recomandată a contractului – 8 ani</w:t>
      </w:r>
      <w:r w:rsidR="00F3325F" w:rsidRPr="007D3B62">
        <w:rPr>
          <w:rFonts w:ascii="Arial" w:hAnsi="Arial" w:cs="Arial"/>
          <w:szCs w:val="22"/>
        </w:rPr>
        <w:t>.</w:t>
      </w:r>
    </w:p>
    <w:p w14:paraId="0D08AD51" w14:textId="6420D9CB" w:rsidR="002173B2" w:rsidRPr="007D3B62" w:rsidRDefault="002173B2" w:rsidP="001D7110">
      <w:pPr>
        <w:pStyle w:val="ListParagraph"/>
        <w:numPr>
          <w:ilvl w:val="0"/>
          <w:numId w:val="15"/>
        </w:numPr>
        <w:contextualSpacing w:val="0"/>
        <w:rPr>
          <w:rFonts w:ascii="Arial" w:hAnsi="Arial" w:cs="Arial"/>
          <w:szCs w:val="22"/>
        </w:rPr>
      </w:pPr>
      <w:r w:rsidRPr="007D3B62">
        <w:rPr>
          <w:rFonts w:ascii="Arial" w:hAnsi="Arial" w:cs="Arial"/>
          <w:szCs w:val="22"/>
        </w:rPr>
        <w:t>cheltuielile cu redeven</w:t>
      </w:r>
      <w:r w:rsidR="00E35487" w:rsidRPr="007D3B62">
        <w:rPr>
          <w:rFonts w:ascii="Arial" w:hAnsi="Arial" w:cs="Arial"/>
          <w:szCs w:val="22"/>
        </w:rPr>
        <w:t>ț</w:t>
      </w:r>
      <w:r w:rsidRPr="007D3B62">
        <w:rPr>
          <w:rFonts w:ascii="Arial" w:hAnsi="Arial" w:cs="Arial"/>
          <w:szCs w:val="22"/>
        </w:rPr>
        <w:t>a s-au stabilit potrivit legii printr-o metodă similar amortizării pentru mijloacele fixe</w:t>
      </w:r>
      <w:r w:rsidR="001647B6" w:rsidRPr="007D3B62">
        <w:rPr>
          <w:rFonts w:ascii="Arial" w:hAnsi="Arial" w:cs="Arial"/>
          <w:szCs w:val="22"/>
        </w:rPr>
        <w:t>.</w:t>
      </w:r>
    </w:p>
    <w:p w14:paraId="142A71DE" w14:textId="77777777" w:rsidR="00FC330B" w:rsidRPr="007D3B62" w:rsidRDefault="00FC330B" w:rsidP="00215CD6">
      <w:pPr>
        <w:spacing w:after="0"/>
        <w:rPr>
          <w:rFonts w:ascii="Arial" w:eastAsia="Times New Roman" w:hAnsi="Arial" w:cs="Arial"/>
          <w:szCs w:val="22"/>
          <w:lang w:eastAsia="da-DK"/>
        </w:rPr>
      </w:pPr>
    </w:p>
    <w:p w14:paraId="714ED914" w14:textId="0E18F45F" w:rsidR="00F8440D" w:rsidRPr="007D3B62" w:rsidRDefault="00EF1394" w:rsidP="00EF1394">
      <w:pPr>
        <w:pStyle w:val="Heading2"/>
        <w:rPr>
          <w:rFonts w:ascii="Arial" w:hAnsi="Arial"/>
          <w:sz w:val="22"/>
          <w:szCs w:val="22"/>
        </w:rPr>
      </w:pPr>
      <w:bookmarkStart w:id="6" w:name="_Toc217732028"/>
      <w:r w:rsidRPr="007D3B62">
        <w:rPr>
          <w:rFonts w:ascii="Arial" w:hAnsi="Arial"/>
          <w:sz w:val="22"/>
          <w:szCs w:val="22"/>
        </w:rPr>
        <w:t xml:space="preserve">ALEGEREA </w:t>
      </w:r>
      <w:r w:rsidR="00E35487" w:rsidRPr="007D3B62">
        <w:rPr>
          <w:rFonts w:ascii="Arial" w:hAnsi="Arial"/>
          <w:sz w:val="22"/>
          <w:szCs w:val="22"/>
        </w:rPr>
        <w:t>Ș</w:t>
      </w:r>
      <w:r w:rsidRPr="007D3B62">
        <w:rPr>
          <w:rFonts w:ascii="Arial" w:hAnsi="Arial"/>
          <w:sz w:val="22"/>
          <w:szCs w:val="22"/>
        </w:rPr>
        <w:t>I JUSTIFICAREA PROCEDURII DE ATRIBUIRE</w:t>
      </w:r>
      <w:bookmarkEnd w:id="6"/>
    </w:p>
    <w:p w14:paraId="766DB1D0" w14:textId="765D2AC4" w:rsidR="00D73AD9" w:rsidRPr="007D3B62" w:rsidRDefault="00D73AD9" w:rsidP="00D73AD9">
      <w:pPr>
        <w:rPr>
          <w:rFonts w:ascii="Arial" w:hAnsi="Arial" w:cs="Arial"/>
          <w:szCs w:val="22"/>
          <w:lang w:eastAsia="fr-FR"/>
        </w:rPr>
      </w:pPr>
      <w:r w:rsidRPr="007D3B62">
        <w:rPr>
          <w:rFonts w:ascii="Arial" w:hAnsi="Arial" w:cs="Arial"/>
          <w:szCs w:val="22"/>
          <w:lang w:eastAsia="fr-FR"/>
        </w:rPr>
        <w:t>Conform Legii nr. 100/2016, contractul de concesiune se atribuie prin una dintre următoarele proceduri:</w:t>
      </w:r>
    </w:p>
    <w:p w14:paraId="694B67AE" w14:textId="7F0B1C5F" w:rsidR="00D73AD9" w:rsidRPr="007D3B62" w:rsidRDefault="00D73AD9" w:rsidP="0056472C">
      <w:pPr>
        <w:pStyle w:val="ListParagraph"/>
        <w:numPr>
          <w:ilvl w:val="0"/>
          <w:numId w:val="22"/>
        </w:numPr>
        <w:contextualSpacing w:val="0"/>
        <w:rPr>
          <w:rFonts w:ascii="Arial" w:hAnsi="Arial" w:cs="Arial"/>
          <w:szCs w:val="22"/>
          <w:lang w:eastAsia="fr-FR"/>
        </w:rPr>
      </w:pPr>
      <w:r w:rsidRPr="007D3B62">
        <w:rPr>
          <w:rFonts w:ascii="Arial" w:hAnsi="Arial" w:cs="Arial"/>
          <w:szCs w:val="22"/>
          <w:lang w:eastAsia="fr-FR"/>
        </w:rPr>
        <w:t>licita</w:t>
      </w:r>
      <w:r w:rsidR="00E35487" w:rsidRPr="007D3B62">
        <w:rPr>
          <w:rFonts w:ascii="Arial" w:hAnsi="Arial" w:cs="Arial"/>
          <w:szCs w:val="22"/>
          <w:lang w:eastAsia="fr-FR"/>
        </w:rPr>
        <w:t>ț</w:t>
      </w:r>
      <w:r w:rsidRPr="007D3B62">
        <w:rPr>
          <w:rFonts w:ascii="Arial" w:hAnsi="Arial" w:cs="Arial"/>
          <w:szCs w:val="22"/>
          <w:lang w:eastAsia="fr-FR"/>
        </w:rPr>
        <w:t>ie deschisă. Această procedură se desfă</w:t>
      </w:r>
      <w:r w:rsidR="00E35487" w:rsidRPr="007D3B62">
        <w:rPr>
          <w:rFonts w:ascii="Arial" w:hAnsi="Arial" w:cs="Arial"/>
          <w:szCs w:val="22"/>
          <w:lang w:eastAsia="fr-FR"/>
        </w:rPr>
        <w:t>ș</w:t>
      </w:r>
      <w:r w:rsidRPr="007D3B62">
        <w:rPr>
          <w:rFonts w:ascii="Arial" w:hAnsi="Arial" w:cs="Arial"/>
          <w:szCs w:val="22"/>
          <w:lang w:eastAsia="fr-FR"/>
        </w:rPr>
        <w:t>oară, de regulă, într-o singură etapă, însă se poate desfă</w:t>
      </w:r>
      <w:r w:rsidR="00E35487" w:rsidRPr="007D3B62">
        <w:rPr>
          <w:rFonts w:ascii="Arial" w:hAnsi="Arial" w:cs="Arial"/>
          <w:szCs w:val="22"/>
          <w:lang w:eastAsia="fr-FR"/>
        </w:rPr>
        <w:t>ș</w:t>
      </w:r>
      <w:r w:rsidRPr="007D3B62">
        <w:rPr>
          <w:rFonts w:ascii="Arial" w:hAnsi="Arial" w:cs="Arial"/>
          <w:szCs w:val="22"/>
          <w:lang w:eastAsia="fr-FR"/>
        </w:rPr>
        <w:t xml:space="preserve">ura </w:t>
      </w:r>
      <w:r w:rsidR="00E35487" w:rsidRPr="007D3B62">
        <w:rPr>
          <w:rFonts w:ascii="Arial" w:hAnsi="Arial" w:cs="Arial"/>
          <w:szCs w:val="22"/>
          <w:lang w:eastAsia="fr-FR"/>
        </w:rPr>
        <w:t>ș</w:t>
      </w:r>
      <w:r w:rsidRPr="007D3B62">
        <w:rPr>
          <w:rFonts w:ascii="Arial" w:hAnsi="Arial" w:cs="Arial"/>
          <w:szCs w:val="22"/>
          <w:lang w:eastAsia="fr-FR"/>
        </w:rPr>
        <w:t xml:space="preserve">i în două etape (a doua etapă presupunând </w:t>
      </w:r>
      <w:r w:rsidRPr="007D3B62">
        <w:rPr>
          <w:rStyle w:val="l5def"/>
          <w:rFonts w:ascii="Arial" w:hAnsi="Arial" w:cs="Arial"/>
          <w:szCs w:val="22"/>
        </w:rPr>
        <w:t>negocieri în vederea îmbunătă</w:t>
      </w:r>
      <w:r w:rsidR="00E35487" w:rsidRPr="007D3B62">
        <w:rPr>
          <w:rStyle w:val="l5def"/>
          <w:rFonts w:ascii="Arial" w:hAnsi="Arial" w:cs="Arial"/>
          <w:szCs w:val="22"/>
        </w:rPr>
        <w:t>ț</w:t>
      </w:r>
      <w:r w:rsidRPr="007D3B62">
        <w:rPr>
          <w:rStyle w:val="l5def"/>
          <w:rFonts w:ascii="Arial" w:hAnsi="Arial" w:cs="Arial"/>
          <w:szCs w:val="22"/>
        </w:rPr>
        <w:t>irii ofertelor admisibile)</w:t>
      </w:r>
      <w:r w:rsidRPr="007D3B62">
        <w:rPr>
          <w:rFonts w:ascii="Arial" w:hAnsi="Arial" w:cs="Arial"/>
          <w:szCs w:val="22"/>
          <w:lang w:eastAsia="fr-FR"/>
        </w:rPr>
        <w:t>;</w:t>
      </w:r>
    </w:p>
    <w:p w14:paraId="0CD56671" w14:textId="6BE83C1D" w:rsidR="00D73AD9" w:rsidRPr="007D3B62" w:rsidRDefault="00D73AD9" w:rsidP="0056472C">
      <w:pPr>
        <w:pStyle w:val="ListParagraph"/>
        <w:numPr>
          <w:ilvl w:val="0"/>
          <w:numId w:val="22"/>
        </w:numPr>
        <w:ind w:hanging="357"/>
        <w:contextualSpacing w:val="0"/>
        <w:rPr>
          <w:rFonts w:ascii="Arial" w:hAnsi="Arial" w:cs="Arial"/>
          <w:szCs w:val="22"/>
          <w:lang w:eastAsia="fr-FR"/>
        </w:rPr>
      </w:pPr>
      <w:r w:rsidRPr="007D3B62">
        <w:rPr>
          <w:rFonts w:ascii="Arial" w:hAnsi="Arial" w:cs="Arial"/>
          <w:szCs w:val="22"/>
          <w:lang w:eastAsia="fr-FR"/>
        </w:rPr>
        <w:t xml:space="preserve">dialog competitiv. Această procedură presupune, </w:t>
      </w:r>
      <w:r w:rsidR="00153783" w:rsidRPr="007D3B62">
        <w:rPr>
          <w:rFonts w:ascii="Arial" w:hAnsi="Arial" w:cs="Arial"/>
          <w:szCs w:val="22"/>
          <w:lang w:eastAsia="fr-FR"/>
        </w:rPr>
        <w:t>printre altele</w:t>
      </w:r>
      <w:r w:rsidRPr="007D3B62">
        <w:rPr>
          <w:rFonts w:ascii="Arial" w:hAnsi="Arial" w:cs="Arial"/>
          <w:szCs w:val="22"/>
          <w:lang w:eastAsia="fr-FR"/>
        </w:rPr>
        <w:t xml:space="preserve">, o etapă de dialog cu </w:t>
      </w:r>
      <w:r w:rsidRPr="007D3B62">
        <w:rPr>
          <w:rFonts w:ascii="Arial" w:hAnsi="Arial" w:cs="Arial"/>
          <w:szCs w:val="22"/>
        </w:rPr>
        <w:t>candida</w:t>
      </w:r>
      <w:r w:rsidR="00E35487" w:rsidRPr="007D3B62">
        <w:rPr>
          <w:rFonts w:ascii="Arial" w:hAnsi="Arial" w:cs="Arial"/>
          <w:szCs w:val="22"/>
        </w:rPr>
        <w:t>ț</w:t>
      </w:r>
      <w:r w:rsidRPr="007D3B62">
        <w:rPr>
          <w:rFonts w:ascii="Arial" w:hAnsi="Arial" w:cs="Arial"/>
          <w:szCs w:val="22"/>
        </w:rPr>
        <w:t>ii selecta</w:t>
      </w:r>
      <w:r w:rsidR="00E35487" w:rsidRPr="007D3B62">
        <w:rPr>
          <w:rFonts w:ascii="Arial" w:hAnsi="Arial" w:cs="Arial"/>
          <w:szCs w:val="22"/>
        </w:rPr>
        <w:t>ț</w:t>
      </w:r>
      <w:r w:rsidRPr="007D3B62">
        <w:rPr>
          <w:rFonts w:ascii="Arial" w:hAnsi="Arial" w:cs="Arial"/>
          <w:szCs w:val="22"/>
        </w:rPr>
        <w:t>i, în vederea identificării solu</w:t>
      </w:r>
      <w:r w:rsidR="00E35487" w:rsidRPr="007D3B62">
        <w:rPr>
          <w:rFonts w:ascii="Arial" w:hAnsi="Arial" w:cs="Arial"/>
          <w:szCs w:val="22"/>
        </w:rPr>
        <w:t>ț</w:t>
      </w:r>
      <w:r w:rsidRPr="007D3B62">
        <w:rPr>
          <w:rFonts w:ascii="Arial" w:hAnsi="Arial" w:cs="Arial"/>
          <w:szCs w:val="22"/>
        </w:rPr>
        <w:t>iei/solu</w:t>
      </w:r>
      <w:r w:rsidR="00E35487" w:rsidRPr="007D3B62">
        <w:rPr>
          <w:rFonts w:ascii="Arial" w:hAnsi="Arial" w:cs="Arial"/>
          <w:szCs w:val="22"/>
        </w:rPr>
        <w:t>ț</w:t>
      </w:r>
      <w:r w:rsidRPr="007D3B62">
        <w:rPr>
          <w:rFonts w:ascii="Arial" w:hAnsi="Arial" w:cs="Arial"/>
          <w:szCs w:val="22"/>
        </w:rPr>
        <w:t>iilor apte să răspundă necesită</w:t>
      </w:r>
      <w:r w:rsidR="00E35487" w:rsidRPr="007D3B62">
        <w:rPr>
          <w:rFonts w:ascii="Arial" w:hAnsi="Arial" w:cs="Arial"/>
          <w:szCs w:val="22"/>
        </w:rPr>
        <w:t>ț</w:t>
      </w:r>
      <w:r w:rsidRPr="007D3B62">
        <w:rPr>
          <w:rFonts w:ascii="Arial" w:hAnsi="Arial" w:cs="Arial"/>
          <w:szCs w:val="22"/>
        </w:rPr>
        <w:t>ilor autorită</w:t>
      </w:r>
      <w:r w:rsidR="00E35487" w:rsidRPr="007D3B62">
        <w:rPr>
          <w:rFonts w:ascii="Arial" w:hAnsi="Arial" w:cs="Arial"/>
          <w:szCs w:val="22"/>
        </w:rPr>
        <w:t>ț</w:t>
      </w:r>
      <w:r w:rsidRPr="007D3B62">
        <w:rPr>
          <w:rFonts w:ascii="Arial" w:hAnsi="Arial" w:cs="Arial"/>
          <w:szCs w:val="22"/>
        </w:rPr>
        <w:t>ii/entită</w:t>
      </w:r>
      <w:r w:rsidR="00E35487" w:rsidRPr="007D3B62">
        <w:rPr>
          <w:rFonts w:ascii="Arial" w:hAnsi="Arial" w:cs="Arial"/>
          <w:szCs w:val="22"/>
        </w:rPr>
        <w:t>ț</w:t>
      </w:r>
      <w:r w:rsidRPr="007D3B62">
        <w:rPr>
          <w:rFonts w:ascii="Arial" w:hAnsi="Arial" w:cs="Arial"/>
          <w:szCs w:val="22"/>
        </w:rPr>
        <w:t>ii contractante pe baza căreia/cărora se vor depune ofertele finale</w:t>
      </w:r>
      <w:r w:rsidRPr="007D3B62">
        <w:rPr>
          <w:rFonts w:ascii="Arial" w:hAnsi="Arial" w:cs="Arial"/>
          <w:szCs w:val="22"/>
          <w:lang w:eastAsia="fr-FR"/>
        </w:rPr>
        <w:t>;</w:t>
      </w:r>
    </w:p>
    <w:p w14:paraId="71C7A390" w14:textId="684C6B09" w:rsidR="00D73AD9" w:rsidRPr="007D3B62" w:rsidRDefault="00D73AD9" w:rsidP="0056472C">
      <w:pPr>
        <w:pStyle w:val="ListParagraph"/>
        <w:numPr>
          <w:ilvl w:val="0"/>
          <w:numId w:val="22"/>
        </w:numPr>
        <w:ind w:hanging="357"/>
        <w:contextualSpacing w:val="0"/>
        <w:rPr>
          <w:rFonts w:ascii="Arial" w:hAnsi="Arial" w:cs="Arial"/>
          <w:szCs w:val="22"/>
          <w:lang w:eastAsia="fr-FR"/>
        </w:rPr>
      </w:pPr>
      <w:r w:rsidRPr="007D3B62">
        <w:rPr>
          <w:rFonts w:ascii="Arial" w:hAnsi="Arial" w:cs="Arial"/>
          <w:szCs w:val="22"/>
          <w:lang w:eastAsia="fr-FR"/>
        </w:rPr>
        <w:t xml:space="preserve">procedură simplificată. Această procedură se aplică numai pentru atribuirea concesiunilor de lucrări sau a concesiunilor de servicii a căror valoare este mai mică decât pragul valoric prevăzut la art. 11 alin. (1) din Legea nr. 100/2016, cu modificările </w:t>
      </w:r>
      <w:r w:rsidR="00E35487" w:rsidRPr="007D3B62">
        <w:rPr>
          <w:rFonts w:ascii="Arial" w:hAnsi="Arial" w:cs="Arial"/>
          <w:szCs w:val="22"/>
          <w:lang w:eastAsia="fr-FR"/>
        </w:rPr>
        <w:t>ș</w:t>
      </w:r>
      <w:r w:rsidRPr="007D3B62">
        <w:rPr>
          <w:rFonts w:ascii="Arial" w:hAnsi="Arial" w:cs="Arial"/>
          <w:szCs w:val="22"/>
          <w:lang w:eastAsia="fr-FR"/>
        </w:rPr>
        <w:t>i completările ulterioare;</w:t>
      </w:r>
    </w:p>
    <w:p w14:paraId="12DAB317" w14:textId="4E917A30" w:rsidR="00D73AD9" w:rsidRPr="007D3B62" w:rsidRDefault="00D73AD9" w:rsidP="0056472C">
      <w:pPr>
        <w:pStyle w:val="ListParagraph"/>
        <w:numPr>
          <w:ilvl w:val="0"/>
          <w:numId w:val="22"/>
        </w:numPr>
        <w:ind w:hanging="357"/>
        <w:contextualSpacing w:val="0"/>
        <w:rPr>
          <w:rFonts w:ascii="Arial" w:hAnsi="Arial" w:cs="Arial"/>
          <w:szCs w:val="22"/>
          <w:lang w:eastAsia="fr-FR"/>
        </w:rPr>
      </w:pPr>
      <w:r w:rsidRPr="007D3B62">
        <w:rPr>
          <w:rFonts w:ascii="Arial" w:hAnsi="Arial" w:cs="Arial"/>
          <w:szCs w:val="22"/>
          <w:lang w:eastAsia="fr-FR"/>
        </w:rPr>
        <w:t>negociere fără publicarea unui anun</w:t>
      </w:r>
      <w:r w:rsidR="00E35487" w:rsidRPr="007D3B62">
        <w:rPr>
          <w:rFonts w:ascii="Arial" w:hAnsi="Arial" w:cs="Arial"/>
          <w:szCs w:val="22"/>
          <w:lang w:eastAsia="fr-FR"/>
        </w:rPr>
        <w:t>ț</w:t>
      </w:r>
      <w:r w:rsidRPr="007D3B62">
        <w:rPr>
          <w:rFonts w:ascii="Arial" w:hAnsi="Arial" w:cs="Arial"/>
          <w:szCs w:val="22"/>
          <w:lang w:eastAsia="fr-FR"/>
        </w:rPr>
        <w:t xml:space="preserve"> de concesionare. Această procedură se aplică:</w:t>
      </w:r>
    </w:p>
    <w:p w14:paraId="6B1542DC" w14:textId="313771E9" w:rsidR="00D73AD9" w:rsidRPr="007D3B62" w:rsidRDefault="00D73AD9" w:rsidP="0056472C">
      <w:pPr>
        <w:pStyle w:val="ListParagraph"/>
        <w:numPr>
          <w:ilvl w:val="5"/>
          <w:numId w:val="13"/>
        </w:numPr>
        <w:ind w:left="1134" w:hanging="357"/>
        <w:contextualSpacing w:val="0"/>
        <w:rPr>
          <w:rFonts w:ascii="Arial" w:hAnsi="Arial" w:cs="Arial"/>
          <w:szCs w:val="22"/>
          <w:lang w:eastAsia="fr-FR"/>
        </w:rPr>
      </w:pPr>
      <w:r w:rsidRPr="007D3B62">
        <w:rPr>
          <w:rFonts w:ascii="Arial" w:hAnsi="Arial" w:cs="Arial"/>
          <w:szCs w:val="22"/>
        </w:rPr>
        <w:t>dacă lucrările/serviciile respective pot fi furnizate numai de către un anumit operator economic, pentru unul dintre următoarele motive:</w:t>
      </w:r>
    </w:p>
    <w:p w14:paraId="29B2D308" w14:textId="083B5D79" w:rsidR="00D73AD9" w:rsidRPr="007D3B62" w:rsidRDefault="00D73AD9" w:rsidP="0056472C">
      <w:pPr>
        <w:pStyle w:val="ListParagraph"/>
        <w:numPr>
          <w:ilvl w:val="1"/>
          <w:numId w:val="15"/>
        </w:numPr>
        <w:ind w:hanging="357"/>
        <w:contextualSpacing w:val="0"/>
        <w:rPr>
          <w:rFonts w:ascii="Arial" w:hAnsi="Arial" w:cs="Arial"/>
          <w:szCs w:val="22"/>
          <w:lang w:eastAsia="fr-FR"/>
        </w:rPr>
      </w:pPr>
      <w:r w:rsidRPr="007D3B62">
        <w:rPr>
          <w:rFonts w:ascii="Arial" w:hAnsi="Arial" w:cs="Arial"/>
          <w:szCs w:val="22"/>
          <w:lang w:eastAsia="fr-FR"/>
        </w:rPr>
        <w:t>scopul concesiunii de lucrări sau al concesiunii de servicii este crearea sau achizi</w:t>
      </w:r>
      <w:r w:rsidR="00E35487" w:rsidRPr="007D3B62">
        <w:rPr>
          <w:rFonts w:ascii="Arial" w:hAnsi="Arial" w:cs="Arial"/>
          <w:szCs w:val="22"/>
          <w:lang w:eastAsia="fr-FR"/>
        </w:rPr>
        <w:t>ț</w:t>
      </w:r>
      <w:r w:rsidRPr="007D3B62">
        <w:rPr>
          <w:rFonts w:ascii="Arial" w:hAnsi="Arial" w:cs="Arial"/>
          <w:szCs w:val="22"/>
          <w:lang w:eastAsia="fr-FR"/>
        </w:rPr>
        <w:t>ionarea unei opere de artă sau a unei reprezenta</w:t>
      </w:r>
      <w:r w:rsidR="00E35487" w:rsidRPr="007D3B62">
        <w:rPr>
          <w:rFonts w:ascii="Arial" w:hAnsi="Arial" w:cs="Arial"/>
          <w:szCs w:val="22"/>
          <w:lang w:eastAsia="fr-FR"/>
        </w:rPr>
        <w:t>ț</w:t>
      </w:r>
      <w:r w:rsidRPr="007D3B62">
        <w:rPr>
          <w:rFonts w:ascii="Arial" w:hAnsi="Arial" w:cs="Arial"/>
          <w:szCs w:val="22"/>
          <w:lang w:eastAsia="fr-FR"/>
        </w:rPr>
        <w:t>ii artistice unice;</w:t>
      </w:r>
    </w:p>
    <w:p w14:paraId="4C569CF7" w14:textId="390279AA" w:rsidR="00D73AD9" w:rsidRPr="007D3B62" w:rsidRDefault="00D73AD9" w:rsidP="0056472C">
      <w:pPr>
        <w:pStyle w:val="ListParagraph"/>
        <w:numPr>
          <w:ilvl w:val="1"/>
          <w:numId w:val="15"/>
        </w:numPr>
        <w:ind w:hanging="357"/>
        <w:contextualSpacing w:val="0"/>
        <w:rPr>
          <w:rFonts w:ascii="Arial" w:hAnsi="Arial" w:cs="Arial"/>
          <w:szCs w:val="22"/>
          <w:lang w:eastAsia="fr-FR"/>
        </w:rPr>
      </w:pPr>
      <w:r w:rsidRPr="007D3B62">
        <w:rPr>
          <w:rFonts w:ascii="Arial" w:hAnsi="Arial" w:cs="Arial"/>
          <w:szCs w:val="22"/>
          <w:lang w:eastAsia="fr-FR"/>
        </w:rPr>
        <w:t>concuren</w:t>
      </w:r>
      <w:r w:rsidR="00E35487" w:rsidRPr="007D3B62">
        <w:rPr>
          <w:rFonts w:ascii="Arial" w:hAnsi="Arial" w:cs="Arial"/>
          <w:szCs w:val="22"/>
          <w:lang w:eastAsia="fr-FR"/>
        </w:rPr>
        <w:t>ț</w:t>
      </w:r>
      <w:r w:rsidRPr="007D3B62">
        <w:rPr>
          <w:rFonts w:ascii="Arial" w:hAnsi="Arial" w:cs="Arial"/>
          <w:szCs w:val="22"/>
          <w:lang w:eastAsia="fr-FR"/>
        </w:rPr>
        <w:t>a lipse</w:t>
      </w:r>
      <w:r w:rsidR="00E35487" w:rsidRPr="007D3B62">
        <w:rPr>
          <w:rFonts w:ascii="Arial" w:hAnsi="Arial" w:cs="Arial"/>
          <w:szCs w:val="22"/>
          <w:lang w:eastAsia="fr-FR"/>
        </w:rPr>
        <w:t>ș</w:t>
      </w:r>
      <w:r w:rsidRPr="007D3B62">
        <w:rPr>
          <w:rFonts w:ascii="Arial" w:hAnsi="Arial" w:cs="Arial"/>
          <w:szCs w:val="22"/>
          <w:lang w:eastAsia="fr-FR"/>
        </w:rPr>
        <w:t>te din motive tehnice;</w:t>
      </w:r>
    </w:p>
    <w:p w14:paraId="31D09F60" w14:textId="066B5E77" w:rsidR="00D73AD9" w:rsidRPr="007D3B62" w:rsidRDefault="00D73AD9" w:rsidP="0056472C">
      <w:pPr>
        <w:pStyle w:val="ListParagraph"/>
        <w:numPr>
          <w:ilvl w:val="1"/>
          <w:numId w:val="15"/>
        </w:numPr>
        <w:ind w:hanging="357"/>
        <w:contextualSpacing w:val="0"/>
        <w:rPr>
          <w:rFonts w:ascii="Arial" w:hAnsi="Arial" w:cs="Arial"/>
          <w:szCs w:val="22"/>
          <w:lang w:eastAsia="fr-FR"/>
        </w:rPr>
      </w:pPr>
      <w:r w:rsidRPr="007D3B62">
        <w:rPr>
          <w:rFonts w:ascii="Arial" w:hAnsi="Arial" w:cs="Arial"/>
          <w:szCs w:val="22"/>
          <w:lang w:eastAsia="fr-FR"/>
        </w:rPr>
        <w:t>existen</w:t>
      </w:r>
      <w:r w:rsidR="00E35487" w:rsidRPr="007D3B62">
        <w:rPr>
          <w:rFonts w:ascii="Arial" w:hAnsi="Arial" w:cs="Arial"/>
          <w:szCs w:val="22"/>
          <w:lang w:eastAsia="fr-FR"/>
        </w:rPr>
        <w:t>ț</w:t>
      </w:r>
      <w:r w:rsidRPr="007D3B62">
        <w:rPr>
          <w:rFonts w:ascii="Arial" w:hAnsi="Arial" w:cs="Arial"/>
          <w:szCs w:val="22"/>
          <w:lang w:eastAsia="fr-FR"/>
        </w:rPr>
        <w:t>a unui drept exclusiv;</w:t>
      </w:r>
    </w:p>
    <w:p w14:paraId="2B7EF214" w14:textId="56B3224B" w:rsidR="00D73AD9" w:rsidRPr="007D3B62" w:rsidRDefault="00D73AD9" w:rsidP="0056472C">
      <w:pPr>
        <w:pStyle w:val="ListParagraph"/>
        <w:numPr>
          <w:ilvl w:val="1"/>
          <w:numId w:val="15"/>
        </w:numPr>
        <w:ind w:hanging="357"/>
        <w:contextualSpacing w:val="0"/>
        <w:rPr>
          <w:rFonts w:ascii="Arial" w:hAnsi="Arial" w:cs="Arial"/>
          <w:szCs w:val="22"/>
          <w:lang w:eastAsia="fr-FR"/>
        </w:rPr>
      </w:pPr>
      <w:r w:rsidRPr="007D3B62">
        <w:rPr>
          <w:rFonts w:ascii="Arial" w:hAnsi="Arial" w:cs="Arial"/>
          <w:szCs w:val="22"/>
          <w:lang w:eastAsia="fr-FR"/>
        </w:rPr>
        <w:t>protec</w:t>
      </w:r>
      <w:r w:rsidR="00E35487" w:rsidRPr="007D3B62">
        <w:rPr>
          <w:rFonts w:ascii="Arial" w:hAnsi="Arial" w:cs="Arial"/>
          <w:szCs w:val="22"/>
          <w:lang w:eastAsia="fr-FR"/>
        </w:rPr>
        <w:t>ț</w:t>
      </w:r>
      <w:r w:rsidRPr="007D3B62">
        <w:rPr>
          <w:rFonts w:ascii="Arial" w:hAnsi="Arial" w:cs="Arial"/>
          <w:szCs w:val="22"/>
          <w:lang w:eastAsia="fr-FR"/>
        </w:rPr>
        <w:t xml:space="preserve">ia unor drepturi de proprietate intelectuală </w:t>
      </w:r>
      <w:r w:rsidR="00E35487" w:rsidRPr="007D3B62">
        <w:rPr>
          <w:rFonts w:ascii="Arial" w:hAnsi="Arial" w:cs="Arial"/>
          <w:szCs w:val="22"/>
          <w:lang w:eastAsia="fr-FR"/>
        </w:rPr>
        <w:t>ș</w:t>
      </w:r>
      <w:r w:rsidRPr="007D3B62">
        <w:rPr>
          <w:rFonts w:ascii="Arial" w:hAnsi="Arial" w:cs="Arial"/>
          <w:szCs w:val="22"/>
          <w:lang w:eastAsia="fr-FR"/>
        </w:rPr>
        <w:t>i a altor drepturi exclusive,</w:t>
      </w:r>
      <w:r w:rsidRPr="007D3B62">
        <w:rPr>
          <w:rFonts w:ascii="Arial" w:hAnsi="Arial" w:cs="Arial"/>
          <w:szCs w:val="22"/>
        </w:rPr>
        <w:t xml:space="preserve"> </w:t>
      </w:r>
      <w:r w:rsidRPr="007D3B62">
        <w:rPr>
          <w:rFonts w:ascii="Arial" w:hAnsi="Arial" w:cs="Arial"/>
          <w:szCs w:val="22"/>
          <w:lang w:eastAsia="fr-FR"/>
        </w:rPr>
        <w:t>altele decât cele definite la art. 5 alin. (1) lit. o) din Legea nr. 100/2016;</w:t>
      </w:r>
    </w:p>
    <w:p w14:paraId="4019B8B1" w14:textId="34178E4A" w:rsidR="00D73AD9" w:rsidRPr="007D3B62" w:rsidRDefault="00D73AD9" w:rsidP="0056472C">
      <w:pPr>
        <w:pStyle w:val="ListParagraph"/>
        <w:numPr>
          <w:ilvl w:val="5"/>
          <w:numId w:val="13"/>
        </w:numPr>
        <w:ind w:left="1134" w:hanging="357"/>
        <w:contextualSpacing w:val="0"/>
        <w:rPr>
          <w:rFonts w:ascii="Arial" w:hAnsi="Arial" w:cs="Arial"/>
          <w:szCs w:val="22"/>
          <w:lang w:eastAsia="fr-FR"/>
        </w:rPr>
      </w:pPr>
      <w:r w:rsidRPr="007D3B62">
        <w:rPr>
          <w:rFonts w:ascii="Arial" w:hAnsi="Arial" w:cs="Arial"/>
          <w:szCs w:val="22"/>
        </w:rPr>
        <w:t>dacă, în cadrul unei proceduri de atribuire ini</w:t>
      </w:r>
      <w:r w:rsidR="00E35487" w:rsidRPr="007D3B62">
        <w:rPr>
          <w:rFonts w:ascii="Arial" w:hAnsi="Arial" w:cs="Arial"/>
          <w:szCs w:val="22"/>
        </w:rPr>
        <w:t>ț</w:t>
      </w:r>
      <w:r w:rsidRPr="007D3B62">
        <w:rPr>
          <w:rFonts w:ascii="Arial" w:hAnsi="Arial" w:cs="Arial"/>
          <w:szCs w:val="22"/>
        </w:rPr>
        <w:t xml:space="preserve">iale, prevăzute în </w:t>
      </w:r>
      <w:r w:rsidRPr="007D3B62">
        <w:rPr>
          <w:rFonts w:ascii="Arial" w:hAnsi="Arial" w:cs="Arial"/>
          <w:szCs w:val="22"/>
          <w:lang w:eastAsia="fr-FR"/>
        </w:rPr>
        <w:t>Legea nr. 100/2016</w:t>
      </w:r>
      <w:r w:rsidRPr="007D3B62">
        <w:rPr>
          <w:rFonts w:ascii="Arial" w:hAnsi="Arial" w:cs="Arial"/>
          <w:szCs w:val="22"/>
        </w:rPr>
        <w:t>, nu a fost depusă nicio ofertă/solicitare de participare sau au fost depuse numai oferte/solicitări de participare neconforme, cu condi</w:t>
      </w:r>
      <w:r w:rsidR="00E35487" w:rsidRPr="007D3B62">
        <w:rPr>
          <w:rFonts w:ascii="Arial" w:hAnsi="Arial" w:cs="Arial"/>
          <w:szCs w:val="22"/>
        </w:rPr>
        <w:t>ț</w:t>
      </w:r>
      <w:r w:rsidRPr="007D3B62">
        <w:rPr>
          <w:rFonts w:ascii="Arial" w:hAnsi="Arial" w:cs="Arial"/>
          <w:szCs w:val="22"/>
        </w:rPr>
        <w:t>ia să nu se modifice în mod substan</w:t>
      </w:r>
      <w:r w:rsidR="00E35487" w:rsidRPr="007D3B62">
        <w:rPr>
          <w:rFonts w:ascii="Arial" w:hAnsi="Arial" w:cs="Arial"/>
          <w:szCs w:val="22"/>
        </w:rPr>
        <w:t>ț</w:t>
      </w:r>
      <w:r w:rsidRPr="007D3B62">
        <w:rPr>
          <w:rFonts w:ascii="Arial" w:hAnsi="Arial" w:cs="Arial"/>
          <w:szCs w:val="22"/>
        </w:rPr>
        <w:t>ial condi</w:t>
      </w:r>
      <w:r w:rsidR="00E35487" w:rsidRPr="007D3B62">
        <w:rPr>
          <w:rFonts w:ascii="Arial" w:hAnsi="Arial" w:cs="Arial"/>
          <w:szCs w:val="22"/>
        </w:rPr>
        <w:t>ț</w:t>
      </w:r>
      <w:r w:rsidRPr="007D3B62">
        <w:rPr>
          <w:rFonts w:ascii="Arial" w:hAnsi="Arial" w:cs="Arial"/>
          <w:szCs w:val="22"/>
        </w:rPr>
        <w:t>iile ini</w:t>
      </w:r>
      <w:r w:rsidR="00E35487" w:rsidRPr="007D3B62">
        <w:rPr>
          <w:rFonts w:ascii="Arial" w:hAnsi="Arial" w:cs="Arial"/>
          <w:szCs w:val="22"/>
        </w:rPr>
        <w:t>ț</w:t>
      </w:r>
      <w:r w:rsidRPr="007D3B62">
        <w:rPr>
          <w:rFonts w:ascii="Arial" w:hAnsi="Arial" w:cs="Arial"/>
          <w:szCs w:val="22"/>
        </w:rPr>
        <w:t xml:space="preserve">iale ale concesiunii de lucrări sau ale concesiunii de servicii </w:t>
      </w:r>
      <w:r w:rsidR="00E35487" w:rsidRPr="007D3B62">
        <w:rPr>
          <w:rFonts w:ascii="Arial" w:hAnsi="Arial" w:cs="Arial"/>
          <w:szCs w:val="22"/>
        </w:rPr>
        <w:t>ș</w:t>
      </w:r>
      <w:r w:rsidRPr="007D3B62">
        <w:rPr>
          <w:rFonts w:ascii="Arial" w:hAnsi="Arial" w:cs="Arial"/>
          <w:szCs w:val="22"/>
        </w:rPr>
        <w:t>i, dacă la solicitarea Comisiei Europene, s-a transmis un raport în acest sens.</w:t>
      </w:r>
    </w:p>
    <w:p w14:paraId="35CF2675" w14:textId="5CF6590D" w:rsidR="00D73AD9" w:rsidRPr="007D3B62" w:rsidRDefault="00D73AD9" w:rsidP="00D73AD9">
      <w:pPr>
        <w:rPr>
          <w:rFonts w:ascii="Arial" w:hAnsi="Arial" w:cs="Arial"/>
          <w:szCs w:val="22"/>
          <w:lang w:eastAsia="fr-FR"/>
        </w:rPr>
      </w:pPr>
      <w:r w:rsidRPr="007D3B62">
        <w:rPr>
          <w:rFonts w:ascii="Arial" w:hAnsi="Arial" w:cs="Arial"/>
          <w:szCs w:val="22"/>
          <w:lang w:eastAsia="x-none"/>
        </w:rPr>
        <w:t xml:space="preserve">În cazul contractului de delegare a gestiunii </w:t>
      </w:r>
      <w:r w:rsidRPr="007D3B62">
        <w:rPr>
          <w:rFonts w:ascii="Arial" w:hAnsi="Arial" w:cs="Arial"/>
          <w:szCs w:val="22"/>
          <w:lang w:eastAsia="fr-FR"/>
        </w:rPr>
        <w:t>activită</w:t>
      </w:r>
      <w:r w:rsidR="00E35487" w:rsidRPr="007D3B62">
        <w:rPr>
          <w:rFonts w:ascii="Arial" w:hAnsi="Arial" w:cs="Arial"/>
          <w:szCs w:val="22"/>
          <w:lang w:eastAsia="fr-FR"/>
        </w:rPr>
        <w:t>ț</w:t>
      </w:r>
      <w:r w:rsidRPr="007D3B62">
        <w:rPr>
          <w:rFonts w:ascii="Arial" w:hAnsi="Arial" w:cs="Arial"/>
          <w:szCs w:val="22"/>
          <w:lang w:eastAsia="fr-FR"/>
        </w:rPr>
        <w:t xml:space="preserve">ilor componente ale serviciului de salubrizare din </w:t>
      </w:r>
      <w:r w:rsidR="006B6B4C" w:rsidRPr="007D3B62">
        <w:rPr>
          <w:rFonts w:ascii="Arial" w:hAnsi="Arial" w:cs="Arial"/>
          <w:szCs w:val="22"/>
          <w:lang w:eastAsia="fr-FR"/>
        </w:rPr>
        <w:t>Zona 2</w:t>
      </w:r>
      <w:r w:rsidRPr="007D3B62">
        <w:rPr>
          <w:rFonts w:ascii="Arial" w:hAnsi="Arial" w:cs="Arial"/>
          <w:szCs w:val="22"/>
          <w:lang w:eastAsia="fr-FR"/>
        </w:rPr>
        <w:t xml:space="preserve"> a SMID Neam</w:t>
      </w:r>
      <w:r w:rsidR="00E35487" w:rsidRPr="007D3B62">
        <w:rPr>
          <w:rFonts w:ascii="Arial" w:hAnsi="Arial" w:cs="Arial"/>
          <w:szCs w:val="22"/>
          <w:lang w:eastAsia="fr-FR"/>
        </w:rPr>
        <w:t>ț</w:t>
      </w:r>
      <w:r w:rsidRPr="007D3B62">
        <w:rPr>
          <w:rFonts w:ascii="Arial" w:hAnsi="Arial" w:cs="Arial"/>
          <w:szCs w:val="22"/>
          <w:lang w:eastAsia="fr-FR"/>
        </w:rPr>
        <w:t xml:space="preserve"> nu sunt îndeplinite condi</w:t>
      </w:r>
      <w:r w:rsidR="00E35487" w:rsidRPr="007D3B62">
        <w:rPr>
          <w:rFonts w:ascii="Arial" w:hAnsi="Arial" w:cs="Arial"/>
          <w:szCs w:val="22"/>
          <w:lang w:eastAsia="fr-FR"/>
        </w:rPr>
        <w:t>ț</w:t>
      </w:r>
      <w:r w:rsidRPr="007D3B62">
        <w:rPr>
          <w:rFonts w:ascii="Arial" w:hAnsi="Arial" w:cs="Arial"/>
          <w:szCs w:val="22"/>
          <w:lang w:eastAsia="fr-FR"/>
        </w:rPr>
        <w:t>iile pentru aplicarea procedurii simplificate sau a procedurii de negociere fără publicarea unui anun</w:t>
      </w:r>
      <w:r w:rsidR="00E35487" w:rsidRPr="007D3B62">
        <w:rPr>
          <w:rFonts w:ascii="Arial" w:hAnsi="Arial" w:cs="Arial"/>
          <w:szCs w:val="22"/>
          <w:lang w:eastAsia="fr-FR"/>
        </w:rPr>
        <w:t>ț</w:t>
      </w:r>
      <w:r w:rsidRPr="007D3B62">
        <w:rPr>
          <w:rFonts w:ascii="Arial" w:hAnsi="Arial" w:cs="Arial"/>
          <w:szCs w:val="22"/>
          <w:lang w:eastAsia="fr-FR"/>
        </w:rPr>
        <w:t xml:space="preserve"> de concesionare, iar obiectul contractului nu justifică aplicarea unei proceduri de dialog competitiv, de vreme ce solu</w:t>
      </w:r>
      <w:r w:rsidR="00E35487" w:rsidRPr="007D3B62">
        <w:rPr>
          <w:rFonts w:ascii="Arial" w:hAnsi="Arial" w:cs="Arial"/>
          <w:szCs w:val="22"/>
          <w:lang w:eastAsia="fr-FR"/>
        </w:rPr>
        <w:t>ț</w:t>
      </w:r>
      <w:r w:rsidRPr="007D3B62">
        <w:rPr>
          <w:rFonts w:ascii="Arial" w:hAnsi="Arial" w:cs="Arial"/>
          <w:szCs w:val="22"/>
          <w:lang w:eastAsia="fr-FR"/>
        </w:rPr>
        <w:t>iile apte să răspundă necesită</w:t>
      </w:r>
      <w:r w:rsidR="00E35487" w:rsidRPr="007D3B62">
        <w:rPr>
          <w:rFonts w:ascii="Arial" w:hAnsi="Arial" w:cs="Arial"/>
          <w:szCs w:val="22"/>
          <w:lang w:eastAsia="fr-FR"/>
        </w:rPr>
        <w:t>ț</w:t>
      </w:r>
      <w:r w:rsidRPr="007D3B62">
        <w:rPr>
          <w:rFonts w:ascii="Arial" w:hAnsi="Arial" w:cs="Arial"/>
          <w:szCs w:val="22"/>
          <w:lang w:eastAsia="fr-FR"/>
        </w:rPr>
        <w:t>ilor delegatarilor sunt deja identificate; în consecin</w:t>
      </w:r>
      <w:r w:rsidR="00E35487" w:rsidRPr="007D3B62">
        <w:rPr>
          <w:rFonts w:ascii="Arial" w:hAnsi="Arial" w:cs="Arial"/>
          <w:szCs w:val="22"/>
          <w:lang w:eastAsia="fr-FR"/>
        </w:rPr>
        <w:t>ț</w:t>
      </w:r>
      <w:r w:rsidRPr="007D3B62">
        <w:rPr>
          <w:rFonts w:ascii="Arial" w:hAnsi="Arial" w:cs="Arial"/>
          <w:szCs w:val="22"/>
          <w:lang w:eastAsia="fr-FR"/>
        </w:rPr>
        <w:t>ă, singura procedură de atribuire care se pretează este cea de licita</w:t>
      </w:r>
      <w:r w:rsidR="00E35487" w:rsidRPr="007D3B62">
        <w:rPr>
          <w:rFonts w:ascii="Arial" w:hAnsi="Arial" w:cs="Arial"/>
          <w:szCs w:val="22"/>
          <w:lang w:eastAsia="fr-FR"/>
        </w:rPr>
        <w:t>ț</w:t>
      </w:r>
      <w:r w:rsidRPr="007D3B62">
        <w:rPr>
          <w:rFonts w:ascii="Arial" w:hAnsi="Arial" w:cs="Arial"/>
          <w:szCs w:val="22"/>
          <w:lang w:eastAsia="fr-FR"/>
        </w:rPr>
        <w:t>ie deschisă.</w:t>
      </w:r>
    </w:p>
    <w:p w14:paraId="67032D45" w14:textId="38859FC3" w:rsidR="00D73AD9" w:rsidRPr="007D3B62" w:rsidRDefault="00D73AD9" w:rsidP="00D73AD9">
      <w:pPr>
        <w:rPr>
          <w:rFonts w:ascii="Arial" w:hAnsi="Arial" w:cs="Arial"/>
          <w:szCs w:val="22"/>
          <w:lang w:eastAsia="fr-FR"/>
        </w:rPr>
      </w:pPr>
      <w:r w:rsidRPr="007D3B62">
        <w:rPr>
          <w:rFonts w:ascii="Arial" w:hAnsi="Arial" w:cs="Arial"/>
          <w:szCs w:val="22"/>
          <w:lang w:eastAsia="x-none"/>
        </w:rPr>
        <w:t>De asemenea, conform Acordului de parteneriat încheiat la data de 06.04.2010 în vederea realizării proiectului „</w:t>
      </w:r>
      <w:r w:rsidRPr="007D3B62">
        <w:rPr>
          <w:rFonts w:ascii="Arial" w:hAnsi="Arial" w:cs="Arial"/>
          <w:i/>
          <w:iCs/>
          <w:szCs w:val="22"/>
          <w:lang w:eastAsia="x-none"/>
        </w:rPr>
        <w:t>Sistem de Management Integrat al De</w:t>
      </w:r>
      <w:r w:rsidR="00E35487" w:rsidRPr="007D3B62">
        <w:rPr>
          <w:rFonts w:ascii="Arial" w:hAnsi="Arial" w:cs="Arial"/>
          <w:i/>
          <w:iCs/>
          <w:szCs w:val="22"/>
          <w:lang w:eastAsia="x-none"/>
        </w:rPr>
        <w:t>ș</w:t>
      </w:r>
      <w:r w:rsidRPr="007D3B62">
        <w:rPr>
          <w:rFonts w:ascii="Arial" w:hAnsi="Arial" w:cs="Arial"/>
          <w:i/>
          <w:iCs/>
          <w:szCs w:val="22"/>
          <w:lang w:eastAsia="x-none"/>
        </w:rPr>
        <w:t>eurilor în Jude</w:t>
      </w:r>
      <w:r w:rsidR="00E35487" w:rsidRPr="007D3B62">
        <w:rPr>
          <w:rFonts w:ascii="Arial" w:hAnsi="Arial" w:cs="Arial"/>
          <w:i/>
          <w:iCs/>
          <w:szCs w:val="22"/>
          <w:lang w:eastAsia="x-none"/>
        </w:rPr>
        <w:t>ț</w:t>
      </w:r>
      <w:r w:rsidRPr="007D3B62">
        <w:rPr>
          <w:rFonts w:ascii="Arial" w:hAnsi="Arial" w:cs="Arial"/>
          <w:i/>
          <w:iCs/>
          <w:szCs w:val="22"/>
          <w:lang w:eastAsia="x-none"/>
        </w:rPr>
        <w:t>ul Neam</w:t>
      </w:r>
      <w:r w:rsidR="00E35487" w:rsidRPr="007D3B62">
        <w:rPr>
          <w:rFonts w:ascii="Arial" w:hAnsi="Arial" w:cs="Arial"/>
          <w:i/>
          <w:iCs/>
          <w:szCs w:val="22"/>
          <w:lang w:eastAsia="x-none"/>
        </w:rPr>
        <w:t>ț</w:t>
      </w:r>
      <w:r w:rsidRPr="007D3B62">
        <w:rPr>
          <w:rFonts w:ascii="Arial" w:hAnsi="Arial" w:cs="Arial"/>
          <w:szCs w:val="22"/>
          <w:lang w:eastAsia="x-none"/>
        </w:rPr>
        <w:t xml:space="preserve">”, cu modificările </w:t>
      </w:r>
      <w:r w:rsidR="00E35487" w:rsidRPr="007D3B62">
        <w:rPr>
          <w:rFonts w:ascii="Arial" w:hAnsi="Arial" w:cs="Arial"/>
          <w:szCs w:val="22"/>
          <w:lang w:eastAsia="x-none"/>
        </w:rPr>
        <w:t>ș</w:t>
      </w:r>
      <w:r w:rsidRPr="007D3B62">
        <w:rPr>
          <w:rFonts w:ascii="Arial" w:hAnsi="Arial" w:cs="Arial"/>
          <w:szCs w:val="22"/>
          <w:lang w:eastAsia="x-none"/>
        </w:rPr>
        <w:t xml:space="preserve">i </w:t>
      </w:r>
      <w:r w:rsidRPr="007D3B62">
        <w:rPr>
          <w:rFonts w:ascii="Arial" w:hAnsi="Arial" w:cs="Arial"/>
          <w:szCs w:val="22"/>
          <w:lang w:eastAsia="x-none"/>
        </w:rPr>
        <w:lastRenderedPageBreak/>
        <w:t>completările ulterioare, contractele de delegare aferente SMID Neam</w:t>
      </w:r>
      <w:r w:rsidR="00E35487" w:rsidRPr="007D3B62">
        <w:rPr>
          <w:rFonts w:ascii="Arial" w:hAnsi="Arial" w:cs="Arial"/>
          <w:szCs w:val="22"/>
          <w:lang w:eastAsia="x-none"/>
        </w:rPr>
        <w:t>ț</w:t>
      </w:r>
      <w:r w:rsidRPr="007D3B62">
        <w:rPr>
          <w:rFonts w:ascii="Arial" w:hAnsi="Arial" w:cs="Arial"/>
          <w:szCs w:val="22"/>
          <w:lang w:eastAsia="x-none"/>
        </w:rPr>
        <w:t xml:space="preserve"> </w:t>
      </w:r>
      <w:r w:rsidRPr="007D3B62">
        <w:rPr>
          <w:rFonts w:ascii="Arial" w:hAnsi="Arial" w:cs="Arial"/>
          <w:szCs w:val="22"/>
          <w:lang w:eastAsia="fr-FR"/>
        </w:rPr>
        <w:t>se încheie cu operatori selecta</w:t>
      </w:r>
      <w:r w:rsidR="00E35487" w:rsidRPr="007D3B62">
        <w:rPr>
          <w:rFonts w:ascii="Arial" w:hAnsi="Arial" w:cs="Arial"/>
          <w:szCs w:val="22"/>
          <w:lang w:eastAsia="fr-FR"/>
        </w:rPr>
        <w:t>ț</w:t>
      </w:r>
      <w:r w:rsidRPr="007D3B62">
        <w:rPr>
          <w:rFonts w:ascii="Arial" w:hAnsi="Arial" w:cs="Arial"/>
          <w:szCs w:val="22"/>
          <w:lang w:eastAsia="fr-FR"/>
        </w:rPr>
        <w:t>i în urma unor proceduri de licita</w:t>
      </w:r>
      <w:r w:rsidR="00E35487" w:rsidRPr="007D3B62">
        <w:rPr>
          <w:rFonts w:ascii="Arial" w:hAnsi="Arial" w:cs="Arial"/>
          <w:szCs w:val="22"/>
          <w:lang w:eastAsia="fr-FR"/>
        </w:rPr>
        <w:t>ț</w:t>
      </w:r>
      <w:r w:rsidRPr="007D3B62">
        <w:rPr>
          <w:rFonts w:ascii="Arial" w:hAnsi="Arial" w:cs="Arial"/>
          <w:szCs w:val="22"/>
          <w:lang w:eastAsia="fr-FR"/>
        </w:rPr>
        <w:t>ie publică.</w:t>
      </w:r>
      <w:r w:rsidR="000423C0" w:rsidRPr="007D3B62">
        <w:rPr>
          <w:rFonts w:ascii="Arial" w:hAnsi="Arial" w:cs="Arial"/>
          <w:szCs w:val="22"/>
          <w:lang w:eastAsia="fr-FR"/>
        </w:rPr>
        <w:t xml:space="preserve"> </w:t>
      </w:r>
    </w:p>
    <w:p w14:paraId="4CFE2598" w14:textId="42E204F3" w:rsidR="00F566BE" w:rsidRPr="007D3B62" w:rsidRDefault="00D73AD9" w:rsidP="00062DF4">
      <w:pPr>
        <w:spacing w:after="200"/>
        <w:rPr>
          <w:rFonts w:ascii="Arial" w:hAnsi="Arial" w:cs="Arial"/>
          <w:szCs w:val="22"/>
          <w:lang w:eastAsia="fr-FR"/>
        </w:rPr>
      </w:pPr>
      <w:r w:rsidRPr="007D3B62">
        <w:rPr>
          <w:rFonts w:ascii="Arial" w:hAnsi="Arial" w:cs="Arial"/>
          <w:szCs w:val="22"/>
          <w:lang w:eastAsia="fr-FR"/>
        </w:rPr>
        <w:t xml:space="preserve">Având în vedere </w:t>
      </w:r>
      <w:r w:rsidR="000423C0" w:rsidRPr="007D3B62">
        <w:rPr>
          <w:rFonts w:ascii="Arial" w:hAnsi="Arial" w:cs="Arial"/>
          <w:szCs w:val="22"/>
          <w:lang w:eastAsia="fr-FR"/>
        </w:rPr>
        <w:t>cele mentionate</w:t>
      </w:r>
      <w:r w:rsidRPr="007D3B62">
        <w:rPr>
          <w:rFonts w:ascii="Arial" w:hAnsi="Arial" w:cs="Arial"/>
          <w:szCs w:val="22"/>
          <w:lang w:eastAsia="x-none"/>
        </w:rPr>
        <w:t xml:space="preserve">, contractul de delegare a gestiunii </w:t>
      </w:r>
      <w:r w:rsidRPr="007D3B62">
        <w:rPr>
          <w:rFonts w:ascii="Arial" w:hAnsi="Arial" w:cs="Arial"/>
          <w:szCs w:val="22"/>
          <w:lang w:eastAsia="fr-FR"/>
        </w:rPr>
        <w:t>activită</w:t>
      </w:r>
      <w:r w:rsidR="00E35487" w:rsidRPr="007D3B62">
        <w:rPr>
          <w:rFonts w:ascii="Arial" w:hAnsi="Arial" w:cs="Arial"/>
          <w:szCs w:val="22"/>
          <w:lang w:eastAsia="fr-FR"/>
        </w:rPr>
        <w:t>ț</w:t>
      </w:r>
      <w:r w:rsidRPr="007D3B62">
        <w:rPr>
          <w:rFonts w:ascii="Arial" w:hAnsi="Arial" w:cs="Arial"/>
          <w:szCs w:val="22"/>
          <w:lang w:eastAsia="fr-FR"/>
        </w:rPr>
        <w:t xml:space="preserve">ilor componente ale serviciului de salubrizare din </w:t>
      </w:r>
      <w:r w:rsidR="006B6B4C" w:rsidRPr="007D3B62">
        <w:rPr>
          <w:rFonts w:ascii="Arial" w:hAnsi="Arial" w:cs="Arial"/>
          <w:szCs w:val="22"/>
          <w:lang w:eastAsia="fr-FR"/>
        </w:rPr>
        <w:t>Zona 2</w:t>
      </w:r>
      <w:r w:rsidRPr="007D3B62">
        <w:rPr>
          <w:rFonts w:ascii="Arial" w:hAnsi="Arial" w:cs="Arial"/>
          <w:szCs w:val="22"/>
          <w:lang w:eastAsia="fr-FR"/>
        </w:rPr>
        <w:t xml:space="preserve"> a SMID Neam</w:t>
      </w:r>
      <w:r w:rsidR="00E35487" w:rsidRPr="007D3B62">
        <w:rPr>
          <w:rFonts w:ascii="Arial" w:hAnsi="Arial" w:cs="Arial"/>
          <w:szCs w:val="22"/>
          <w:lang w:eastAsia="fr-FR"/>
        </w:rPr>
        <w:t>ț</w:t>
      </w:r>
      <w:r w:rsidRPr="007D3B62">
        <w:rPr>
          <w:rFonts w:ascii="Arial" w:hAnsi="Arial" w:cs="Arial"/>
          <w:szCs w:val="22"/>
          <w:lang w:eastAsia="fr-FR"/>
        </w:rPr>
        <w:t xml:space="preserve"> ce fac obiectul </w:t>
      </w:r>
      <w:r w:rsidR="00062DF4" w:rsidRPr="007D3B62">
        <w:rPr>
          <w:rFonts w:ascii="Arial" w:hAnsi="Arial" w:cs="Arial"/>
          <w:szCs w:val="22"/>
          <w:lang w:eastAsia="fr-FR"/>
        </w:rPr>
        <w:t>prezentei strategii de contractare</w:t>
      </w:r>
      <w:r w:rsidRPr="007D3B62">
        <w:rPr>
          <w:rFonts w:ascii="Arial" w:hAnsi="Arial" w:cs="Arial"/>
          <w:szCs w:val="22"/>
          <w:lang w:eastAsia="fr-FR"/>
        </w:rPr>
        <w:t xml:space="preserve"> se va atribui prin procedură de licita</w:t>
      </w:r>
      <w:r w:rsidR="00E35487" w:rsidRPr="007D3B62">
        <w:rPr>
          <w:rFonts w:ascii="Arial" w:hAnsi="Arial" w:cs="Arial"/>
          <w:szCs w:val="22"/>
          <w:lang w:eastAsia="fr-FR"/>
        </w:rPr>
        <w:t>ț</w:t>
      </w:r>
      <w:r w:rsidRPr="007D3B62">
        <w:rPr>
          <w:rFonts w:ascii="Arial" w:hAnsi="Arial" w:cs="Arial"/>
          <w:szCs w:val="22"/>
          <w:lang w:eastAsia="fr-FR"/>
        </w:rPr>
        <w:t>ie deschisă</w:t>
      </w:r>
      <w:r w:rsidR="000423C0" w:rsidRPr="007D3B62">
        <w:rPr>
          <w:rFonts w:ascii="Arial" w:hAnsi="Arial" w:cs="Arial"/>
          <w:szCs w:val="22"/>
          <w:lang w:eastAsia="fr-FR"/>
        </w:rPr>
        <w:t xml:space="preserve"> </w:t>
      </w:r>
      <w:r w:rsidR="00C37299" w:rsidRPr="007D3B62">
        <w:rPr>
          <w:rFonts w:ascii="Arial" w:hAnsi="Arial" w:cs="Arial"/>
          <w:szCs w:val="22"/>
          <w:lang w:eastAsia="fr-FR"/>
        </w:rPr>
        <w:t xml:space="preserve">într-o singură etapă. </w:t>
      </w:r>
    </w:p>
    <w:p w14:paraId="6ECE719F" w14:textId="77777777" w:rsidR="00F566BE" w:rsidRPr="007D3B62" w:rsidRDefault="00F566BE" w:rsidP="00062DF4">
      <w:pPr>
        <w:spacing w:after="200"/>
        <w:rPr>
          <w:rFonts w:ascii="Arial" w:hAnsi="Arial" w:cs="Arial"/>
          <w:szCs w:val="22"/>
          <w:lang w:eastAsia="fr-FR"/>
        </w:rPr>
      </w:pPr>
    </w:p>
    <w:p w14:paraId="0FCD17B2" w14:textId="3717DFAA" w:rsidR="00A9259C" w:rsidRPr="007D3B62" w:rsidRDefault="00A9259C" w:rsidP="00736D52">
      <w:pPr>
        <w:pStyle w:val="Heading2"/>
        <w:rPr>
          <w:rFonts w:ascii="Arial" w:hAnsi="Arial"/>
          <w:sz w:val="22"/>
          <w:szCs w:val="22"/>
        </w:rPr>
      </w:pPr>
      <w:bookmarkStart w:id="7" w:name="_Toc217732029"/>
      <w:r w:rsidRPr="007D3B62">
        <w:rPr>
          <w:rFonts w:ascii="Arial" w:hAnsi="Arial"/>
          <w:sz w:val="22"/>
          <w:szCs w:val="22"/>
        </w:rPr>
        <w:t>GARAN</w:t>
      </w:r>
      <w:r w:rsidR="00E35487" w:rsidRPr="007D3B62">
        <w:rPr>
          <w:rFonts w:ascii="Arial" w:hAnsi="Arial"/>
          <w:sz w:val="22"/>
          <w:szCs w:val="22"/>
        </w:rPr>
        <w:t>Ț</w:t>
      </w:r>
      <w:r w:rsidRPr="007D3B62">
        <w:rPr>
          <w:rFonts w:ascii="Arial" w:hAnsi="Arial"/>
          <w:sz w:val="22"/>
          <w:szCs w:val="22"/>
        </w:rPr>
        <w:t>IA DE PARTICIPARE</w:t>
      </w:r>
      <w:bookmarkEnd w:id="7"/>
    </w:p>
    <w:p w14:paraId="69324E5D" w14:textId="209B70FF" w:rsidR="000225A6" w:rsidRPr="007D3B62" w:rsidRDefault="00232DF7" w:rsidP="000225A6">
      <w:pPr>
        <w:rPr>
          <w:rFonts w:ascii="Arial" w:hAnsi="Arial" w:cs="Arial"/>
          <w:szCs w:val="22"/>
          <w:lang w:eastAsia="fr-FR"/>
        </w:rPr>
      </w:pPr>
      <w:r w:rsidRPr="007D3B62">
        <w:rPr>
          <w:rFonts w:ascii="Arial" w:hAnsi="Arial" w:cs="Arial"/>
          <w:szCs w:val="22"/>
          <w:lang w:eastAsia="fr-FR"/>
        </w:rPr>
        <w:t xml:space="preserve">Conform art. 71 alin. (5) din Legea nr. 100/2016, cu modificările </w:t>
      </w:r>
      <w:r w:rsidR="00E35487" w:rsidRPr="007D3B62">
        <w:rPr>
          <w:rFonts w:ascii="Arial" w:hAnsi="Arial" w:cs="Arial"/>
          <w:szCs w:val="22"/>
          <w:lang w:eastAsia="fr-FR"/>
        </w:rPr>
        <w:t>ș</w:t>
      </w:r>
      <w:r w:rsidRPr="007D3B62">
        <w:rPr>
          <w:rFonts w:ascii="Arial" w:hAnsi="Arial" w:cs="Arial"/>
          <w:szCs w:val="22"/>
          <w:lang w:eastAsia="fr-FR"/>
        </w:rPr>
        <w:t>i completările ulterioare,</w:t>
      </w:r>
      <w:r w:rsidRPr="007D3B62">
        <w:rPr>
          <w:rFonts w:ascii="Arial" w:hAnsi="Arial" w:cs="Arial"/>
          <w:szCs w:val="22"/>
        </w:rPr>
        <w:t xml:space="preserve"> </w:t>
      </w:r>
      <w:r w:rsidRPr="007D3B62">
        <w:rPr>
          <w:rFonts w:ascii="Arial" w:hAnsi="Arial" w:cs="Arial"/>
          <w:szCs w:val="22"/>
          <w:lang w:eastAsia="fr-FR"/>
        </w:rPr>
        <w:t>autoritatea/entitatea contractantă are dreptul de a solicita ofertan</w:t>
      </w:r>
      <w:r w:rsidR="00E35487" w:rsidRPr="007D3B62">
        <w:rPr>
          <w:rFonts w:ascii="Arial" w:hAnsi="Arial" w:cs="Arial"/>
          <w:szCs w:val="22"/>
          <w:lang w:eastAsia="fr-FR"/>
        </w:rPr>
        <w:t>ț</w:t>
      </w:r>
      <w:r w:rsidRPr="007D3B62">
        <w:rPr>
          <w:rFonts w:ascii="Arial" w:hAnsi="Arial" w:cs="Arial"/>
          <w:szCs w:val="22"/>
          <w:lang w:eastAsia="fr-FR"/>
        </w:rPr>
        <w:t>ilor constituirea garan</w:t>
      </w:r>
      <w:r w:rsidR="00E35487" w:rsidRPr="007D3B62">
        <w:rPr>
          <w:rFonts w:ascii="Arial" w:hAnsi="Arial" w:cs="Arial"/>
          <w:szCs w:val="22"/>
          <w:lang w:eastAsia="fr-FR"/>
        </w:rPr>
        <w:t>ț</w:t>
      </w:r>
      <w:r w:rsidRPr="007D3B62">
        <w:rPr>
          <w:rFonts w:ascii="Arial" w:hAnsi="Arial" w:cs="Arial"/>
          <w:szCs w:val="22"/>
          <w:lang w:eastAsia="fr-FR"/>
        </w:rPr>
        <w:t>iei de participare a cărei perioadă de valabilitate este cel pu</w:t>
      </w:r>
      <w:r w:rsidR="00E35487" w:rsidRPr="007D3B62">
        <w:rPr>
          <w:rFonts w:ascii="Arial" w:hAnsi="Arial" w:cs="Arial"/>
          <w:szCs w:val="22"/>
          <w:lang w:eastAsia="fr-FR"/>
        </w:rPr>
        <w:t>ț</w:t>
      </w:r>
      <w:r w:rsidRPr="007D3B62">
        <w:rPr>
          <w:rFonts w:ascii="Arial" w:hAnsi="Arial" w:cs="Arial"/>
          <w:szCs w:val="22"/>
          <w:lang w:eastAsia="fr-FR"/>
        </w:rPr>
        <w:t>in egală cu perioada de valabilitate a ofertei. Valoarea garan</w:t>
      </w:r>
      <w:r w:rsidR="00E35487" w:rsidRPr="007D3B62">
        <w:rPr>
          <w:rFonts w:ascii="Arial" w:hAnsi="Arial" w:cs="Arial"/>
          <w:szCs w:val="22"/>
          <w:lang w:eastAsia="fr-FR"/>
        </w:rPr>
        <w:t>ț</w:t>
      </w:r>
      <w:r w:rsidRPr="007D3B62">
        <w:rPr>
          <w:rFonts w:ascii="Arial" w:hAnsi="Arial" w:cs="Arial"/>
          <w:szCs w:val="22"/>
          <w:lang w:eastAsia="fr-FR"/>
        </w:rPr>
        <w:t>iei de participare nu poate depă</w:t>
      </w:r>
      <w:r w:rsidR="00E35487" w:rsidRPr="007D3B62">
        <w:rPr>
          <w:rFonts w:ascii="Arial" w:hAnsi="Arial" w:cs="Arial"/>
          <w:szCs w:val="22"/>
          <w:lang w:eastAsia="fr-FR"/>
        </w:rPr>
        <w:t>ș</w:t>
      </w:r>
      <w:r w:rsidRPr="007D3B62">
        <w:rPr>
          <w:rFonts w:ascii="Arial" w:hAnsi="Arial" w:cs="Arial"/>
          <w:szCs w:val="22"/>
          <w:lang w:eastAsia="fr-FR"/>
        </w:rPr>
        <w:t>i 1% din valoarea estimată medie anuală a contractului de concesiune</w:t>
      </w:r>
      <w:r w:rsidR="000423C0" w:rsidRPr="007D3B62">
        <w:rPr>
          <w:rFonts w:ascii="Arial" w:hAnsi="Arial" w:cs="Arial"/>
          <w:szCs w:val="22"/>
          <w:lang w:eastAsia="fr-FR"/>
        </w:rPr>
        <w:t xml:space="preserve">, </w:t>
      </w:r>
      <w:r w:rsidR="009E6072" w:rsidRPr="007D3B62">
        <w:rPr>
          <w:rFonts w:ascii="Arial" w:hAnsi="Arial" w:cs="Arial"/>
          <w:szCs w:val="22"/>
          <w:lang w:eastAsia="fr-FR"/>
        </w:rPr>
        <w:t>astfel</w:t>
      </w:r>
      <w:r w:rsidR="000225A6" w:rsidRPr="007D3B62">
        <w:rPr>
          <w:rFonts w:ascii="Arial" w:hAnsi="Arial" w:cs="Arial"/>
          <w:szCs w:val="22"/>
          <w:lang w:eastAsia="fr-FR"/>
        </w:rPr>
        <w:t xml:space="preserve"> autoritatea contractantă solicită ofertan</w:t>
      </w:r>
      <w:r w:rsidR="00E35487" w:rsidRPr="007D3B62">
        <w:rPr>
          <w:rFonts w:ascii="Arial" w:hAnsi="Arial" w:cs="Arial"/>
          <w:szCs w:val="22"/>
          <w:lang w:eastAsia="fr-FR"/>
        </w:rPr>
        <w:t>ț</w:t>
      </w:r>
      <w:r w:rsidR="000225A6" w:rsidRPr="007D3B62">
        <w:rPr>
          <w:rFonts w:ascii="Arial" w:hAnsi="Arial" w:cs="Arial"/>
          <w:szCs w:val="22"/>
          <w:lang w:eastAsia="fr-FR"/>
        </w:rPr>
        <w:t>ilor să constituie o garan</w:t>
      </w:r>
      <w:r w:rsidR="00E35487" w:rsidRPr="007D3B62">
        <w:rPr>
          <w:rFonts w:ascii="Arial" w:hAnsi="Arial" w:cs="Arial"/>
          <w:szCs w:val="22"/>
          <w:lang w:eastAsia="fr-FR"/>
        </w:rPr>
        <w:t>ț</w:t>
      </w:r>
      <w:r w:rsidR="000225A6" w:rsidRPr="007D3B62">
        <w:rPr>
          <w:rFonts w:ascii="Arial" w:hAnsi="Arial" w:cs="Arial"/>
          <w:szCs w:val="22"/>
          <w:lang w:eastAsia="fr-FR"/>
        </w:rPr>
        <w:t xml:space="preserve">ie de participare în cuantum de </w:t>
      </w:r>
      <w:r w:rsidR="004452E7" w:rsidRPr="007D3B62">
        <w:rPr>
          <w:rFonts w:ascii="Arial" w:hAnsi="Arial" w:cs="Arial"/>
          <w:b/>
          <w:bCs/>
          <w:szCs w:val="22"/>
          <w:lang w:eastAsia="fr-FR"/>
        </w:rPr>
        <w:t>250</w:t>
      </w:r>
      <w:r w:rsidR="000225A6" w:rsidRPr="007D3B62">
        <w:rPr>
          <w:rFonts w:ascii="Arial" w:hAnsi="Arial" w:cs="Arial"/>
          <w:b/>
          <w:bCs/>
          <w:szCs w:val="22"/>
          <w:lang w:eastAsia="fr-FR"/>
        </w:rPr>
        <w:t>.000</w:t>
      </w:r>
      <w:r w:rsidR="00B4236E" w:rsidRPr="007D3B62">
        <w:rPr>
          <w:rFonts w:ascii="Arial" w:hAnsi="Arial" w:cs="Arial"/>
          <w:b/>
          <w:bCs/>
          <w:szCs w:val="22"/>
          <w:lang w:eastAsia="fr-FR"/>
        </w:rPr>
        <w:t>,00</w:t>
      </w:r>
      <w:r w:rsidR="000225A6" w:rsidRPr="007D3B62">
        <w:rPr>
          <w:rFonts w:ascii="Arial" w:hAnsi="Arial" w:cs="Arial"/>
          <w:b/>
          <w:bCs/>
          <w:szCs w:val="22"/>
          <w:lang w:eastAsia="fr-FR"/>
        </w:rPr>
        <w:t xml:space="preserve"> lei</w:t>
      </w:r>
      <w:r w:rsidR="000225A6" w:rsidRPr="007D3B62">
        <w:rPr>
          <w:rFonts w:ascii="Arial" w:hAnsi="Arial" w:cs="Arial"/>
          <w:szCs w:val="22"/>
          <w:lang w:eastAsia="fr-FR"/>
        </w:rPr>
        <w:t>.</w:t>
      </w:r>
    </w:p>
    <w:p w14:paraId="49F545C3" w14:textId="7F1423B7" w:rsidR="000225A6" w:rsidRPr="007D3B62" w:rsidRDefault="00C00BB3" w:rsidP="000225A6">
      <w:pPr>
        <w:rPr>
          <w:rFonts w:ascii="Arial" w:hAnsi="Arial" w:cs="Arial"/>
          <w:szCs w:val="22"/>
          <w:lang w:eastAsia="fr-FR"/>
        </w:rPr>
      </w:pPr>
      <w:r w:rsidRPr="007D3B62">
        <w:rPr>
          <w:rFonts w:ascii="Arial" w:hAnsi="Arial" w:cs="Arial"/>
          <w:szCs w:val="22"/>
          <w:lang w:eastAsia="fr-FR"/>
        </w:rPr>
        <w:t>A</w:t>
      </w:r>
      <w:r w:rsidR="000225A6" w:rsidRPr="007D3B62">
        <w:rPr>
          <w:rFonts w:ascii="Arial" w:hAnsi="Arial" w:cs="Arial"/>
          <w:szCs w:val="22"/>
          <w:lang w:eastAsia="fr-FR"/>
        </w:rPr>
        <w:t xml:space="preserve">vând în vedere valoarea estimată a contractului de delegare a gestiunii ce face obiectul prezentei strategii de contractare, </w:t>
      </w:r>
      <w:r w:rsidRPr="007D3B62">
        <w:rPr>
          <w:rFonts w:ascii="Arial" w:hAnsi="Arial" w:cs="Arial"/>
          <w:szCs w:val="22"/>
          <w:lang w:eastAsia="fr-FR"/>
        </w:rPr>
        <w:t>ofertan</w:t>
      </w:r>
      <w:r w:rsidR="00E35487" w:rsidRPr="007D3B62">
        <w:rPr>
          <w:rFonts w:ascii="Arial" w:hAnsi="Arial" w:cs="Arial"/>
          <w:szCs w:val="22"/>
          <w:lang w:eastAsia="fr-FR"/>
        </w:rPr>
        <w:t>ț</w:t>
      </w:r>
      <w:r w:rsidRPr="007D3B62">
        <w:rPr>
          <w:rFonts w:ascii="Arial" w:hAnsi="Arial" w:cs="Arial"/>
          <w:szCs w:val="22"/>
          <w:lang w:eastAsia="fr-FR"/>
        </w:rPr>
        <w:t>ii</w:t>
      </w:r>
      <w:r w:rsidR="000225A6" w:rsidRPr="007D3B62">
        <w:rPr>
          <w:rFonts w:ascii="Arial" w:hAnsi="Arial" w:cs="Arial"/>
          <w:szCs w:val="22"/>
          <w:lang w:eastAsia="fr-FR"/>
        </w:rPr>
        <w:t xml:space="preserve"> v</w:t>
      </w:r>
      <w:r w:rsidRPr="007D3B62">
        <w:rPr>
          <w:rFonts w:ascii="Arial" w:hAnsi="Arial" w:cs="Arial"/>
          <w:szCs w:val="22"/>
          <w:lang w:eastAsia="fr-FR"/>
        </w:rPr>
        <w:t>or</w:t>
      </w:r>
      <w:r w:rsidR="000225A6" w:rsidRPr="007D3B62">
        <w:rPr>
          <w:rFonts w:ascii="Arial" w:hAnsi="Arial" w:cs="Arial"/>
          <w:szCs w:val="22"/>
          <w:lang w:eastAsia="fr-FR"/>
        </w:rPr>
        <w:t xml:space="preserve"> </w:t>
      </w:r>
      <w:r w:rsidR="009E6072" w:rsidRPr="007D3B62">
        <w:rPr>
          <w:rFonts w:ascii="Arial" w:hAnsi="Arial" w:cs="Arial"/>
          <w:szCs w:val="22"/>
          <w:lang w:eastAsia="fr-FR"/>
        </w:rPr>
        <w:t xml:space="preserve">putea </w:t>
      </w:r>
      <w:r w:rsidR="000225A6" w:rsidRPr="007D3B62">
        <w:rPr>
          <w:rFonts w:ascii="Arial" w:hAnsi="Arial" w:cs="Arial"/>
          <w:szCs w:val="22"/>
          <w:lang w:eastAsia="fr-FR"/>
        </w:rPr>
        <w:t>constitui garan</w:t>
      </w:r>
      <w:r w:rsidR="00E35487" w:rsidRPr="007D3B62">
        <w:rPr>
          <w:rFonts w:ascii="Arial" w:hAnsi="Arial" w:cs="Arial"/>
          <w:szCs w:val="22"/>
          <w:lang w:eastAsia="fr-FR"/>
        </w:rPr>
        <w:t>ț</w:t>
      </w:r>
      <w:r w:rsidR="000225A6" w:rsidRPr="007D3B62">
        <w:rPr>
          <w:rFonts w:ascii="Arial" w:hAnsi="Arial" w:cs="Arial"/>
          <w:szCs w:val="22"/>
          <w:lang w:eastAsia="fr-FR"/>
        </w:rPr>
        <w:t xml:space="preserve">ia de </w:t>
      </w:r>
      <w:r w:rsidRPr="007D3B62">
        <w:rPr>
          <w:rFonts w:ascii="Arial" w:hAnsi="Arial" w:cs="Arial"/>
          <w:szCs w:val="22"/>
          <w:lang w:eastAsia="fr-FR"/>
        </w:rPr>
        <w:t>participare</w:t>
      </w:r>
      <w:r w:rsidR="000225A6" w:rsidRPr="007D3B62">
        <w:rPr>
          <w:rFonts w:ascii="Arial" w:hAnsi="Arial" w:cs="Arial"/>
          <w:szCs w:val="22"/>
          <w:lang w:eastAsia="fr-FR"/>
        </w:rPr>
        <w:t xml:space="preserve"> prin:</w:t>
      </w:r>
    </w:p>
    <w:p w14:paraId="61822CF8" w14:textId="77777777" w:rsidR="000225A6" w:rsidRPr="007D3B62" w:rsidRDefault="000225A6" w:rsidP="000225A6">
      <w:pPr>
        <w:pStyle w:val="ListParagraph"/>
        <w:numPr>
          <w:ilvl w:val="0"/>
          <w:numId w:val="26"/>
        </w:numPr>
        <w:ind w:left="709" w:hanging="357"/>
        <w:contextualSpacing w:val="0"/>
        <w:rPr>
          <w:rFonts w:ascii="Arial" w:hAnsi="Arial" w:cs="Arial"/>
          <w:szCs w:val="22"/>
          <w:lang w:eastAsia="fr-FR"/>
        </w:rPr>
      </w:pPr>
      <w:r w:rsidRPr="007D3B62">
        <w:rPr>
          <w:rFonts w:ascii="Arial" w:hAnsi="Arial" w:cs="Arial"/>
          <w:szCs w:val="22"/>
        </w:rPr>
        <w:t>virament bancar;</w:t>
      </w:r>
    </w:p>
    <w:p w14:paraId="5A040BD8" w14:textId="4E8A9936" w:rsidR="000225A6" w:rsidRPr="007D3B62" w:rsidRDefault="000225A6" w:rsidP="000225A6">
      <w:pPr>
        <w:pStyle w:val="ListParagraph"/>
        <w:numPr>
          <w:ilvl w:val="0"/>
          <w:numId w:val="26"/>
        </w:numPr>
        <w:ind w:left="709" w:hanging="357"/>
        <w:contextualSpacing w:val="0"/>
        <w:rPr>
          <w:rFonts w:ascii="Arial" w:hAnsi="Arial" w:cs="Arial"/>
          <w:szCs w:val="22"/>
          <w:lang w:eastAsia="fr-FR"/>
        </w:rPr>
      </w:pPr>
      <w:r w:rsidRPr="007D3B62">
        <w:rPr>
          <w:rFonts w:ascii="Arial" w:hAnsi="Arial" w:cs="Arial"/>
          <w:szCs w:val="22"/>
        </w:rPr>
        <w:t>instrumente de garantare emise în condi</w:t>
      </w:r>
      <w:r w:rsidR="00E35487" w:rsidRPr="007D3B62">
        <w:rPr>
          <w:rFonts w:ascii="Arial" w:hAnsi="Arial" w:cs="Arial"/>
          <w:szCs w:val="22"/>
        </w:rPr>
        <w:t>ț</w:t>
      </w:r>
      <w:r w:rsidRPr="007D3B62">
        <w:rPr>
          <w:rFonts w:ascii="Arial" w:hAnsi="Arial" w:cs="Arial"/>
          <w:szCs w:val="22"/>
        </w:rPr>
        <w:t>iile legii astfel:</w:t>
      </w:r>
    </w:p>
    <w:p w14:paraId="684750EE" w14:textId="149F48CB" w:rsidR="000225A6" w:rsidRPr="007D3B62" w:rsidRDefault="000225A6" w:rsidP="000225A6">
      <w:pPr>
        <w:pStyle w:val="ListParagraph"/>
        <w:numPr>
          <w:ilvl w:val="1"/>
          <w:numId w:val="15"/>
        </w:numPr>
        <w:ind w:left="1134" w:hanging="357"/>
        <w:contextualSpacing w:val="0"/>
        <w:rPr>
          <w:rFonts w:ascii="Arial" w:hAnsi="Arial" w:cs="Arial"/>
          <w:szCs w:val="22"/>
          <w:lang w:eastAsia="fr-FR"/>
        </w:rPr>
      </w:pPr>
      <w:r w:rsidRPr="007D3B62">
        <w:rPr>
          <w:rFonts w:ascii="Arial" w:hAnsi="Arial" w:cs="Arial"/>
          <w:szCs w:val="22"/>
          <w:lang w:eastAsia="fr-FR"/>
        </w:rPr>
        <w:t>scrisori de garan</w:t>
      </w:r>
      <w:r w:rsidR="00E35487" w:rsidRPr="007D3B62">
        <w:rPr>
          <w:rFonts w:ascii="Arial" w:hAnsi="Arial" w:cs="Arial"/>
          <w:szCs w:val="22"/>
          <w:lang w:eastAsia="fr-FR"/>
        </w:rPr>
        <w:t>ț</w:t>
      </w:r>
      <w:r w:rsidRPr="007D3B62">
        <w:rPr>
          <w:rFonts w:ascii="Arial" w:hAnsi="Arial" w:cs="Arial"/>
          <w:szCs w:val="22"/>
          <w:lang w:eastAsia="fr-FR"/>
        </w:rPr>
        <w:t>ie emise de institu</w:t>
      </w:r>
      <w:r w:rsidR="00E35487" w:rsidRPr="007D3B62">
        <w:rPr>
          <w:rFonts w:ascii="Arial" w:hAnsi="Arial" w:cs="Arial"/>
          <w:szCs w:val="22"/>
          <w:lang w:eastAsia="fr-FR"/>
        </w:rPr>
        <w:t>ț</w:t>
      </w:r>
      <w:r w:rsidRPr="007D3B62">
        <w:rPr>
          <w:rFonts w:ascii="Arial" w:hAnsi="Arial" w:cs="Arial"/>
          <w:szCs w:val="22"/>
          <w:lang w:eastAsia="fr-FR"/>
        </w:rPr>
        <w:t>ii de credit bancare din România sau din alt stat;</w:t>
      </w:r>
    </w:p>
    <w:p w14:paraId="12F8B725" w14:textId="6123EC4B" w:rsidR="000225A6" w:rsidRPr="007D3B62" w:rsidRDefault="000225A6" w:rsidP="000225A6">
      <w:pPr>
        <w:pStyle w:val="ListParagraph"/>
        <w:numPr>
          <w:ilvl w:val="1"/>
          <w:numId w:val="15"/>
        </w:numPr>
        <w:ind w:left="1134" w:hanging="357"/>
        <w:contextualSpacing w:val="0"/>
        <w:rPr>
          <w:rFonts w:ascii="Arial" w:hAnsi="Arial" w:cs="Arial"/>
          <w:szCs w:val="22"/>
          <w:lang w:eastAsia="fr-FR"/>
        </w:rPr>
      </w:pPr>
      <w:r w:rsidRPr="007D3B62">
        <w:rPr>
          <w:rFonts w:ascii="Arial" w:hAnsi="Arial" w:cs="Arial"/>
          <w:szCs w:val="22"/>
          <w:lang w:eastAsia="fr-FR"/>
        </w:rPr>
        <w:t>asigurări de garan</w:t>
      </w:r>
      <w:r w:rsidR="00E35487" w:rsidRPr="007D3B62">
        <w:rPr>
          <w:rFonts w:ascii="Arial" w:hAnsi="Arial" w:cs="Arial"/>
          <w:szCs w:val="22"/>
          <w:lang w:eastAsia="fr-FR"/>
        </w:rPr>
        <w:t>ț</w:t>
      </w:r>
      <w:r w:rsidRPr="007D3B62">
        <w:rPr>
          <w:rFonts w:ascii="Arial" w:hAnsi="Arial" w:cs="Arial"/>
          <w:szCs w:val="22"/>
          <w:lang w:eastAsia="fr-FR"/>
        </w:rPr>
        <w:t>ii emise:</w:t>
      </w:r>
    </w:p>
    <w:p w14:paraId="6A96C381" w14:textId="0D520EE8" w:rsidR="000225A6" w:rsidRPr="007D3B62" w:rsidRDefault="000225A6" w:rsidP="009E6072">
      <w:pPr>
        <w:pStyle w:val="ListParagraph"/>
        <w:numPr>
          <w:ilvl w:val="0"/>
          <w:numId w:val="40"/>
        </w:numPr>
        <w:ind w:left="1710" w:hanging="270"/>
        <w:contextualSpacing w:val="0"/>
        <w:rPr>
          <w:rFonts w:ascii="Arial" w:hAnsi="Arial" w:cs="Arial"/>
          <w:szCs w:val="22"/>
          <w:lang w:eastAsia="fr-FR"/>
        </w:rPr>
      </w:pPr>
      <w:r w:rsidRPr="007D3B62">
        <w:rPr>
          <w:rFonts w:ascii="Arial" w:hAnsi="Arial" w:cs="Arial"/>
          <w:szCs w:val="22"/>
          <w:lang w:eastAsia="fr-FR"/>
        </w:rPr>
        <w:t>fie de societă</w:t>
      </w:r>
      <w:r w:rsidR="00E35487" w:rsidRPr="007D3B62">
        <w:rPr>
          <w:rFonts w:ascii="Arial" w:hAnsi="Arial" w:cs="Arial"/>
          <w:szCs w:val="22"/>
          <w:lang w:eastAsia="fr-FR"/>
        </w:rPr>
        <w:t>ț</w:t>
      </w:r>
      <w:r w:rsidRPr="007D3B62">
        <w:rPr>
          <w:rFonts w:ascii="Arial" w:hAnsi="Arial" w:cs="Arial"/>
          <w:szCs w:val="22"/>
          <w:lang w:eastAsia="fr-FR"/>
        </w:rPr>
        <w:t>i de asigurare care de</w:t>
      </w:r>
      <w:r w:rsidR="00E35487" w:rsidRPr="007D3B62">
        <w:rPr>
          <w:rFonts w:ascii="Arial" w:hAnsi="Arial" w:cs="Arial"/>
          <w:szCs w:val="22"/>
          <w:lang w:eastAsia="fr-FR"/>
        </w:rPr>
        <w:t>ț</w:t>
      </w:r>
      <w:r w:rsidRPr="007D3B62">
        <w:rPr>
          <w:rFonts w:ascii="Arial" w:hAnsi="Arial" w:cs="Arial"/>
          <w:szCs w:val="22"/>
          <w:lang w:eastAsia="fr-FR"/>
        </w:rPr>
        <w:t>in autoriza</w:t>
      </w:r>
      <w:r w:rsidR="00E35487" w:rsidRPr="007D3B62">
        <w:rPr>
          <w:rFonts w:ascii="Arial" w:hAnsi="Arial" w:cs="Arial"/>
          <w:szCs w:val="22"/>
          <w:lang w:eastAsia="fr-FR"/>
        </w:rPr>
        <w:t>ț</w:t>
      </w:r>
      <w:r w:rsidRPr="007D3B62">
        <w:rPr>
          <w:rFonts w:ascii="Arial" w:hAnsi="Arial" w:cs="Arial"/>
          <w:szCs w:val="22"/>
          <w:lang w:eastAsia="fr-FR"/>
        </w:rPr>
        <w:t>ii de func</w:t>
      </w:r>
      <w:r w:rsidR="00E35487" w:rsidRPr="007D3B62">
        <w:rPr>
          <w:rFonts w:ascii="Arial" w:hAnsi="Arial" w:cs="Arial"/>
          <w:szCs w:val="22"/>
          <w:lang w:eastAsia="fr-FR"/>
        </w:rPr>
        <w:t>ț</w:t>
      </w:r>
      <w:r w:rsidRPr="007D3B62">
        <w:rPr>
          <w:rFonts w:ascii="Arial" w:hAnsi="Arial" w:cs="Arial"/>
          <w:szCs w:val="22"/>
          <w:lang w:eastAsia="fr-FR"/>
        </w:rPr>
        <w:t xml:space="preserve">ionare emise în România sau într-un alt stat membru al Uniunii Europene </w:t>
      </w:r>
      <w:r w:rsidR="00E35487" w:rsidRPr="007D3B62">
        <w:rPr>
          <w:rFonts w:ascii="Arial" w:hAnsi="Arial" w:cs="Arial"/>
          <w:szCs w:val="22"/>
          <w:lang w:eastAsia="fr-FR"/>
        </w:rPr>
        <w:t>ș</w:t>
      </w:r>
      <w:r w:rsidRPr="007D3B62">
        <w:rPr>
          <w:rFonts w:ascii="Arial" w:hAnsi="Arial" w:cs="Arial"/>
          <w:szCs w:val="22"/>
          <w:lang w:eastAsia="fr-FR"/>
        </w:rPr>
        <w:t>i/sau care sunt înscrise în registrele publicate pe site-ul Autorită</w:t>
      </w:r>
      <w:r w:rsidR="00E35487" w:rsidRPr="007D3B62">
        <w:rPr>
          <w:rFonts w:ascii="Arial" w:hAnsi="Arial" w:cs="Arial"/>
          <w:szCs w:val="22"/>
          <w:lang w:eastAsia="fr-FR"/>
        </w:rPr>
        <w:t>ț</w:t>
      </w:r>
      <w:r w:rsidRPr="007D3B62">
        <w:rPr>
          <w:rFonts w:ascii="Arial" w:hAnsi="Arial" w:cs="Arial"/>
          <w:szCs w:val="22"/>
          <w:lang w:eastAsia="fr-FR"/>
        </w:rPr>
        <w:t>ii de Supraveghere Financiară, după caz;</w:t>
      </w:r>
    </w:p>
    <w:p w14:paraId="34D72D7D" w14:textId="5ABF9F06" w:rsidR="000225A6" w:rsidRPr="007D3B62" w:rsidRDefault="000225A6" w:rsidP="009E6072">
      <w:pPr>
        <w:pStyle w:val="ListParagraph"/>
        <w:numPr>
          <w:ilvl w:val="0"/>
          <w:numId w:val="40"/>
        </w:numPr>
        <w:ind w:left="1710" w:hanging="270"/>
        <w:contextualSpacing w:val="0"/>
        <w:rPr>
          <w:rFonts w:ascii="Arial" w:hAnsi="Arial" w:cs="Arial"/>
          <w:szCs w:val="22"/>
          <w:lang w:eastAsia="fr-FR"/>
        </w:rPr>
      </w:pPr>
      <w:r w:rsidRPr="007D3B62">
        <w:rPr>
          <w:rFonts w:ascii="Arial" w:hAnsi="Arial" w:cs="Arial"/>
          <w:szCs w:val="22"/>
          <w:lang w:eastAsia="fr-FR"/>
        </w:rPr>
        <w:t>fie de societă</w:t>
      </w:r>
      <w:r w:rsidR="00E35487" w:rsidRPr="007D3B62">
        <w:rPr>
          <w:rFonts w:ascii="Arial" w:hAnsi="Arial" w:cs="Arial"/>
          <w:szCs w:val="22"/>
          <w:lang w:eastAsia="fr-FR"/>
        </w:rPr>
        <w:t>ț</w:t>
      </w:r>
      <w:r w:rsidRPr="007D3B62">
        <w:rPr>
          <w:rFonts w:ascii="Arial" w:hAnsi="Arial" w:cs="Arial"/>
          <w:szCs w:val="22"/>
          <w:lang w:eastAsia="fr-FR"/>
        </w:rPr>
        <w:t>i de asigurare din state ter</w:t>
      </w:r>
      <w:r w:rsidR="00E35487" w:rsidRPr="007D3B62">
        <w:rPr>
          <w:rFonts w:ascii="Arial" w:hAnsi="Arial" w:cs="Arial"/>
          <w:szCs w:val="22"/>
          <w:lang w:eastAsia="fr-FR"/>
        </w:rPr>
        <w:t>ț</w:t>
      </w:r>
      <w:r w:rsidRPr="007D3B62">
        <w:rPr>
          <w:rFonts w:ascii="Arial" w:hAnsi="Arial" w:cs="Arial"/>
          <w:szCs w:val="22"/>
          <w:lang w:eastAsia="fr-FR"/>
        </w:rPr>
        <w:t>e prin sucursale autorizate în România de către Autoritatea de Supraveghere Financiară;</w:t>
      </w:r>
    </w:p>
    <w:p w14:paraId="21479F3A" w14:textId="565FC616" w:rsidR="00232DF7" w:rsidRPr="007D3B62" w:rsidRDefault="000225A6" w:rsidP="00C00BB3">
      <w:pPr>
        <w:pStyle w:val="ListParagraph"/>
        <w:numPr>
          <w:ilvl w:val="0"/>
          <w:numId w:val="26"/>
        </w:numPr>
        <w:ind w:left="709" w:hanging="357"/>
        <w:contextualSpacing w:val="0"/>
        <w:rPr>
          <w:rFonts w:ascii="Arial" w:hAnsi="Arial" w:cs="Arial"/>
          <w:szCs w:val="22"/>
          <w:lang w:eastAsia="fr-FR"/>
        </w:rPr>
      </w:pPr>
      <w:r w:rsidRPr="007D3B62">
        <w:rPr>
          <w:rFonts w:ascii="Arial" w:hAnsi="Arial" w:cs="Arial"/>
          <w:szCs w:val="22"/>
        </w:rPr>
        <w:t>combinarea a două sau mai multe dintre modalită</w:t>
      </w:r>
      <w:r w:rsidR="00E35487" w:rsidRPr="007D3B62">
        <w:rPr>
          <w:rFonts w:ascii="Arial" w:hAnsi="Arial" w:cs="Arial"/>
          <w:szCs w:val="22"/>
        </w:rPr>
        <w:t>ț</w:t>
      </w:r>
      <w:r w:rsidRPr="007D3B62">
        <w:rPr>
          <w:rFonts w:ascii="Arial" w:hAnsi="Arial" w:cs="Arial"/>
          <w:szCs w:val="22"/>
        </w:rPr>
        <w:t xml:space="preserve">ile de constituire prevăzute la lit. a) </w:t>
      </w:r>
      <w:r w:rsidR="00E35487" w:rsidRPr="007D3B62">
        <w:rPr>
          <w:rFonts w:ascii="Arial" w:hAnsi="Arial" w:cs="Arial"/>
          <w:szCs w:val="22"/>
        </w:rPr>
        <w:t>ș</w:t>
      </w:r>
      <w:r w:rsidRPr="007D3B62">
        <w:rPr>
          <w:rFonts w:ascii="Arial" w:hAnsi="Arial" w:cs="Arial"/>
          <w:szCs w:val="22"/>
        </w:rPr>
        <w:t>i b).</w:t>
      </w:r>
    </w:p>
    <w:p w14:paraId="060D254B" w14:textId="77777777" w:rsidR="00A9259C" w:rsidRPr="007D3B62" w:rsidRDefault="00A9259C" w:rsidP="00A9259C">
      <w:pPr>
        <w:rPr>
          <w:rFonts w:ascii="Arial" w:hAnsi="Arial" w:cs="Arial"/>
          <w:szCs w:val="22"/>
          <w:lang w:eastAsia="fr-FR"/>
        </w:rPr>
      </w:pPr>
    </w:p>
    <w:p w14:paraId="0454764A" w14:textId="6F680688" w:rsidR="00F566BE" w:rsidRPr="007D3B62" w:rsidRDefault="00F566BE" w:rsidP="00736D52">
      <w:pPr>
        <w:pStyle w:val="Heading2"/>
        <w:rPr>
          <w:rFonts w:ascii="Arial" w:hAnsi="Arial"/>
          <w:b w:val="0"/>
          <w:bCs/>
          <w:caps/>
          <w:sz w:val="22"/>
          <w:szCs w:val="22"/>
        </w:rPr>
      </w:pPr>
      <w:bookmarkStart w:id="8" w:name="_Toc217732030"/>
      <w:r w:rsidRPr="007D3B62">
        <w:rPr>
          <w:rFonts w:ascii="Arial" w:hAnsi="Arial"/>
          <w:sz w:val="22"/>
          <w:szCs w:val="22"/>
        </w:rPr>
        <w:t xml:space="preserve">ALEGEREA </w:t>
      </w:r>
      <w:r w:rsidR="00E35487" w:rsidRPr="007D3B62">
        <w:rPr>
          <w:rFonts w:ascii="Arial" w:hAnsi="Arial"/>
          <w:sz w:val="22"/>
          <w:szCs w:val="22"/>
        </w:rPr>
        <w:t>Ș</w:t>
      </w:r>
      <w:r w:rsidRPr="007D3B62">
        <w:rPr>
          <w:rFonts w:ascii="Arial" w:hAnsi="Arial"/>
          <w:sz w:val="22"/>
          <w:szCs w:val="22"/>
        </w:rPr>
        <w:t>I JUSTIFICAREA CRITERIILOR DE CALIFICARE PRIVIND CAPACITATEA</w:t>
      </w:r>
      <w:bookmarkEnd w:id="8"/>
      <w:r w:rsidRPr="007D3B62">
        <w:rPr>
          <w:rFonts w:ascii="Arial" w:hAnsi="Arial"/>
          <w:sz w:val="22"/>
          <w:szCs w:val="22"/>
        </w:rPr>
        <w:t xml:space="preserve"> </w:t>
      </w:r>
    </w:p>
    <w:p w14:paraId="4FE71261" w14:textId="184A08A3" w:rsidR="0012637A" w:rsidRPr="007D3B62" w:rsidRDefault="00C40237" w:rsidP="00242C93">
      <w:pPr>
        <w:rPr>
          <w:rFonts w:ascii="Arial" w:hAnsi="Arial" w:cs="Arial"/>
          <w:szCs w:val="22"/>
          <w:lang w:eastAsia="fr-FR"/>
        </w:rPr>
      </w:pPr>
      <w:r w:rsidRPr="007D3B62">
        <w:rPr>
          <w:rFonts w:ascii="Arial" w:hAnsi="Arial" w:cs="Arial"/>
          <w:szCs w:val="22"/>
          <w:lang w:eastAsia="fr-FR"/>
        </w:rPr>
        <w:t xml:space="preserve">Conform </w:t>
      </w:r>
      <w:r w:rsidR="0012637A" w:rsidRPr="007D3B62">
        <w:rPr>
          <w:rFonts w:ascii="Arial" w:hAnsi="Arial" w:cs="Arial"/>
          <w:szCs w:val="22"/>
          <w:lang w:eastAsia="fr-FR"/>
        </w:rPr>
        <w:t xml:space="preserve">art. 75 alin. (1) din Legea nr. 100/2016, cu modificările </w:t>
      </w:r>
      <w:r w:rsidR="00E35487" w:rsidRPr="007D3B62">
        <w:rPr>
          <w:rFonts w:ascii="Arial" w:hAnsi="Arial" w:cs="Arial"/>
          <w:szCs w:val="22"/>
          <w:lang w:eastAsia="fr-FR"/>
        </w:rPr>
        <w:t>ș</w:t>
      </w:r>
      <w:r w:rsidR="0012637A" w:rsidRPr="007D3B62">
        <w:rPr>
          <w:rFonts w:ascii="Arial" w:hAnsi="Arial" w:cs="Arial"/>
          <w:szCs w:val="22"/>
          <w:lang w:eastAsia="fr-FR"/>
        </w:rPr>
        <w:t>i completările ulterioare,</w:t>
      </w:r>
      <w:r w:rsidR="0012637A" w:rsidRPr="007D3B62">
        <w:rPr>
          <w:rFonts w:ascii="Arial" w:hAnsi="Arial" w:cs="Arial"/>
          <w:szCs w:val="22"/>
        </w:rPr>
        <w:t xml:space="preserve"> a</w:t>
      </w:r>
      <w:r w:rsidR="0012637A" w:rsidRPr="007D3B62">
        <w:rPr>
          <w:rFonts w:ascii="Arial" w:hAnsi="Arial" w:cs="Arial"/>
          <w:szCs w:val="22"/>
          <w:lang w:eastAsia="fr-FR"/>
        </w:rPr>
        <w:t xml:space="preserve">utoritatea/entitatea contractantă are dreptul de a aplica în cadrul procedurii de atribuire numai criterii de calificare nediscriminatorii </w:t>
      </w:r>
      <w:r w:rsidR="00E35487" w:rsidRPr="007D3B62">
        <w:rPr>
          <w:rFonts w:ascii="Arial" w:hAnsi="Arial" w:cs="Arial"/>
          <w:szCs w:val="22"/>
          <w:lang w:eastAsia="fr-FR"/>
        </w:rPr>
        <w:t>ș</w:t>
      </w:r>
      <w:r w:rsidR="0012637A" w:rsidRPr="007D3B62">
        <w:rPr>
          <w:rFonts w:ascii="Arial" w:hAnsi="Arial" w:cs="Arial"/>
          <w:szCs w:val="22"/>
          <w:lang w:eastAsia="fr-FR"/>
        </w:rPr>
        <w:t>i propor</w:t>
      </w:r>
      <w:r w:rsidR="00E35487" w:rsidRPr="007D3B62">
        <w:rPr>
          <w:rFonts w:ascii="Arial" w:hAnsi="Arial" w:cs="Arial"/>
          <w:szCs w:val="22"/>
          <w:lang w:eastAsia="fr-FR"/>
        </w:rPr>
        <w:t>ț</w:t>
      </w:r>
      <w:r w:rsidR="0012637A" w:rsidRPr="007D3B62">
        <w:rPr>
          <w:rFonts w:ascii="Arial" w:hAnsi="Arial" w:cs="Arial"/>
          <w:szCs w:val="22"/>
          <w:lang w:eastAsia="fr-FR"/>
        </w:rPr>
        <w:t>ionale cu obiectul concesiunii de lucrări sau al concesiunii de servicii</w:t>
      </w:r>
      <w:r w:rsidR="00C753E5" w:rsidRPr="007D3B62">
        <w:rPr>
          <w:rFonts w:ascii="Arial" w:hAnsi="Arial" w:cs="Arial"/>
          <w:szCs w:val="22"/>
          <w:lang w:eastAsia="fr-FR"/>
        </w:rPr>
        <w:t>, referitoare la:</w:t>
      </w:r>
    </w:p>
    <w:p w14:paraId="384C1A0F" w14:textId="76EBBFAA" w:rsidR="00C753E5" w:rsidRPr="007D3B62" w:rsidRDefault="0012637A" w:rsidP="0056472C">
      <w:pPr>
        <w:pStyle w:val="ListParagraph"/>
        <w:numPr>
          <w:ilvl w:val="0"/>
          <w:numId w:val="28"/>
        </w:numPr>
        <w:contextualSpacing w:val="0"/>
        <w:rPr>
          <w:rFonts w:ascii="Arial" w:hAnsi="Arial" w:cs="Arial"/>
          <w:szCs w:val="22"/>
          <w:lang w:eastAsia="fr-FR"/>
        </w:rPr>
      </w:pPr>
      <w:r w:rsidRPr="007D3B62">
        <w:rPr>
          <w:rFonts w:ascii="Arial" w:hAnsi="Arial" w:cs="Arial"/>
          <w:szCs w:val="22"/>
          <w:lang w:eastAsia="fr-FR"/>
        </w:rPr>
        <w:t>motivele de excludere a ofertantului;</w:t>
      </w:r>
    </w:p>
    <w:p w14:paraId="7EEF367E" w14:textId="4D337D37" w:rsidR="00242C93" w:rsidRPr="007D3B62" w:rsidRDefault="0012637A" w:rsidP="0056472C">
      <w:pPr>
        <w:pStyle w:val="ListParagraph"/>
        <w:numPr>
          <w:ilvl w:val="0"/>
          <w:numId w:val="28"/>
        </w:numPr>
        <w:contextualSpacing w:val="0"/>
        <w:rPr>
          <w:rFonts w:ascii="Arial" w:hAnsi="Arial" w:cs="Arial"/>
          <w:szCs w:val="22"/>
          <w:lang w:eastAsia="fr-FR"/>
        </w:rPr>
      </w:pPr>
      <w:r w:rsidRPr="007D3B62">
        <w:rPr>
          <w:rFonts w:ascii="Arial" w:hAnsi="Arial" w:cs="Arial"/>
          <w:szCs w:val="22"/>
          <w:lang w:eastAsia="fr-FR"/>
        </w:rPr>
        <w:t>capacitatea ofertantului.</w:t>
      </w:r>
      <w:r w:rsidR="00242C93" w:rsidRPr="007D3B62">
        <w:rPr>
          <w:rFonts w:ascii="Arial" w:hAnsi="Arial" w:cs="Arial"/>
          <w:szCs w:val="22"/>
          <w:lang w:eastAsia="fr-FR"/>
        </w:rPr>
        <w:t xml:space="preserve"> Conform art. 30 alin. (4) din normele metodologice aprobate prin H.G.</w:t>
      </w:r>
      <w:r w:rsidR="00E770D5" w:rsidRPr="007D3B62">
        <w:rPr>
          <w:rFonts w:ascii="Arial" w:hAnsi="Arial" w:cs="Arial"/>
          <w:szCs w:val="22"/>
          <w:lang w:eastAsia="fr-FR"/>
        </w:rPr>
        <w:t xml:space="preserve"> </w:t>
      </w:r>
      <w:r w:rsidR="00242C93" w:rsidRPr="007D3B62">
        <w:rPr>
          <w:rFonts w:ascii="Arial" w:hAnsi="Arial" w:cs="Arial"/>
          <w:szCs w:val="22"/>
          <w:lang w:eastAsia="fr-FR"/>
        </w:rPr>
        <w:t xml:space="preserve">nr. 867/2016, cu modificările </w:t>
      </w:r>
      <w:r w:rsidR="00E35487" w:rsidRPr="007D3B62">
        <w:rPr>
          <w:rFonts w:ascii="Arial" w:hAnsi="Arial" w:cs="Arial"/>
          <w:szCs w:val="22"/>
          <w:lang w:eastAsia="fr-FR"/>
        </w:rPr>
        <w:t>ș</w:t>
      </w:r>
      <w:r w:rsidR="00242C93" w:rsidRPr="007D3B62">
        <w:rPr>
          <w:rFonts w:ascii="Arial" w:hAnsi="Arial" w:cs="Arial"/>
          <w:szCs w:val="22"/>
          <w:lang w:eastAsia="fr-FR"/>
        </w:rPr>
        <w:t>i completările ulterioare, criteriile referitoare la capacitatea ofertantului, men</w:t>
      </w:r>
      <w:r w:rsidR="00E35487" w:rsidRPr="007D3B62">
        <w:rPr>
          <w:rFonts w:ascii="Arial" w:hAnsi="Arial" w:cs="Arial"/>
          <w:szCs w:val="22"/>
          <w:lang w:eastAsia="fr-FR"/>
        </w:rPr>
        <w:t>ț</w:t>
      </w:r>
      <w:r w:rsidR="00242C93" w:rsidRPr="007D3B62">
        <w:rPr>
          <w:rFonts w:ascii="Arial" w:hAnsi="Arial" w:cs="Arial"/>
          <w:szCs w:val="22"/>
          <w:lang w:eastAsia="fr-FR"/>
        </w:rPr>
        <w:t xml:space="preserve">ionate la art. 75 alin. (1) lit. b) din Legea nr. 100/2016, pot face referire numai la: </w:t>
      </w:r>
    </w:p>
    <w:p w14:paraId="6F9893AC" w14:textId="25C7255D" w:rsidR="00242C93" w:rsidRPr="007D3B62" w:rsidRDefault="00242C93" w:rsidP="009E6072">
      <w:pPr>
        <w:pStyle w:val="ListParagraph"/>
        <w:numPr>
          <w:ilvl w:val="5"/>
          <w:numId w:val="29"/>
        </w:numPr>
        <w:tabs>
          <w:tab w:val="left" w:pos="1800"/>
        </w:tabs>
        <w:ind w:left="1440" w:firstLine="0"/>
        <w:contextualSpacing w:val="0"/>
        <w:rPr>
          <w:rFonts w:ascii="Arial" w:hAnsi="Arial" w:cs="Arial"/>
          <w:szCs w:val="22"/>
          <w:lang w:eastAsia="fr-FR"/>
        </w:rPr>
      </w:pPr>
      <w:r w:rsidRPr="007D3B62">
        <w:rPr>
          <w:rFonts w:ascii="Arial" w:hAnsi="Arial" w:cs="Arial"/>
          <w:szCs w:val="22"/>
          <w:lang w:eastAsia="fr-FR"/>
        </w:rPr>
        <w:t>capacitatea de exercitare a activită</w:t>
      </w:r>
      <w:r w:rsidR="00E35487" w:rsidRPr="007D3B62">
        <w:rPr>
          <w:rFonts w:ascii="Arial" w:hAnsi="Arial" w:cs="Arial"/>
          <w:szCs w:val="22"/>
          <w:lang w:eastAsia="fr-FR"/>
        </w:rPr>
        <w:t>ț</w:t>
      </w:r>
      <w:r w:rsidRPr="007D3B62">
        <w:rPr>
          <w:rFonts w:ascii="Arial" w:hAnsi="Arial" w:cs="Arial"/>
          <w:szCs w:val="22"/>
          <w:lang w:eastAsia="fr-FR"/>
        </w:rPr>
        <w:t xml:space="preserve">ii profesionale; </w:t>
      </w:r>
    </w:p>
    <w:p w14:paraId="495C87A2" w14:textId="35B6BC94" w:rsidR="00242C93" w:rsidRPr="007D3B62" w:rsidRDefault="00242C93" w:rsidP="009E6072">
      <w:pPr>
        <w:pStyle w:val="ListParagraph"/>
        <w:numPr>
          <w:ilvl w:val="5"/>
          <w:numId w:val="29"/>
        </w:numPr>
        <w:tabs>
          <w:tab w:val="left" w:pos="1800"/>
        </w:tabs>
        <w:ind w:left="1440" w:firstLine="0"/>
        <w:contextualSpacing w:val="0"/>
        <w:rPr>
          <w:rFonts w:ascii="Arial" w:hAnsi="Arial" w:cs="Arial"/>
          <w:szCs w:val="22"/>
          <w:lang w:eastAsia="fr-FR"/>
        </w:rPr>
      </w:pPr>
      <w:r w:rsidRPr="007D3B62">
        <w:rPr>
          <w:rFonts w:ascii="Arial" w:hAnsi="Arial" w:cs="Arial"/>
          <w:szCs w:val="22"/>
          <w:lang w:eastAsia="fr-FR"/>
        </w:rPr>
        <w:t>situa</w:t>
      </w:r>
      <w:r w:rsidR="00E35487" w:rsidRPr="007D3B62">
        <w:rPr>
          <w:rFonts w:ascii="Arial" w:hAnsi="Arial" w:cs="Arial"/>
          <w:szCs w:val="22"/>
          <w:lang w:eastAsia="fr-FR"/>
        </w:rPr>
        <w:t>ț</w:t>
      </w:r>
      <w:r w:rsidRPr="007D3B62">
        <w:rPr>
          <w:rFonts w:ascii="Arial" w:hAnsi="Arial" w:cs="Arial"/>
          <w:szCs w:val="22"/>
          <w:lang w:eastAsia="fr-FR"/>
        </w:rPr>
        <w:t xml:space="preserve">ia economică </w:t>
      </w:r>
      <w:r w:rsidR="00E35487" w:rsidRPr="007D3B62">
        <w:rPr>
          <w:rFonts w:ascii="Arial" w:hAnsi="Arial" w:cs="Arial"/>
          <w:szCs w:val="22"/>
          <w:lang w:eastAsia="fr-FR"/>
        </w:rPr>
        <w:t>ș</w:t>
      </w:r>
      <w:r w:rsidRPr="007D3B62">
        <w:rPr>
          <w:rFonts w:ascii="Arial" w:hAnsi="Arial" w:cs="Arial"/>
          <w:szCs w:val="22"/>
          <w:lang w:eastAsia="fr-FR"/>
        </w:rPr>
        <w:t xml:space="preserve">i financiară; </w:t>
      </w:r>
    </w:p>
    <w:p w14:paraId="0CE6A8A3" w14:textId="0AAC9C4A" w:rsidR="00242C93" w:rsidRPr="007D3B62" w:rsidRDefault="00242C93" w:rsidP="009E6072">
      <w:pPr>
        <w:pStyle w:val="ListParagraph"/>
        <w:numPr>
          <w:ilvl w:val="5"/>
          <w:numId w:val="29"/>
        </w:numPr>
        <w:tabs>
          <w:tab w:val="left" w:pos="1800"/>
        </w:tabs>
        <w:ind w:left="1440" w:firstLine="0"/>
        <w:contextualSpacing w:val="0"/>
        <w:rPr>
          <w:rFonts w:ascii="Arial" w:hAnsi="Arial" w:cs="Arial"/>
          <w:szCs w:val="22"/>
          <w:lang w:eastAsia="fr-FR"/>
        </w:rPr>
      </w:pPr>
      <w:r w:rsidRPr="007D3B62">
        <w:rPr>
          <w:rFonts w:ascii="Arial" w:hAnsi="Arial" w:cs="Arial"/>
          <w:szCs w:val="22"/>
          <w:lang w:eastAsia="fr-FR"/>
        </w:rPr>
        <w:t xml:space="preserve">capacitatea tehnică </w:t>
      </w:r>
      <w:r w:rsidR="00E35487" w:rsidRPr="007D3B62">
        <w:rPr>
          <w:rFonts w:ascii="Arial" w:hAnsi="Arial" w:cs="Arial"/>
          <w:szCs w:val="22"/>
          <w:lang w:eastAsia="fr-FR"/>
        </w:rPr>
        <w:t>ș</w:t>
      </w:r>
      <w:r w:rsidRPr="007D3B62">
        <w:rPr>
          <w:rFonts w:ascii="Arial" w:hAnsi="Arial" w:cs="Arial"/>
          <w:szCs w:val="22"/>
          <w:lang w:eastAsia="fr-FR"/>
        </w:rPr>
        <w:t xml:space="preserve">i profesională. </w:t>
      </w:r>
    </w:p>
    <w:p w14:paraId="6FAF1DE2" w14:textId="346A8766" w:rsidR="00F566BE" w:rsidRPr="007D3B62" w:rsidRDefault="00242C93" w:rsidP="00242C93">
      <w:pPr>
        <w:rPr>
          <w:rFonts w:ascii="Arial" w:hAnsi="Arial" w:cs="Arial"/>
          <w:szCs w:val="22"/>
        </w:rPr>
      </w:pPr>
      <w:r w:rsidRPr="007D3B62">
        <w:rPr>
          <w:rFonts w:ascii="Arial" w:hAnsi="Arial" w:cs="Arial"/>
          <w:szCs w:val="22"/>
          <w:lang w:eastAsia="fr-FR"/>
        </w:rPr>
        <w:t>Prin raportare la dispozi</w:t>
      </w:r>
      <w:r w:rsidR="00E35487" w:rsidRPr="007D3B62">
        <w:rPr>
          <w:rFonts w:ascii="Arial" w:hAnsi="Arial" w:cs="Arial"/>
          <w:szCs w:val="22"/>
          <w:lang w:eastAsia="fr-FR"/>
        </w:rPr>
        <w:t>ț</w:t>
      </w:r>
      <w:r w:rsidRPr="007D3B62">
        <w:rPr>
          <w:rFonts w:ascii="Arial" w:hAnsi="Arial" w:cs="Arial"/>
          <w:szCs w:val="22"/>
          <w:lang w:eastAsia="fr-FR"/>
        </w:rPr>
        <w:t xml:space="preserve">iile legale citate, având în vedere </w:t>
      </w:r>
      <w:r w:rsidR="004E0BD5" w:rsidRPr="007D3B62">
        <w:rPr>
          <w:rFonts w:ascii="Arial" w:hAnsi="Arial" w:cs="Arial"/>
          <w:szCs w:val="22"/>
        </w:rPr>
        <w:t>obiectul contractului de delegare a gestiunii, scopul de a asigura o concuren</w:t>
      </w:r>
      <w:r w:rsidR="00E35487" w:rsidRPr="007D3B62">
        <w:rPr>
          <w:rFonts w:ascii="Arial" w:hAnsi="Arial" w:cs="Arial"/>
          <w:szCs w:val="22"/>
        </w:rPr>
        <w:t>ț</w:t>
      </w:r>
      <w:r w:rsidR="004E0BD5" w:rsidRPr="007D3B62">
        <w:rPr>
          <w:rFonts w:ascii="Arial" w:hAnsi="Arial" w:cs="Arial"/>
          <w:szCs w:val="22"/>
        </w:rPr>
        <w:t xml:space="preserve">ă reală </w:t>
      </w:r>
      <w:r w:rsidR="00E35487" w:rsidRPr="007D3B62">
        <w:rPr>
          <w:rFonts w:ascii="Arial" w:hAnsi="Arial" w:cs="Arial"/>
          <w:szCs w:val="22"/>
        </w:rPr>
        <w:t>ș</w:t>
      </w:r>
      <w:r w:rsidR="004E0BD5" w:rsidRPr="007D3B62">
        <w:rPr>
          <w:rFonts w:ascii="Arial" w:hAnsi="Arial" w:cs="Arial"/>
          <w:szCs w:val="22"/>
        </w:rPr>
        <w:t xml:space="preserve">i nevoia de a asigura capacitatea concesionarului </w:t>
      </w:r>
      <w:r w:rsidR="004E0BD5" w:rsidRPr="007D3B62">
        <w:rPr>
          <w:rFonts w:ascii="Arial" w:hAnsi="Arial" w:cs="Arial"/>
          <w:szCs w:val="22"/>
        </w:rPr>
        <w:lastRenderedPageBreak/>
        <w:t>de a executa contractul de delegare a gestiunii, autoritatea contractantă va aplica următoarele criterii de calificare:</w:t>
      </w:r>
    </w:p>
    <w:p w14:paraId="5CA71CF1" w14:textId="77777777" w:rsidR="007E26C6" w:rsidRPr="007D3B62" w:rsidRDefault="007E26C6" w:rsidP="00242C93">
      <w:pPr>
        <w:rPr>
          <w:rFonts w:ascii="Arial" w:hAnsi="Arial" w:cs="Arial"/>
          <w:szCs w:val="22"/>
        </w:rPr>
      </w:pPr>
    </w:p>
    <w:p w14:paraId="700BE3D9" w14:textId="2A0E2574" w:rsidR="004E0BD5" w:rsidRPr="007D3B62" w:rsidRDefault="00132D57" w:rsidP="004E0BD5">
      <w:pPr>
        <w:pStyle w:val="Heading3"/>
        <w:rPr>
          <w:rFonts w:ascii="Arial" w:hAnsi="Arial"/>
          <w:caps/>
          <w:szCs w:val="22"/>
        </w:rPr>
      </w:pPr>
      <w:bookmarkStart w:id="9" w:name="_Toc217732031"/>
      <w:r w:rsidRPr="007D3B62">
        <w:rPr>
          <w:rFonts w:ascii="Arial" w:hAnsi="Arial"/>
          <w:szCs w:val="22"/>
        </w:rPr>
        <w:t>Motive de excludere</w:t>
      </w:r>
      <w:bookmarkEnd w:id="9"/>
    </w:p>
    <w:p w14:paraId="196F9D46" w14:textId="500692E8" w:rsidR="004E0BD5" w:rsidRPr="007D3B62" w:rsidRDefault="004E0BD5" w:rsidP="004E0BD5">
      <w:pPr>
        <w:rPr>
          <w:rFonts w:ascii="Arial" w:hAnsi="Arial" w:cs="Arial"/>
          <w:szCs w:val="22"/>
          <w:lang w:eastAsia="fr-FR"/>
        </w:rPr>
      </w:pPr>
      <w:r w:rsidRPr="007D3B62">
        <w:rPr>
          <w:rFonts w:ascii="Arial" w:hAnsi="Arial" w:cs="Arial"/>
          <w:b/>
          <w:bCs/>
          <w:szCs w:val="22"/>
          <w:lang w:eastAsia="fr-FR"/>
        </w:rPr>
        <w:t>Temeiul legal</w:t>
      </w:r>
      <w:r w:rsidRPr="007D3B62">
        <w:rPr>
          <w:rFonts w:ascii="Arial" w:hAnsi="Arial" w:cs="Arial"/>
          <w:szCs w:val="22"/>
          <w:lang w:eastAsia="fr-FR"/>
        </w:rPr>
        <w:t xml:space="preserve">: art. </w:t>
      </w:r>
      <w:r w:rsidR="00B323F3" w:rsidRPr="007D3B62">
        <w:rPr>
          <w:rFonts w:ascii="Arial" w:hAnsi="Arial" w:cs="Arial"/>
          <w:szCs w:val="22"/>
          <w:lang w:eastAsia="fr-FR"/>
        </w:rPr>
        <w:t xml:space="preserve">43, </w:t>
      </w:r>
      <w:r w:rsidR="00CD7BEB" w:rsidRPr="007D3B62">
        <w:rPr>
          <w:rFonts w:ascii="Arial" w:hAnsi="Arial" w:cs="Arial"/>
          <w:szCs w:val="22"/>
          <w:lang w:eastAsia="fr-FR"/>
        </w:rPr>
        <w:t xml:space="preserve">44, </w:t>
      </w:r>
      <w:r w:rsidR="00775755" w:rsidRPr="007D3B62">
        <w:rPr>
          <w:rFonts w:ascii="Arial" w:hAnsi="Arial" w:cs="Arial"/>
          <w:szCs w:val="22"/>
          <w:lang w:eastAsia="fr-FR"/>
        </w:rPr>
        <w:t>79</w:t>
      </w:r>
      <w:r w:rsidRPr="007D3B62">
        <w:rPr>
          <w:rFonts w:ascii="Arial" w:hAnsi="Arial" w:cs="Arial"/>
          <w:szCs w:val="22"/>
          <w:lang w:eastAsia="fr-FR"/>
        </w:rPr>
        <w:t xml:space="preserve">, </w:t>
      </w:r>
      <w:r w:rsidR="00775755" w:rsidRPr="007D3B62">
        <w:rPr>
          <w:rFonts w:ascii="Arial" w:hAnsi="Arial" w:cs="Arial"/>
          <w:szCs w:val="22"/>
          <w:lang w:eastAsia="fr-FR"/>
        </w:rPr>
        <w:t xml:space="preserve">80 </w:t>
      </w:r>
      <w:r w:rsidR="00E35487" w:rsidRPr="007D3B62">
        <w:rPr>
          <w:rFonts w:ascii="Arial" w:hAnsi="Arial" w:cs="Arial"/>
          <w:szCs w:val="22"/>
          <w:lang w:eastAsia="fr-FR"/>
        </w:rPr>
        <w:t>ș</w:t>
      </w:r>
      <w:r w:rsidRPr="007D3B62">
        <w:rPr>
          <w:rFonts w:ascii="Arial" w:hAnsi="Arial" w:cs="Arial"/>
          <w:szCs w:val="22"/>
          <w:lang w:eastAsia="fr-FR"/>
        </w:rPr>
        <w:t xml:space="preserve">i </w:t>
      </w:r>
      <w:r w:rsidR="00775755" w:rsidRPr="007D3B62">
        <w:rPr>
          <w:rFonts w:ascii="Arial" w:hAnsi="Arial" w:cs="Arial"/>
          <w:szCs w:val="22"/>
          <w:lang w:eastAsia="fr-FR"/>
        </w:rPr>
        <w:t xml:space="preserve">81 </w:t>
      </w:r>
      <w:r w:rsidRPr="007D3B62">
        <w:rPr>
          <w:rFonts w:ascii="Arial" w:hAnsi="Arial" w:cs="Arial"/>
          <w:szCs w:val="22"/>
          <w:lang w:eastAsia="fr-FR"/>
        </w:rPr>
        <w:t xml:space="preserve">din Legea nr. </w:t>
      </w:r>
      <w:r w:rsidR="00775755" w:rsidRPr="007D3B62">
        <w:rPr>
          <w:rFonts w:ascii="Arial" w:hAnsi="Arial" w:cs="Arial"/>
          <w:szCs w:val="22"/>
          <w:lang w:eastAsia="fr-FR"/>
        </w:rPr>
        <w:t>100</w:t>
      </w:r>
      <w:r w:rsidRPr="007D3B62">
        <w:rPr>
          <w:rFonts w:ascii="Arial" w:hAnsi="Arial" w:cs="Arial"/>
          <w:szCs w:val="22"/>
          <w:lang w:eastAsia="fr-FR"/>
        </w:rPr>
        <w:t>/2016</w:t>
      </w:r>
      <w:r w:rsidR="00775755" w:rsidRPr="007D3B62">
        <w:rPr>
          <w:rFonts w:ascii="Arial" w:hAnsi="Arial" w:cs="Arial"/>
          <w:szCs w:val="22"/>
          <w:lang w:eastAsia="fr-FR"/>
        </w:rPr>
        <w:t xml:space="preserve">, cu modificările </w:t>
      </w:r>
      <w:r w:rsidR="00E35487" w:rsidRPr="007D3B62">
        <w:rPr>
          <w:rFonts w:ascii="Arial" w:hAnsi="Arial" w:cs="Arial"/>
          <w:szCs w:val="22"/>
          <w:lang w:eastAsia="fr-FR"/>
        </w:rPr>
        <w:t>ș</w:t>
      </w:r>
      <w:r w:rsidR="00775755" w:rsidRPr="007D3B62">
        <w:rPr>
          <w:rFonts w:ascii="Arial" w:hAnsi="Arial" w:cs="Arial"/>
          <w:szCs w:val="22"/>
          <w:lang w:eastAsia="fr-FR"/>
        </w:rPr>
        <w:t>i completările ulterioare</w:t>
      </w:r>
      <w:r w:rsidRPr="007D3B62">
        <w:rPr>
          <w:rFonts w:ascii="Arial" w:hAnsi="Arial" w:cs="Arial"/>
          <w:szCs w:val="22"/>
          <w:lang w:eastAsia="fr-FR"/>
        </w:rPr>
        <w:t>.</w:t>
      </w:r>
    </w:p>
    <w:p w14:paraId="69F15900" w14:textId="0EC13352" w:rsidR="004E0BD5" w:rsidRPr="007D3B62" w:rsidRDefault="004E0BD5" w:rsidP="004E0BD5">
      <w:pPr>
        <w:rPr>
          <w:rFonts w:ascii="Arial" w:hAnsi="Arial" w:cs="Arial"/>
          <w:szCs w:val="22"/>
          <w:lang w:eastAsia="fr-FR"/>
        </w:rPr>
      </w:pPr>
      <w:r w:rsidRPr="007D3B62">
        <w:rPr>
          <w:rFonts w:ascii="Arial" w:hAnsi="Arial" w:cs="Arial"/>
          <w:b/>
          <w:bCs/>
          <w:szCs w:val="22"/>
          <w:lang w:eastAsia="fr-FR"/>
        </w:rPr>
        <w:t>Cerin</w:t>
      </w:r>
      <w:r w:rsidR="00E35487" w:rsidRPr="007D3B62">
        <w:rPr>
          <w:rFonts w:ascii="Arial" w:hAnsi="Arial" w:cs="Arial"/>
          <w:b/>
          <w:bCs/>
          <w:szCs w:val="22"/>
          <w:lang w:eastAsia="fr-FR"/>
        </w:rPr>
        <w:t>ț</w:t>
      </w:r>
      <w:r w:rsidRPr="007D3B62">
        <w:rPr>
          <w:rFonts w:ascii="Arial" w:hAnsi="Arial" w:cs="Arial"/>
          <w:b/>
          <w:bCs/>
          <w:szCs w:val="22"/>
          <w:lang w:eastAsia="fr-FR"/>
        </w:rPr>
        <w:t>a</w:t>
      </w:r>
      <w:r w:rsidRPr="007D3B62">
        <w:rPr>
          <w:rFonts w:ascii="Arial" w:hAnsi="Arial" w:cs="Arial"/>
          <w:szCs w:val="22"/>
          <w:lang w:eastAsia="fr-FR"/>
        </w:rPr>
        <w:t>: operatorul economic</w:t>
      </w:r>
      <w:r w:rsidR="00FA27CA" w:rsidRPr="007D3B62">
        <w:rPr>
          <w:rFonts w:ascii="Arial" w:hAnsi="Arial" w:cs="Arial"/>
          <w:szCs w:val="22"/>
          <w:lang w:eastAsia="fr-FR"/>
        </w:rPr>
        <w:t xml:space="preserve"> care are calitatea de ofertant, ter</w:t>
      </w:r>
      <w:r w:rsidR="00E35487" w:rsidRPr="007D3B62">
        <w:rPr>
          <w:rFonts w:ascii="Arial" w:hAnsi="Arial" w:cs="Arial"/>
          <w:szCs w:val="22"/>
          <w:lang w:eastAsia="fr-FR"/>
        </w:rPr>
        <w:t>ț</w:t>
      </w:r>
      <w:r w:rsidR="00FA27CA" w:rsidRPr="007D3B62">
        <w:rPr>
          <w:rFonts w:ascii="Arial" w:hAnsi="Arial" w:cs="Arial"/>
          <w:szCs w:val="22"/>
          <w:lang w:eastAsia="fr-FR"/>
        </w:rPr>
        <w:t xml:space="preserve"> sus</w:t>
      </w:r>
      <w:r w:rsidR="00E35487" w:rsidRPr="007D3B62">
        <w:rPr>
          <w:rFonts w:ascii="Arial" w:hAnsi="Arial" w:cs="Arial"/>
          <w:szCs w:val="22"/>
          <w:lang w:eastAsia="fr-FR"/>
        </w:rPr>
        <w:t>ț</w:t>
      </w:r>
      <w:r w:rsidR="00FA27CA" w:rsidRPr="007D3B62">
        <w:rPr>
          <w:rFonts w:ascii="Arial" w:hAnsi="Arial" w:cs="Arial"/>
          <w:szCs w:val="22"/>
          <w:lang w:eastAsia="fr-FR"/>
        </w:rPr>
        <w:t>inător sau subcontractant</w:t>
      </w:r>
      <w:r w:rsidRPr="007D3B62">
        <w:rPr>
          <w:rFonts w:ascii="Arial" w:hAnsi="Arial" w:cs="Arial"/>
          <w:szCs w:val="22"/>
          <w:lang w:eastAsia="fr-FR"/>
        </w:rPr>
        <w:t xml:space="preserve"> nu trebuie să se regăsească în niciuna dintre situa</w:t>
      </w:r>
      <w:r w:rsidR="00E35487" w:rsidRPr="007D3B62">
        <w:rPr>
          <w:rFonts w:ascii="Arial" w:hAnsi="Arial" w:cs="Arial"/>
          <w:szCs w:val="22"/>
          <w:lang w:eastAsia="fr-FR"/>
        </w:rPr>
        <w:t>ț</w:t>
      </w:r>
      <w:r w:rsidRPr="007D3B62">
        <w:rPr>
          <w:rFonts w:ascii="Arial" w:hAnsi="Arial" w:cs="Arial"/>
          <w:szCs w:val="22"/>
          <w:lang w:eastAsia="fr-FR"/>
        </w:rPr>
        <w:t>iile prevăzute la art</w:t>
      </w:r>
      <w:r w:rsidR="00775755" w:rsidRPr="007D3B62">
        <w:rPr>
          <w:rFonts w:ascii="Arial" w:hAnsi="Arial" w:cs="Arial"/>
          <w:szCs w:val="22"/>
          <w:lang w:eastAsia="fr-FR"/>
        </w:rPr>
        <w:t xml:space="preserve">. </w:t>
      </w:r>
      <w:r w:rsidR="00B323F3" w:rsidRPr="007D3B62">
        <w:rPr>
          <w:rFonts w:ascii="Arial" w:hAnsi="Arial" w:cs="Arial"/>
          <w:szCs w:val="22"/>
          <w:lang w:eastAsia="fr-FR"/>
        </w:rPr>
        <w:t xml:space="preserve">43, </w:t>
      </w:r>
      <w:r w:rsidR="009370F5" w:rsidRPr="007D3B62">
        <w:rPr>
          <w:rFonts w:ascii="Arial" w:hAnsi="Arial" w:cs="Arial"/>
          <w:szCs w:val="22"/>
          <w:lang w:eastAsia="fr-FR"/>
        </w:rPr>
        <w:t xml:space="preserve">44, </w:t>
      </w:r>
      <w:r w:rsidR="00775755" w:rsidRPr="007D3B62">
        <w:rPr>
          <w:rFonts w:ascii="Arial" w:hAnsi="Arial" w:cs="Arial"/>
          <w:szCs w:val="22"/>
          <w:lang w:eastAsia="fr-FR"/>
        </w:rPr>
        <w:t xml:space="preserve">79, 80 </w:t>
      </w:r>
      <w:r w:rsidR="00E35487" w:rsidRPr="007D3B62">
        <w:rPr>
          <w:rFonts w:ascii="Arial" w:hAnsi="Arial" w:cs="Arial"/>
          <w:szCs w:val="22"/>
          <w:lang w:eastAsia="fr-FR"/>
        </w:rPr>
        <w:t>ș</w:t>
      </w:r>
      <w:r w:rsidR="00775755" w:rsidRPr="007D3B62">
        <w:rPr>
          <w:rFonts w:ascii="Arial" w:hAnsi="Arial" w:cs="Arial"/>
          <w:szCs w:val="22"/>
          <w:lang w:eastAsia="fr-FR"/>
        </w:rPr>
        <w:t xml:space="preserve">i 81 din Legea nr. 100/2016, cu modificările </w:t>
      </w:r>
      <w:r w:rsidR="00E35487" w:rsidRPr="007D3B62">
        <w:rPr>
          <w:rFonts w:ascii="Arial" w:hAnsi="Arial" w:cs="Arial"/>
          <w:szCs w:val="22"/>
          <w:lang w:eastAsia="fr-FR"/>
        </w:rPr>
        <w:t>ș</w:t>
      </w:r>
      <w:r w:rsidR="00775755" w:rsidRPr="007D3B62">
        <w:rPr>
          <w:rFonts w:ascii="Arial" w:hAnsi="Arial" w:cs="Arial"/>
          <w:szCs w:val="22"/>
          <w:lang w:eastAsia="fr-FR"/>
        </w:rPr>
        <w:t>i completările ulterioare</w:t>
      </w:r>
      <w:r w:rsidRPr="007D3B62">
        <w:rPr>
          <w:rFonts w:ascii="Arial" w:hAnsi="Arial" w:cs="Arial"/>
          <w:szCs w:val="22"/>
          <w:lang w:eastAsia="fr-FR"/>
        </w:rPr>
        <w:t>.</w:t>
      </w:r>
    </w:p>
    <w:p w14:paraId="57EFEECD" w14:textId="7107D43B" w:rsidR="00D97217" w:rsidRPr="007D3B62" w:rsidRDefault="004E0BD5" w:rsidP="004E0BD5">
      <w:pPr>
        <w:rPr>
          <w:rFonts w:ascii="Arial" w:hAnsi="Arial" w:cs="Arial"/>
          <w:szCs w:val="22"/>
        </w:rPr>
      </w:pPr>
      <w:r w:rsidRPr="007D3B62">
        <w:rPr>
          <w:rFonts w:ascii="Arial" w:hAnsi="Arial" w:cs="Arial"/>
          <w:b/>
          <w:bCs/>
          <w:szCs w:val="22"/>
          <w:lang w:eastAsia="fr-FR"/>
        </w:rPr>
        <w:t>Modalitatea de demonstrare a îndeplinirii cerin</w:t>
      </w:r>
      <w:r w:rsidR="00E35487" w:rsidRPr="007D3B62">
        <w:rPr>
          <w:rFonts w:ascii="Arial" w:hAnsi="Arial" w:cs="Arial"/>
          <w:b/>
          <w:bCs/>
          <w:szCs w:val="22"/>
          <w:lang w:eastAsia="fr-FR"/>
        </w:rPr>
        <w:t>ț</w:t>
      </w:r>
      <w:r w:rsidRPr="007D3B62">
        <w:rPr>
          <w:rFonts w:ascii="Arial" w:hAnsi="Arial" w:cs="Arial"/>
          <w:b/>
          <w:bCs/>
          <w:szCs w:val="22"/>
          <w:lang w:eastAsia="fr-FR"/>
        </w:rPr>
        <w:t>ei</w:t>
      </w:r>
      <w:r w:rsidRPr="007D3B62">
        <w:rPr>
          <w:rFonts w:ascii="Arial" w:hAnsi="Arial" w:cs="Arial"/>
          <w:szCs w:val="22"/>
          <w:lang w:eastAsia="fr-FR"/>
        </w:rPr>
        <w:t xml:space="preserve">: </w:t>
      </w:r>
    </w:p>
    <w:p w14:paraId="710747F5" w14:textId="4379450E" w:rsidR="00CD7BEB" w:rsidRPr="007D3B62" w:rsidRDefault="00CD7BEB" w:rsidP="0056472C">
      <w:pPr>
        <w:pStyle w:val="ListParagraph"/>
        <w:numPr>
          <w:ilvl w:val="0"/>
          <w:numId w:val="30"/>
        </w:numPr>
        <w:ind w:left="714" w:hanging="357"/>
        <w:contextualSpacing w:val="0"/>
        <w:rPr>
          <w:rFonts w:ascii="Arial" w:hAnsi="Arial" w:cs="Arial"/>
          <w:szCs w:val="22"/>
          <w:lang w:eastAsia="fr-FR"/>
        </w:rPr>
      </w:pPr>
      <w:r w:rsidRPr="007D3B62">
        <w:rPr>
          <w:rFonts w:ascii="Arial" w:hAnsi="Arial" w:cs="Arial"/>
          <w:szCs w:val="22"/>
          <w:lang w:eastAsia="fr-FR"/>
        </w:rPr>
        <w:t>prezentarea declara</w:t>
      </w:r>
      <w:r w:rsidR="00E35487" w:rsidRPr="007D3B62">
        <w:rPr>
          <w:rFonts w:ascii="Arial" w:hAnsi="Arial" w:cs="Arial"/>
          <w:szCs w:val="22"/>
          <w:lang w:eastAsia="fr-FR"/>
        </w:rPr>
        <w:t>ț</w:t>
      </w:r>
      <w:r w:rsidRPr="007D3B62">
        <w:rPr>
          <w:rFonts w:ascii="Arial" w:hAnsi="Arial" w:cs="Arial"/>
          <w:szCs w:val="22"/>
          <w:lang w:eastAsia="fr-FR"/>
        </w:rPr>
        <w:t>iei pe propria răspundere privind neîncadrarea în situa</w:t>
      </w:r>
      <w:r w:rsidR="00E35487" w:rsidRPr="007D3B62">
        <w:rPr>
          <w:rFonts w:ascii="Arial" w:hAnsi="Arial" w:cs="Arial"/>
          <w:szCs w:val="22"/>
          <w:lang w:eastAsia="fr-FR"/>
        </w:rPr>
        <w:t>ț</w:t>
      </w:r>
      <w:r w:rsidRPr="007D3B62">
        <w:rPr>
          <w:rFonts w:ascii="Arial" w:hAnsi="Arial" w:cs="Arial"/>
          <w:szCs w:val="22"/>
          <w:lang w:eastAsia="fr-FR"/>
        </w:rPr>
        <w:t xml:space="preserve">iile </w:t>
      </w:r>
      <w:r w:rsidRPr="007D3B62">
        <w:rPr>
          <w:rFonts w:ascii="Arial" w:hAnsi="Arial" w:cs="Arial"/>
          <w:szCs w:val="22"/>
        </w:rPr>
        <w:t>poten</w:t>
      </w:r>
      <w:r w:rsidR="00E35487" w:rsidRPr="007D3B62">
        <w:rPr>
          <w:rFonts w:ascii="Arial" w:hAnsi="Arial" w:cs="Arial"/>
          <w:szCs w:val="22"/>
        </w:rPr>
        <w:t>ț</w:t>
      </w:r>
      <w:r w:rsidRPr="007D3B62">
        <w:rPr>
          <w:rFonts w:ascii="Arial" w:hAnsi="Arial" w:cs="Arial"/>
          <w:szCs w:val="22"/>
        </w:rPr>
        <w:t>ial generatoare de conflict de interese</w:t>
      </w:r>
      <w:r w:rsidRPr="007D3B62">
        <w:rPr>
          <w:rFonts w:ascii="Arial" w:hAnsi="Arial" w:cs="Arial"/>
          <w:szCs w:val="22"/>
          <w:lang w:eastAsia="fr-FR"/>
        </w:rPr>
        <w:t xml:space="preserve">, conform art. </w:t>
      </w:r>
      <w:r w:rsidR="00B323F3" w:rsidRPr="007D3B62">
        <w:rPr>
          <w:rFonts w:ascii="Arial" w:hAnsi="Arial" w:cs="Arial"/>
          <w:szCs w:val="22"/>
          <w:lang w:eastAsia="fr-FR"/>
        </w:rPr>
        <w:t xml:space="preserve">43 </w:t>
      </w:r>
      <w:r w:rsidR="00E35487" w:rsidRPr="007D3B62">
        <w:rPr>
          <w:rFonts w:ascii="Arial" w:hAnsi="Arial" w:cs="Arial"/>
          <w:szCs w:val="22"/>
          <w:lang w:eastAsia="fr-FR"/>
        </w:rPr>
        <w:t>ș</w:t>
      </w:r>
      <w:r w:rsidR="00B323F3" w:rsidRPr="007D3B62">
        <w:rPr>
          <w:rFonts w:ascii="Arial" w:hAnsi="Arial" w:cs="Arial"/>
          <w:szCs w:val="22"/>
          <w:lang w:eastAsia="fr-FR"/>
        </w:rPr>
        <w:t xml:space="preserve">i </w:t>
      </w:r>
      <w:r w:rsidRPr="007D3B62">
        <w:rPr>
          <w:rFonts w:ascii="Arial" w:hAnsi="Arial" w:cs="Arial"/>
          <w:szCs w:val="22"/>
          <w:lang w:eastAsia="fr-FR"/>
        </w:rPr>
        <w:t xml:space="preserve">44 din Legea nr. 100/2016, cu modificările </w:t>
      </w:r>
      <w:r w:rsidR="00E35487" w:rsidRPr="007D3B62">
        <w:rPr>
          <w:rFonts w:ascii="Arial" w:hAnsi="Arial" w:cs="Arial"/>
          <w:szCs w:val="22"/>
          <w:lang w:eastAsia="fr-FR"/>
        </w:rPr>
        <w:t>ș</w:t>
      </w:r>
      <w:r w:rsidRPr="007D3B62">
        <w:rPr>
          <w:rFonts w:ascii="Arial" w:hAnsi="Arial" w:cs="Arial"/>
          <w:szCs w:val="22"/>
          <w:lang w:eastAsia="fr-FR"/>
        </w:rPr>
        <w:t>i completările ulterioare;</w:t>
      </w:r>
    </w:p>
    <w:p w14:paraId="0FDDB789" w14:textId="41A1C504" w:rsidR="00BE21F6" w:rsidRPr="007D3B62" w:rsidRDefault="00BE21F6" w:rsidP="0056472C">
      <w:pPr>
        <w:pStyle w:val="ListParagraph"/>
        <w:numPr>
          <w:ilvl w:val="0"/>
          <w:numId w:val="30"/>
        </w:numPr>
        <w:ind w:left="714" w:hanging="357"/>
        <w:contextualSpacing w:val="0"/>
        <w:rPr>
          <w:rFonts w:ascii="Arial" w:hAnsi="Arial" w:cs="Arial"/>
          <w:szCs w:val="22"/>
          <w:lang w:eastAsia="fr-FR"/>
        </w:rPr>
      </w:pPr>
      <w:r w:rsidRPr="007D3B62">
        <w:rPr>
          <w:rFonts w:ascii="Arial" w:hAnsi="Arial" w:cs="Arial"/>
          <w:szCs w:val="22"/>
          <w:lang w:eastAsia="fr-FR"/>
        </w:rPr>
        <w:t>prezentarea declara</w:t>
      </w:r>
      <w:r w:rsidR="00E35487" w:rsidRPr="007D3B62">
        <w:rPr>
          <w:rFonts w:ascii="Arial" w:hAnsi="Arial" w:cs="Arial"/>
          <w:szCs w:val="22"/>
          <w:lang w:eastAsia="fr-FR"/>
        </w:rPr>
        <w:t>ț</w:t>
      </w:r>
      <w:r w:rsidRPr="007D3B62">
        <w:rPr>
          <w:rFonts w:ascii="Arial" w:hAnsi="Arial" w:cs="Arial"/>
          <w:szCs w:val="22"/>
          <w:lang w:eastAsia="fr-FR"/>
        </w:rPr>
        <w:t>iei pe propria răspundere privind neîncadrare</w:t>
      </w:r>
      <w:r w:rsidR="00D23A14" w:rsidRPr="007D3B62">
        <w:rPr>
          <w:rFonts w:ascii="Arial" w:hAnsi="Arial" w:cs="Arial"/>
          <w:szCs w:val="22"/>
          <w:lang w:eastAsia="fr-FR"/>
        </w:rPr>
        <w:t>a</w:t>
      </w:r>
      <w:r w:rsidRPr="007D3B62">
        <w:rPr>
          <w:rFonts w:ascii="Arial" w:hAnsi="Arial" w:cs="Arial"/>
          <w:szCs w:val="22"/>
          <w:lang w:eastAsia="fr-FR"/>
        </w:rPr>
        <w:t xml:space="preserve"> </w:t>
      </w:r>
      <w:r w:rsidR="00D23A14" w:rsidRPr="007D3B62">
        <w:rPr>
          <w:rFonts w:ascii="Arial" w:hAnsi="Arial" w:cs="Arial"/>
          <w:szCs w:val="22"/>
          <w:lang w:eastAsia="fr-FR"/>
        </w:rPr>
        <w:t>în situa</w:t>
      </w:r>
      <w:r w:rsidR="00E35487" w:rsidRPr="007D3B62">
        <w:rPr>
          <w:rFonts w:ascii="Arial" w:hAnsi="Arial" w:cs="Arial"/>
          <w:szCs w:val="22"/>
          <w:lang w:eastAsia="fr-FR"/>
        </w:rPr>
        <w:t>ț</w:t>
      </w:r>
      <w:r w:rsidR="00D23A14" w:rsidRPr="007D3B62">
        <w:rPr>
          <w:rFonts w:ascii="Arial" w:hAnsi="Arial" w:cs="Arial"/>
          <w:szCs w:val="22"/>
          <w:lang w:eastAsia="fr-FR"/>
        </w:rPr>
        <w:t>iile care reprezintă motive de excludere, conform art. 79</w:t>
      </w:r>
      <w:r w:rsidR="002121EC" w:rsidRPr="007D3B62">
        <w:rPr>
          <w:rFonts w:ascii="Arial" w:hAnsi="Arial" w:cs="Arial"/>
          <w:szCs w:val="22"/>
          <w:lang w:eastAsia="fr-FR"/>
        </w:rPr>
        <w:t xml:space="preserve">, 80 </w:t>
      </w:r>
      <w:r w:rsidR="00E35487" w:rsidRPr="007D3B62">
        <w:rPr>
          <w:rFonts w:ascii="Arial" w:hAnsi="Arial" w:cs="Arial"/>
          <w:szCs w:val="22"/>
          <w:lang w:eastAsia="fr-FR"/>
        </w:rPr>
        <w:t>ș</w:t>
      </w:r>
      <w:r w:rsidR="002121EC" w:rsidRPr="007D3B62">
        <w:rPr>
          <w:rFonts w:ascii="Arial" w:hAnsi="Arial" w:cs="Arial"/>
          <w:szCs w:val="22"/>
          <w:lang w:eastAsia="fr-FR"/>
        </w:rPr>
        <w:t>i 81</w:t>
      </w:r>
      <w:r w:rsidR="00D23A14" w:rsidRPr="007D3B62">
        <w:rPr>
          <w:rFonts w:ascii="Arial" w:hAnsi="Arial" w:cs="Arial"/>
          <w:szCs w:val="22"/>
          <w:lang w:eastAsia="fr-FR"/>
        </w:rPr>
        <w:t xml:space="preserve"> din Legea nr. 100/2016, cu modificările </w:t>
      </w:r>
      <w:r w:rsidR="00E35487" w:rsidRPr="007D3B62">
        <w:rPr>
          <w:rFonts w:ascii="Arial" w:hAnsi="Arial" w:cs="Arial"/>
          <w:szCs w:val="22"/>
          <w:lang w:eastAsia="fr-FR"/>
        </w:rPr>
        <w:t>ș</w:t>
      </w:r>
      <w:r w:rsidR="00D23A14" w:rsidRPr="007D3B62">
        <w:rPr>
          <w:rFonts w:ascii="Arial" w:hAnsi="Arial" w:cs="Arial"/>
          <w:szCs w:val="22"/>
          <w:lang w:eastAsia="fr-FR"/>
        </w:rPr>
        <w:t>i completările ulterioare;</w:t>
      </w:r>
    </w:p>
    <w:p w14:paraId="1C38F4A8" w14:textId="79CDE821" w:rsidR="004E0BD5" w:rsidRPr="007D3B62" w:rsidRDefault="004E0BD5" w:rsidP="0056472C">
      <w:pPr>
        <w:pStyle w:val="ListParagraph"/>
        <w:numPr>
          <w:ilvl w:val="0"/>
          <w:numId w:val="30"/>
        </w:numPr>
        <w:ind w:left="714" w:hanging="357"/>
        <w:contextualSpacing w:val="0"/>
        <w:rPr>
          <w:rFonts w:ascii="Arial" w:hAnsi="Arial" w:cs="Arial"/>
          <w:szCs w:val="22"/>
          <w:lang w:eastAsia="fr-FR"/>
        </w:rPr>
      </w:pPr>
      <w:r w:rsidRPr="007D3B62">
        <w:rPr>
          <w:rFonts w:ascii="Arial" w:hAnsi="Arial" w:cs="Arial"/>
          <w:szCs w:val="22"/>
          <w:lang w:eastAsia="fr-FR"/>
        </w:rPr>
        <w:t>prezentarea oricărui document considerat edificator, din punctul de vedere al neîncadrării în situa</w:t>
      </w:r>
      <w:r w:rsidR="00E35487" w:rsidRPr="007D3B62">
        <w:rPr>
          <w:rFonts w:ascii="Arial" w:hAnsi="Arial" w:cs="Arial"/>
          <w:szCs w:val="22"/>
          <w:lang w:eastAsia="fr-FR"/>
        </w:rPr>
        <w:t>ț</w:t>
      </w:r>
      <w:r w:rsidRPr="007D3B62">
        <w:rPr>
          <w:rFonts w:ascii="Arial" w:hAnsi="Arial" w:cs="Arial"/>
          <w:szCs w:val="22"/>
          <w:lang w:eastAsia="fr-FR"/>
        </w:rPr>
        <w:t xml:space="preserve">iile care reprezintă motive de excludere, conform art. </w:t>
      </w:r>
      <w:r w:rsidR="00D97217" w:rsidRPr="007D3B62">
        <w:rPr>
          <w:rFonts w:ascii="Arial" w:hAnsi="Arial" w:cs="Arial"/>
          <w:szCs w:val="22"/>
          <w:lang w:eastAsia="fr-FR"/>
        </w:rPr>
        <w:t xml:space="preserve">79, 80 </w:t>
      </w:r>
      <w:r w:rsidR="00E35487" w:rsidRPr="007D3B62">
        <w:rPr>
          <w:rFonts w:ascii="Arial" w:hAnsi="Arial" w:cs="Arial"/>
          <w:szCs w:val="22"/>
          <w:lang w:eastAsia="fr-FR"/>
        </w:rPr>
        <w:t>ș</w:t>
      </w:r>
      <w:r w:rsidR="00D97217" w:rsidRPr="007D3B62">
        <w:rPr>
          <w:rFonts w:ascii="Arial" w:hAnsi="Arial" w:cs="Arial"/>
          <w:szCs w:val="22"/>
          <w:lang w:eastAsia="fr-FR"/>
        </w:rPr>
        <w:t xml:space="preserve">i 81 din Legea nr. 100/2016, cu modificările </w:t>
      </w:r>
      <w:r w:rsidR="00E35487" w:rsidRPr="007D3B62">
        <w:rPr>
          <w:rFonts w:ascii="Arial" w:hAnsi="Arial" w:cs="Arial"/>
          <w:szCs w:val="22"/>
          <w:lang w:eastAsia="fr-FR"/>
        </w:rPr>
        <w:t>ș</w:t>
      </w:r>
      <w:r w:rsidR="00D97217" w:rsidRPr="007D3B62">
        <w:rPr>
          <w:rFonts w:ascii="Arial" w:hAnsi="Arial" w:cs="Arial"/>
          <w:szCs w:val="22"/>
          <w:lang w:eastAsia="fr-FR"/>
        </w:rPr>
        <w:t>i completările ulterioare</w:t>
      </w:r>
      <w:r w:rsidRPr="007D3B62">
        <w:rPr>
          <w:rFonts w:ascii="Arial" w:hAnsi="Arial" w:cs="Arial"/>
          <w:szCs w:val="22"/>
          <w:lang w:eastAsia="fr-FR"/>
        </w:rPr>
        <w:t xml:space="preserve">, în </w:t>
      </w:r>
      <w:r w:rsidR="00E35487" w:rsidRPr="007D3B62">
        <w:rPr>
          <w:rFonts w:ascii="Arial" w:hAnsi="Arial" w:cs="Arial"/>
          <w:szCs w:val="22"/>
          <w:lang w:eastAsia="fr-FR"/>
        </w:rPr>
        <w:t>ț</w:t>
      </w:r>
      <w:r w:rsidRPr="007D3B62">
        <w:rPr>
          <w:rFonts w:ascii="Arial" w:hAnsi="Arial" w:cs="Arial"/>
          <w:szCs w:val="22"/>
          <w:lang w:eastAsia="fr-FR"/>
        </w:rPr>
        <w:t xml:space="preserve">ara de origine sau în </w:t>
      </w:r>
      <w:r w:rsidR="00E35487" w:rsidRPr="007D3B62">
        <w:rPr>
          <w:rFonts w:ascii="Arial" w:hAnsi="Arial" w:cs="Arial"/>
          <w:szCs w:val="22"/>
          <w:lang w:eastAsia="fr-FR"/>
        </w:rPr>
        <w:t>ț</w:t>
      </w:r>
      <w:r w:rsidRPr="007D3B62">
        <w:rPr>
          <w:rFonts w:ascii="Arial" w:hAnsi="Arial" w:cs="Arial"/>
          <w:szCs w:val="22"/>
          <w:lang w:eastAsia="fr-FR"/>
        </w:rPr>
        <w:t>ara în care operatorul economic este stabilit, cum ar fi:</w:t>
      </w:r>
    </w:p>
    <w:p w14:paraId="500EA147" w14:textId="7DAC6F14" w:rsidR="004E0BD5" w:rsidRPr="007D3B62" w:rsidRDefault="004E0BD5" w:rsidP="009E6072">
      <w:pPr>
        <w:numPr>
          <w:ilvl w:val="1"/>
          <w:numId w:val="41"/>
        </w:numPr>
        <w:rPr>
          <w:rFonts w:ascii="Arial" w:hAnsi="Arial" w:cs="Arial"/>
          <w:szCs w:val="22"/>
          <w:lang w:eastAsia="fr-FR"/>
        </w:rPr>
      </w:pPr>
      <w:r w:rsidRPr="007D3B62">
        <w:rPr>
          <w:rFonts w:ascii="Arial" w:hAnsi="Arial" w:cs="Arial"/>
          <w:szCs w:val="22"/>
          <w:lang w:eastAsia="fr-FR"/>
        </w:rPr>
        <w:t>certificate de atestare fiscală sau alte documente emise de autorită</w:t>
      </w:r>
      <w:r w:rsidR="00E35487" w:rsidRPr="007D3B62">
        <w:rPr>
          <w:rFonts w:ascii="Arial" w:hAnsi="Arial" w:cs="Arial"/>
          <w:szCs w:val="22"/>
          <w:lang w:eastAsia="fr-FR"/>
        </w:rPr>
        <w:t>ț</w:t>
      </w:r>
      <w:r w:rsidRPr="007D3B62">
        <w:rPr>
          <w:rFonts w:ascii="Arial" w:hAnsi="Arial" w:cs="Arial"/>
          <w:szCs w:val="22"/>
          <w:lang w:eastAsia="fr-FR"/>
        </w:rPr>
        <w:t xml:space="preserve">i competente din </w:t>
      </w:r>
      <w:r w:rsidR="00E35487" w:rsidRPr="007D3B62">
        <w:rPr>
          <w:rFonts w:ascii="Arial" w:hAnsi="Arial" w:cs="Arial"/>
          <w:szCs w:val="22"/>
          <w:lang w:eastAsia="fr-FR"/>
        </w:rPr>
        <w:t>ț</w:t>
      </w:r>
      <w:r w:rsidRPr="007D3B62">
        <w:rPr>
          <w:rFonts w:ascii="Arial" w:hAnsi="Arial" w:cs="Arial"/>
          <w:szCs w:val="22"/>
          <w:lang w:eastAsia="fr-FR"/>
        </w:rPr>
        <w:t xml:space="preserve">ara de origine sau din </w:t>
      </w:r>
      <w:r w:rsidR="00E35487" w:rsidRPr="007D3B62">
        <w:rPr>
          <w:rFonts w:ascii="Arial" w:hAnsi="Arial" w:cs="Arial"/>
          <w:szCs w:val="22"/>
          <w:lang w:eastAsia="fr-FR"/>
        </w:rPr>
        <w:t>ț</w:t>
      </w:r>
      <w:r w:rsidRPr="007D3B62">
        <w:rPr>
          <w:rFonts w:ascii="Arial" w:hAnsi="Arial" w:cs="Arial"/>
          <w:szCs w:val="22"/>
          <w:lang w:eastAsia="fr-FR"/>
        </w:rPr>
        <w:t xml:space="preserve">ara în care operatorul economic este stabilit, ce probează că, la data prezentării acestora, operatorul economic </w:t>
      </w:r>
      <w:r w:rsidR="00E35487" w:rsidRPr="007D3B62">
        <w:rPr>
          <w:rFonts w:ascii="Arial" w:hAnsi="Arial" w:cs="Arial"/>
          <w:szCs w:val="22"/>
          <w:lang w:eastAsia="fr-FR"/>
        </w:rPr>
        <w:t>ș</w:t>
      </w:r>
      <w:r w:rsidRPr="007D3B62">
        <w:rPr>
          <w:rFonts w:ascii="Arial" w:hAnsi="Arial" w:cs="Arial"/>
          <w:szCs w:val="22"/>
          <w:lang w:eastAsia="fr-FR"/>
        </w:rPr>
        <w:t>i-a îndeplinit obliga</w:t>
      </w:r>
      <w:r w:rsidR="00E35487" w:rsidRPr="007D3B62">
        <w:rPr>
          <w:rFonts w:ascii="Arial" w:hAnsi="Arial" w:cs="Arial"/>
          <w:szCs w:val="22"/>
          <w:lang w:eastAsia="fr-FR"/>
        </w:rPr>
        <w:t>ț</w:t>
      </w:r>
      <w:r w:rsidRPr="007D3B62">
        <w:rPr>
          <w:rFonts w:ascii="Arial" w:hAnsi="Arial" w:cs="Arial"/>
          <w:szCs w:val="22"/>
          <w:lang w:eastAsia="fr-FR"/>
        </w:rPr>
        <w:t>iile privind plata impozitelor, taxelor sau a contribu</w:t>
      </w:r>
      <w:r w:rsidR="00E35487" w:rsidRPr="007D3B62">
        <w:rPr>
          <w:rFonts w:ascii="Arial" w:hAnsi="Arial" w:cs="Arial"/>
          <w:szCs w:val="22"/>
          <w:lang w:eastAsia="fr-FR"/>
        </w:rPr>
        <w:t>ț</w:t>
      </w:r>
      <w:r w:rsidRPr="007D3B62">
        <w:rPr>
          <w:rFonts w:ascii="Arial" w:hAnsi="Arial" w:cs="Arial"/>
          <w:szCs w:val="22"/>
          <w:lang w:eastAsia="fr-FR"/>
        </w:rPr>
        <w:t xml:space="preserve">iilor la bugetul general consolidat datorate. Operatorul economic prezintă pentru sediul principal documente din care să reiasă neîncadrarea în prevederile art. </w:t>
      </w:r>
      <w:r w:rsidR="00B406CD" w:rsidRPr="007D3B62">
        <w:rPr>
          <w:rFonts w:ascii="Arial" w:hAnsi="Arial" w:cs="Arial"/>
          <w:szCs w:val="22"/>
          <w:lang w:eastAsia="fr-FR"/>
        </w:rPr>
        <w:t xml:space="preserve">80 alin. (1) din Legea nr. 100/2016, cu modificările </w:t>
      </w:r>
      <w:r w:rsidR="00E35487" w:rsidRPr="007D3B62">
        <w:rPr>
          <w:rFonts w:ascii="Arial" w:hAnsi="Arial" w:cs="Arial"/>
          <w:szCs w:val="22"/>
          <w:lang w:eastAsia="fr-FR"/>
        </w:rPr>
        <w:t>ș</w:t>
      </w:r>
      <w:r w:rsidR="00B406CD" w:rsidRPr="007D3B62">
        <w:rPr>
          <w:rFonts w:ascii="Arial" w:hAnsi="Arial" w:cs="Arial"/>
          <w:szCs w:val="22"/>
          <w:lang w:eastAsia="fr-FR"/>
        </w:rPr>
        <w:t>i completările ulterioare</w:t>
      </w:r>
      <w:r w:rsidRPr="007D3B62">
        <w:rPr>
          <w:rFonts w:ascii="Arial" w:hAnsi="Arial" w:cs="Arial"/>
          <w:szCs w:val="22"/>
          <w:lang w:eastAsia="fr-FR"/>
        </w:rPr>
        <w:t>, iar pentru sediile secundare/punctele de lucru, o declara</w:t>
      </w:r>
      <w:r w:rsidR="00E35487" w:rsidRPr="007D3B62">
        <w:rPr>
          <w:rFonts w:ascii="Arial" w:hAnsi="Arial" w:cs="Arial"/>
          <w:szCs w:val="22"/>
          <w:lang w:eastAsia="fr-FR"/>
        </w:rPr>
        <w:t>ț</w:t>
      </w:r>
      <w:r w:rsidRPr="007D3B62">
        <w:rPr>
          <w:rFonts w:ascii="Arial" w:hAnsi="Arial" w:cs="Arial"/>
          <w:szCs w:val="22"/>
          <w:lang w:eastAsia="fr-FR"/>
        </w:rPr>
        <w:t>ie pe propria răspundere privind îndeplinirea obliga</w:t>
      </w:r>
      <w:r w:rsidR="00E35487" w:rsidRPr="007D3B62">
        <w:rPr>
          <w:rFonts w:ascii="Arial" w:hAnsi="Arial" w:cs="Arial"/>
          <w:szCs w:val="22"/>
          <w:lang w:eastAsia="fr-FR"/>
        </w:rPr>
        <w:t>ț</w:t>
      </w:r>
      <w:r w:rsidRPr="007D3B62">
        <w:rPr>
          <w:rFonts w:ascii="Arial" w:hAnsi="Arial" w:cs="Arial"/>
          <w:szCs w:val="22"/>
          <w:lang w:eastAsia="fr-FR"/>
        </w:rPr>
        <w:t>iilor de plată a impozitelor, taxelor sau contribu</w:t>
      </w:r>
      <w:r w:rsidR="00E35487" w:rsidRPr="007D3B62">
        <w:rPr>
          <w:rFonts w:ascii="Arial" w:hAnsi="Arial" w:cs="Arial"/>
          <w:szCs w:val="22"/>
          <w:lang w:eastAsia="fr-FR"/>
        </w:rPr>
        <w:t>ț</w:t>
      </w:r>
      <w:r w:rsidRPr="007D3B62">
        <w:rPr>
          <w:rFonts w:ascii="Arial" w:hAnsi="Arial" w:cs="Arial"/>
          <w:szCs w:val="22"/>
          <w:lang w:eastAsia="fr-FR"/>
        </w:rPr>
        <w:t>iilor la bugetul general consolidat datorate;</w:t>
      </w:r>
    </w:p>
    <w:p w14:paraId="5C4E0F3C" w14:textId="6DE7D049" w:rsidR="004E0BD5" w:rsidRPr="007D3B62" w:rsidRDefault="004E0BD5" w:rsidP="009E6072">
      <w:pPr>
        <w:numPr>
          <w:ilvl w:val="1"/>
          <w:numId w:val="41"/>
        </w:numPr>
        <w:rPr>
          <w:rFonts w:ascii="Arial" w:hAnsi="Arial" w:cs="Arial"/>
          <w:szCs w:val="22"/>
          <w:lang w:eastAsia="fr-FR"/>
        </w:rPr>
      </w:pPr>
      <w:r w:rsidRPr="007D3B62">
        <w:rPr>
          <w:rFonts w:ascii="Arial" w:hAnsi="Arial" w:cs="Arial"/>
          <w:szCs w:val="22"/>
          <w:lang w:eastAsia="fr-FR"/>
        </w:rPr>
        <w:t xml:space="preserve">cazierul judiciar al operatorului economic </w:t>
      </w:r>
      <w:r w:rsidR="00E35487" w:rsidRPr="007D3B62">
        <w:rPr>
          <w:rFonts w:ascii="Arial" w:hAnsi="Arial" w:cs="Arial"/>
          <w:szCs w:val="22"/>
          <w:lang w:eastAsia="fr-FR"/>
        </w:rPr>
        <w:t>ș</w:t>
      </w:r>
      <w:r w:rsidRPr="007D3B62">
        <w:rPr>
          <w:rFonts w:ascii="Arial" w:hAnsi="Arial" w:cs="Arial"/>
          <w:szCs w:val="22"/>
          <w:lang w:eastAsia="fr-FR"/>
        </w:rPr>
        <w:t>i al membrilor organului de administrare, de conducere sau de supraveghere al respectivului operator economic, sau a celor ce au putere de reprezentare, de decizie sau de control în cadrul acestuia, a</w:t>
      </w:r>
      <w:r w:rsidR="00E35487" w:rsidRPr="007D3B62">
        <w:rPr>
          <w:rFonts w:ascii="Arial" w:hAnsi="Arial" w:cs="Arial"/>
          <w:szCs w:val="22"/>
          <w:lang w:eastAsia="fr-FR"/>
        </w:rPr>
        <w:t>ș</w:t>
      </w:r>
      <w:r w:rsidRPr="007D3B62">
        <w:rPr>
          <w:rFonts w:ascii="Arial" w:hAnsi="Arial" w:cs="Arial"/>
          <w:szCs w:val="22"/>
          <w:lang w:eastAsia="fr-FR"/>
        </w:rPr>
        <w:t>a cum rezultă, în cazul operatorilor economici români, din certificatul constatator emis de Oficiul Na</w:t>
      </w:r>
      <w:r w:rsidR="00E35487" w:rsidRPr="007D3B62">
        <w:rPr>
          <w:rFonts w:ascii="Arial" w:hAnsi="Arial" w:cs="Arial"/>
          <w:szCs w:val="22"/>
          <w:lang w:eastAsia="fr-FR"/>
        </w:rPr>
        <w:t>ț</w:t>
      </w:r>
      <w:r w:rsidRPr="007D3B62">
        <w:rPr>
          <w:rFonts w:ascii="Arial" w:hAnsi="Arial" w:cs="Arial"/>
          <w:szCs w:val="22"/>
          <w:lang w:eastAsia="fr-FR"/>
        </w:rPr>
        <w:t>ional al Registrului Comer</w:t>
      </w:r>
      <w:r w:rsidR="00E35487" w:rsidRPr="007D3B62">
        <w:rPr>
          <w:rFonts w:ascii="Arial" w:hAnsi="Arial" w:cs="Arial"/>
          <w:szCs w:val="22"/>
          <w:lang w:eastAsia="fr-FR"/>
        </w:rPr>
        <w:t>ț</w:t>
      </w:r>
      <w:r w:rsidRPr="007D3B62">
        <w:rPr>
          <w:rFonts w:ascii="Arial" w:hAnsi="Arial" w:cs="Arial"/>
          <w:szCs w:val="22"/>
          <w:lang w:eastAsia="fr-FR"/>
        </w:rPr>
        <w:t>ului sau, în cazul operatorilor economici străini, din documentul echivalent, emis de autorită</w:t>
      </w:r>
      <w:r w:rsidR="00E35487" w:rsidRPr="007D3B62">
        <w:rPr>
          <w:rFonts w:ascii="Arial" w:hAnsi="Arial" w:cs="Arial"/>
          <w:szCs w:val="22"/>
          <w:lang w:eastAsia="fr-FR"/>
        </w:rPr>
        <w:t>ț</w:t>
      </w:r>
      <w:r w:rsidRPr="007D3B62">
        <w:rPr>
          <w:rFonts w:ascii="Arial" w:hAnsi="Arial" w:cs="Arial"/>
          <w:szCs w:val="22"/>
          <w:lang w:eastAsia="fr-FR"/>
        </w:rPr>
        <w:t xml:space="preserve">ile competente din </w:t>
      </w:r>
      <w:r w:rsidR="00E35487" w:rsidRPr="007D3B62">
        <w:rPr>
          <w:rFonts w:ascii="Arial" w:hAnsi="Arial" w:cs="Arial"/>
          <w:szCs w:val="22"/>
          <w:lang w:eastAsia="fr-FR"/>
        </w:rPr>
        <w:t>ț</w:t>
      </w:r>
      <w:r w:rsidRPr="007D3B62">
        <w:rPr>
          <w:rFonts w:ascii="Arial" w:hAnsi="Arial" w:cs="Arial"/>
          <w:szCs w:val="22"/>
          <w:lang w:eastAsia="fr-FR"/>
        </w:rPr>
        <w:t xml:space="preserve">ara de origine sau din </w:t>
      </w:r>
      <w:r w:rsidR="00E35487" w:rsidRPr="007D3B62">
        <w:rPr>
          <w:rFonts w:ascii="Arial" w:hAnsi="Arial" w:cs="Arial"/>
          <w:szCs w:val="22"/>
          <w:lang w:eastAsia="fr-FR"/>
        </w:rPr>
        <w:t>ț</w:t>
      </w:r>
      <w:r w:rsidRPr="007D3B62">
        <w:rPr>
          <w:rFonts w:ascii="Arial" w:hAnsi="Arial" w:cs="Arial"/>
          <w:szCs w:val="22"/>
          <w:lang w:eastAsia="fr-FR"/>
        </w:rPr>
        <w:t>ara în care sunt stabili</w:t>
      </w:r>
      <w:r w:rsidR="00E35487" w:rsidRPr="007D3B62">
        <w:rPr>
          <w:rFonts w:ascii="Arial" w:hAnsi="Arial" w:cs="Arial"/>
          <w:szCs w:val="22"/>
          <w:lang w:eastAsia="fr-FR"/>
        </w:rPr>
        <w:t>ț</w:t>
      </w:r>
      <w:r w:rsidRPr="007D3B62">
        <w:rPr>
          <w:rFonts w:ascii="Arial" w:hAnsi="Arial" w:cs="Arial"/>
          <w:szCs w:val="22"/>
          <w:lang w:eastAsia="fr-FR"/>
        </w:rPr>
        <w:t>i, ce include informa</w:t>
      </w:r>
      <w:r w:rsidR="00E35487" w:rsidRPr="007D3B62">
        <w:rPr>
          <w:rFonts w:ascii="Arial" w:hAnsi="Arial" w:cs="Arial"/>
          <w:szCs w:val="22"/>
          <w:lang w:eastAsia="fr-FR"/>
        </w:rPr>
        <w:t>ț</w:t>
      </w:r>
      <w:r w:rsidRPr="007D3B62">
        <w:rPr>
          <w:rFonts w:ascii="Arial" w:hAnsi="Arial" w:cs="Arial"/>
          <w:szCs w:val="22"/>
          <w:lang w:eastAsia="fr-FR"/>
        </w:rPr>
        <w:t>ii cu privire la respectivele persoane;</w:t>
      </w:r>
    </w:p>
    <w:p w14:paraId="2F4AD7DA" w14:textId="4F2E8934" w:rsidR="00B406CD" w:rsidRPr="007D3B62" w:rsidRDefault="004E0BD5" w:rsidP="009E6072">
      <w:pPr>
        <w:numPr>
          <w:ilvl w:val="1"/>
          <w:numId w:val="41"/>
        </w:numPr>
        <w:rPr>
          <w:rFonts w:ascii="Arial" w:hAnsi="Arial" w:cs="Arial"/>
          <w:szCs w:val="22"/>
          <w:lang w:eastAsia="fr-FR"/>
        </w:rPr>
      </w:pPr>
      <w:r w:rsidRPr="007D3B62">
        <w:rPr>
          <w:rFonts w:ascii="Arial" w:hAnsi="Arial" w:cs="Arial"/>
          <w:szCs w:val="22"/>
          <w:lang w:eastAsia="fr-FR"/>
        </w:rPr>
        <w:t xml:space="preserve">după caz, documente prin care se demonstrează faptul că operatorul economic poate beneficia de derogările prevăzute la art. </w:t>
      </w:r>
      <w:r w:rsidR="00B406CD" w:rsidRPr="007D3B62">
        <w:rPr>
          <w:rFonts w:ascii="Arial" w:hAnsi="Arial" w:cs="Arial"/>
          <w:szCs w:val="22"/>
          <w:lang w:eastAsia="fr-FR"/>
        </w:rPr>
        <w:t>80 alin. (4)</w:t>
      </w:r>
      <w:r w:rsidR="00BE21F6" w:rsidRPr="007D3B62">
        <w:rPr>
          <w:rFonts w:ascii="Arial" w:hAnsi="Arial" w:cs="Arial"/>
          <w:szCs w:val="22"/>
          <w:lang w:eastAsia="fr-FR"/>
        </w:rPr>
        <w:t xml:space="preserve">, art. 81 alin. (2) </w:t>
      </w:r>
      <w:r w:rsidR="00E35487" w:rsidRPr="007D3B62">
        <w:rPr>
          <w:rFonts w:ascii="Arial" w:hAnsi="Arial" w:cs="Arial"/>
          <w:szCs w:val="22"/>
          <w:lang w:eastAsia="fr-FR"/>
        </w:rPr>
        <w:t>ș</w:t>
      </w:r>
      <w:r w:rsidR="00BE21F6" w:rsidRPr="007D3B62">
        <w:rPr>
          <w:rFonts w:ascii="Arial" w:hAnsi="Arial" w:cs="Arial"/>
          <w:szCs w:val="22"/>
          <w:lang w:eastAsia="fr-FR"/>
        </w:rPr>
        <w:t xml:space="preserve">i art. 84 din Legea nr. 100/2016, cu modificările </w:t>
      </w:r>
      <w:r w:rsidR="00E35487" w:rsidRPr="007D3B62">
        <w:rPr>
          <w:rFonts w:ascii="Arial" w:hAnsi="Arial" w:cs="Arial"/>
          <w:szCs w:val="22"/>
          <w:lang w:eastAsia="fr-FR"/>
        </w:rPr>
        <w:t>ș</w:t>
      </w:r>
      <w:r w:rsidR="00BE21F6" w:rsidRPr="007D3B62">
        <w:rPr>
          <w:rFonts w:ascii="Arial" w:hAnsi="Arial" w:cs="Arial"/>
          <w:szCs w:val="22"/>
          <w:lang w:eastAsia="fr-FR"/>
        </w:rPr>
        <w:t>i completările ulterioare;</w:t>
      </w:r>
    </w:p>
    <w:p w14:paraId="7F99AFFF" w14:textId="53005259" w:rsidR="004E0BD5" w:rsidRPr="007D3B62" w:rsidRDefault="004E0BD5" w:rsidP="009E6072">
      <w:pPr>
        <w:numPr>
          <w:ilvl w:val="1"/>
          <w:numId w:val="41"/>
        </w:numPr>
        <w:rPr>
          <w:rFonts w:ascii="Arial" w:hAnsi="Arial" w:cs="Arial"/>
          <w:szCs w:val="22"/>
          <w:lang w:eastAsia="fr-FR"/>
        </w:rPr>
      </w:pPr>
      <w:r w:rsidRPr="007D3B62">
        <w:rPr>
          <w:rFonts w:ascii="Arial" w:hAnsi="Arial" w:cs="Arial"/>
          <w:szCs w:val="22"/>
          <w:lang w:eastAsia="fr-FR"/>
        </w:rPr>
        <w:t>alte documente echivalente emise de autorită</w:t>
      </w:r>
      <w:r w:rsidR="00E35487" w:rsidRPr="007D3B62">
        <w:rPr>
          <w:rFonts w:ascii="Arial" w:hAnsi="Arial" w:cs="Arial"/>
          <w:szCs w:val="22"/>
          <w:lang w:eastAsia="fr-FR"/>
        </w:rPr>
        <w:t>ț</w:t>
      </w:r>
      <w:r w:rsidRPr="007D3B62">
        <w:rPr>
          <w:rFonts w:ascii="Arial" w:hAnsi="Arial" w:cs="Arial"/>
          <w:szCs w:val="22"/>
          <w:lang w:eastAsia="fr-FR"/>
        </w:rPr>
        <w:t xml:space="preserve">i competente din </w:t>
      </w:r>
      <w:r w:rsidR="00E35487" w:rsidRPr="007D3B62">
        <w:rPr>
          <w:rFonts w:ascii="Arial" w:hAnsi="Arial" w:cs="Arial"/>
          <w:szCs w:val="22"/>
          <w:lang w:eastAsia="fr-FR"/>
        </w:rPr>
        <w:t>ț</w:t>
      </w:r>
      <w:r w:rsidRPr="007D3B62">
        <w:rPr>
          <w:rFonts w:ascii="Arial" w:hAnsi="Arial" w:cs="Arial"/>
          <w:szCs w:val="22"/>
          <w:lang w:eastAsia="fr-FR"/>
        </w:rPr>
        <w:t xml:space="preserve">ara de origine sau din </w:t>
      </w:r>
      <w:r w:rsidR="00E35487" w:rsidRPr="007D3B62">
        <w:rPr>
          <w:rFonts w:ascii="Arial" w:hAnsi="Arial" w:cs="Arial"/>
          <w:szCs w:val="22"/>
          <w:lang w:eastAsia="fr-FR"/>
        </w:rPr>
        <w:t>ț</w:t>
      </w:r>
      <w:r w:rsidRPr="007D3B62">
        <w:rPr>
          <w:rFonts w:ascii="Arial" w:hAnsi="Arial" w:cs="Arial"/>
          <w:szCs w:val="22"/>
          <w:lang w:eastAsia="fr-FR"/>
        </w:rPr>
        <w:t xml:space="preserve">ara în care operatorul economic este stabilit. </w:t>
      </w:r>
    </w:p>
    <w:p w14:paraId="05D4D868" w14:textId="1FC71AD2" w:rsidR="004E0BD5" w:rsidRPr="007D3B62" w:rsidRDefault="004E0BD5" w:rsidP="009E6072">
      <w:pPr>
        <w:rPr>
          <w:rFonts w:ascii="Arial" w:hAnsi="Arial" w:cs="Arial"/>
          <w:szCs w:val="22"/>
          <w:lang w:eastAsia="fr-FR"/>
        </w:rPr>
      </w:pPr>
      <w:r w:rsidRPr="007D3B62">
        <w:rPr>
          <w:rFonts w:ascii="Arial" w:hAnsi="Arial" w:cs="Arial"/>
          <w:szCs w:val="22"/>
          <w:lang w:eastAsia="fr-FR"/>
        </w:rPr>
        <w:t xml:space="preserve">În cazul în care în </w:t>
      </w:r>
      <w:r w:rsidR="00E35487" w:rsidRPr="007D3B62">
        <w:rPr>
          <w:rFonts w:ascii="Arial" w:hAnsi="Arial" w:cs="Arial"/>
          <w:szCs w:val="22"/>
          <w:lang w:eastAsia="fr-FR"/>
        </w:rPr>
        <w:t>ț</w:t>
      </w:r>
      <w:r w:rsidRPr="007D3B62">
        <w:rPr>
          <w:rFonts w:ascii="Arial" w:hAnsi="Arial" w:cs="Arial"/>
          <w:szCs w:val="22"/>
          <w:lang w:eastAsia="fr-FR"/>
        </w:rPr>
        <w:t xml:space="preserve">ara de origine sau în </w:t>
      </w:r>
      <w:r w:rsidR="00E35487" w:rsidRPr="007D3B62">
        <w:rPr>
          <w:rFonts w:ascii="Arial" w:hAnsi="Arial" w:cs="Arial"/>
          <w:szCs w:val="22"/>
          <w:lang w:eastAsia="fr-FR"/>
        </w:rPr>
        <w:t>ț</w:t>
      </w:r>
      <w:r w:rsidRPr="007D3B62">
        <w:rPr>
          <w:rFonts w:ascii="Arial" w:hAnsi="Arial" w:cs="Arial"/>
          <w:szCs w:val="22"/>
          <w:lang w:eastAsia="fr-FR"/>
        </w:rPr>
        <w:t>ara în care operatorul economic este stabilit nu se emit documente de natura celor men</w:t>
      </w:r>
      <w:r w:rsidR="00E35487" w:rsidRPr="007D3B62">
        <w:rPr>
          <w:rFonts w:ascii="Arial" w:hAnsi="Arial" w:cs="Arial"/>
          <w:szCs w:val="22"/>
          <w:lang w:eastAsia="fr-FR"/>
        </w:rPr>
        <w:t>ț</w:t>
      </w:r>
      <w:r w:rsidRPr="007D3B62">
        <w:rPr>
          <w:rFonts w:ascii="Arial" w:hAnsi="Arial" w:cs="Arial"/>
          <w:szCs w:val="22"/>
          <w:lang w:eastAsia="fr-FR"/>
        </w:rPr>
        <w:t>ionate anterior sau respectivele documente nu vizează toate situa</w:t>
      </w:r>
      <w:r w:rsidR="00E35487" w:rsidRPr="007D3B62">
        <w:rPr>
          <w:rFonts w:ascii="Arial" w:hAnsi="Arial" w:cs="Arial"/>
          <w:szCs w:val="22"/>
          <w:lang w:eastAsia="fr-FR"/>
        </w:rPr>
        <w:t>ț</w:t>
      </w:r>
      <w:r w:rsidRPr="007D3B62">
        <w:rPr>
          <w:rFonts w:ascii="Arial" w:hAnsi="Arial" w:cs="Arial"/>
          <w:szCs w:val="22"/>
          <w:lang w:eastAsia="fr-FR"/>
        </w:rPr>
        <w:t xml:space="preserve">iile prevăzute la art. </w:t>
      </w:r>
      <w:r w:rsidR="00D97217" w:rsidRPr="007D3B62">
        <w:rPr>
          <w:rFonts w:ascii="Arial" w:hAnsi="Arial" w:cs="Arial"/>
          <w:szCs w:val="22"/>
          <w:lang w:eastAsia="fr-FR"/>
        </w:rPr>
        <w:t xml:space="preserve">79, 80 </w:t>
      </w:r>
      <w:r w:rsidR="00E35487" w:rsidRPr="007D3B62">
        <w:rPr>
          <w:rFonts w:ascii="Arial" w:hAnsi="Arial" w:cs="Arial"/>
          <w:szCs w:val="22"/>
          <w:lang w:eastAsia="fr-FR"/>
        </w:rPr>
        <w:t>ș</w:t>
      </w:r>
      <w:r w:rsidR="00D97217" w:rsidRPr="007D3B62">
        <w:rPr>
          <w:rFonts w:ascii="Arial" w:hAnsi="Arial" w:cs="Arial"/>
          <w:szCs w:val="22"/>
          <w:lang w:eastAsia="fr-FR"/>
        </w:rPr>
        <w:t xml:space="preserve">i 81 din Legea nr. 100/2016, cu modificările </w:t>
      </w:r>
      <w:r w:rsidR="00E35487" w:rsidRPr="007D3B62">
        <w:rPr>
          <w:rFonts w:ascii="Arial" w:hAnsi="Arial" w:cs="Arial"/>
          <w:szCs w:val="22"/>
          <w:lang w:eastAsia="fr-FR"/>
        </w:rPr>
        <w:t>ș</w:t>
      </w:r>
      <w:r w:rsidR="00D97217" w:rsidRPr="007D3B62">
        <w:rPr>
          <w:rFonts w:ascii="Arial" w:hAnsi="Arial" w:cs="Arial"/>
          <w:szCs w:val="22"/>
          <w:lang w:eastAsia="fr-FR"/>
        </w:rPr>
        <w:t>i completările ulterioare</w:t>
      </w:r>
      <w:r w:rsidRPr="007D3B62">
        <w:rPr>
          <w:rFonts w:ascii="Arial" w:hAnsi="Arial" w:cs="Arial"/>
          <w:szCs w:val="22"/>
          <w:lang w:eastAsia="fr-FR"/>
        </w:rPr>
        <w:t>, operatorul economic va prezenta o declara</w:t>
      </w:r>
      <w:r w:rsidR="00E35487" w:rsidRPr="007D3B62">
        <w:rPr>
          <w:rFonts w:ascii="Arial" w:hAnsi="Arial" w:cs="Arial"/>
          <w:szCs w:val="22"/>
          <w:lang w:eastAsia="fr-FR"/>
        </w:rPr>
        <w:t>ț</w:t>
      </w:r>
      <w:r w:rsidRPr="007D3B62">
        <w:rPr>
          <w:rFonts w:ascii="Arial" w:hAnsi="Arial" w:cs="Arial"/>
          <w:szCs w:val="22"/>
          <w:lang w:eastAsia="fr-FR"/>
        </w:rPr>
        <w:t xml:space="preserve">ie pe propria răspundere sau, dacă în </w:t>
      </w:r>
      <w:r w:rsidR="00E35487" w:rsidRPr="007D3B62">
        <w:rPr>
          <w:rFonts w:ascii="Arial" w:hAnsi="Arial" w:cs="Arial"/>
          <w:szCs w:val="22"/>
          <w:lang w:eastAsia="fr-FR"/>
        </w:rPr>
        <w:t>ț</w:t>
      </w:r>
      <w:r w:rsidRPr="007D3B62">
        <w:rPr>
          <w:rFonts w:ascii="Arial" w:hAnsi="Arial" w:cs="Arial"/>
          <w:szCs w:val="22"/>
          <w:lang w:eastAsia="fr-FR"/>
        </w:rPr>
        <w:t>ara respectivă nu există prevederi legale referitoare la declara</w:t>
      </w:r>
      <w:r w:rsidR="00E35487" w:rsidRPr="007D3B62">
        <w:rPr>
          <w:rFonts w:ascii="Arial" w:hAnsi="Arial" w:cs="Arial"/>
          <w:szCs w:val="22"/>
          <w:lang w:eastAsia="fr-FR"/>
        </w:rPr>
        <w:t>ț</w:t>
      </w:r>
      <w:r w:rsidRPr="007D3B62">
        <w:rPr>
          <w:rFonts w:ascii="Arial" w:hAnsi="Arial" w:cs="Arial"/>
          <w:szCs w:val="22"/>
          <w:lang w:eastAsia="fr-FR"/>
        </w:rPr>
        <w:t>ia pe propria răspundere, o declara</w:t>
      </w:r>
      <w:r w:rsidR="00E35487" w:rsidRPr="007D3B62">
        <w:rPr>
          <w:rFonts w:ascii="Arial" w:hAnsi="Arial" w:cs="Arial"/>
          <w:szCs w:val="22"/>
          <w:lang w:eastAsia="fr-FR"/>
        </w:rPr>
        <w:t>ț</w:t>
      </w:r>
      <w:r w:rsidRPr="007D3B62">
        <w:rPr>
          <w:rFonts w:ascii="Arial" w:hAnsi="Arial" w:cs="Arial"/>
          <w:szCs w:val="22"/>
          <w:lang w:eastAsia="fr-FR"/>
        </w:rPr>
        <w:t xml:space="preserve">ie </w:t>
      </w:r>
      <w:r w:rsidRPr="007D3B62">
        <w:rPr>
          <w:rFonts w:ascii="Arial" w:hAnsi="Arial" w:cs="Arial"/>
          <w:szCs w:val="22"/>
          <w:lang w:eastAsia="fr-FR"/>
        </w:rPr>
        <w:lastRenderedPageBreak/>
        <w:t>autentică dată în fa</w:t>
      </w:r>
      <w:r w:rsidR="00E35487" w:rsidRPr="007D3B62">
        <w:rPr>
          <w:rFonts w:ascii="Arial" w:hAnsi="Arial" w:cs="Arial"/>
          <w:szCs w:val="22"/>
          <w:lang w:eastAsia="fr-FR"/>
        </w:rPr>
        <w:t>ț</w:t>
      </w:r>
      <w:r w:rsidRPr="007D3B62">
        <w:rPr>
          <w:rFonts w:ascii="Arial" w:hAnsi="Arial" w:cs="Arial"/>
          <w:szCs w:val="22"/>
          <w:lang w:eastAsia="fr-FR"/>
        </w:rPr>
        <w:t>a unui notar, a unei autorită</w:t>
      </w:r>
      <w:r w:rsidR="00E35487" w:rsidRPr="007D3B62">
        <w:rPr>
          <w:rFonts w:ascii="Arial" w:hAnsi="Arial" w:cs="Arial"/>
          <w:szCs w:val="22"/>
          <w:lang w:eastAsia="fr-FR"/>
        </w:rPr>
        <w:t>ț</w:t>
      </w:r>
      <w:r w:rsidRPr="007D3B62">
        <w:rPr>
          <w:rFonts w:ascii="Arial" w:hAnsi="Arial" w:cs="Arial"/>
          <w:szCs w:val="22"/>
          <w:lang w:eastAsia="fr-FR"/>
        </w:rPr>
        <w:t>i administrative sau judiciare sau a unei asocia</w:t>
      </w:r>
      <w:r w:rsidR="00E35487" w:rsidRPr="007D3B62">
        <w:rPr>
          <w:rFonts w:ascii="Arial" w:hAnsi="Arial" w:cs="Arial"/>
          <w:szCs w:val="22"/>
          <w:lang w:eastAsia="fr-FR"/>
        </w:rPr>
        <w:t>ț</w:t>
      </w:r>
      <w:r w:rsidRPr="007D3B62">
        <w:rPr>
          <w:rFonts w:ascii="Arial" w:hAnsi="Arial" w:cs="Arial"/>
          <w:szCs w:val="22"/>
          <w:lang w:eastAsia="fr-FR"/>
        </w:rPr>
        <w:t>ii profesionale care are competen</w:t>
      </w:r>
      <w:r w:rsidR="00E35487" w:rsidRPr="007D3B62">
        <w:rPr>
          <w:rFonts w:ascii="Arial" w:hAnsi="Arial" w:cs="Arial"/>
          <w:szCs w:val="22"/>
          <w:lang w:eastAsia="fr-FR"/>
        </w:rPr>
        <w:t>ț</w:t>
      </w:r>
      <w:r w:rsidRPr="007D3B62">
        <w:rPr>
          <w:rFonts w:ascii="Arial" w:hAnsi="Arial" w:cs="Arial"/>
          <w:szCs w:val="22"/>
          <w:lang w:eastAsia="fr-FR"/>
        </w:rPr>
        <w:t>e în acest sens.</w:t>
      </w:r>
    </w:p>
    <w:p w14:paraId="1E5B3645" w14:textId="0A192FDE" w:rsidR="005D4D1E" w:rsidRPr="007D3B62" w:rsidRDefault="005D4D1E" w:rsidP="004A47EF">
      <w:pPr>
        <w:rPr>
          <w:rFonts w:ascii="Arial" w:hAnsi="Arial" w:cs="Arial"/>
          <w:szCs w:val="22"/>
          <w:lang w:eastAsia="fr-FR"/>
        </w:rPr>
      </w:pPr>
      <w:r w:rsidRPr="007D3B62">
        <w:rPr>
          <w:rFonts w:ascii="Arial" w:hAnsi="Arial" w:cs="Arial"/>
          <w:b/>
          <w:bCs/>
          <w:szCs w:val="22"/>
          <w:lang w:eastAsia="fr-FR"/>
        </w:rPr>
        <w:t>Justificarea</w:t>
      </w:r>
      <w:r w:rsidRPr="007D3B62">
        <w:rPr>
          <w:rFonts w:ascii="Arial" w:hAnsi="Arial" w:cs="Arial"/>
          <w:szCs w:val="22"/>
          <w:lang w:eastAsia="fr-FR"/>
        </w:rPr>
        <w:t xml:space="preserve">: în conformitate cu </w:t>
      </w:r>
      <w:r w:rsidR="003346AF" w:rsidRPr="007D3B62">
        <w:rPr>
          <w:rFonts w:ascii="Arial" w:hAnsi="Arial" w:cs="Arial"/>
          <w:szCs w:val="22"/>
          <w:lang w:eastAsia="fr-FR"/>
        </w:rPr>
        <w:t>dispozi</w:t>
      </w:r>
      <w:r w:rsidR="00E35487" w:rsidRPr="007D3B62">
        <w:rPr>
          <w:rFonts w:ascii="Arial" w:hAnsi="Arial" w:cs="Arial"/>
          <w:szCs w:val="22"/>
          <w:lang w:eastAsia="fr-FR"/>
        </w:rPr>
        <w:t>ț</w:t>
      </w:r>
      <w:r w:rsidR="003346AF" w:rsidRPr="007D3B62">
        <w:rPr>
          <w:rFonts w:ascii="Arial" w:hAnsi="Arial" w:cs="Arial"/>
          <w:szCs w:val="22"/>
          <w:lang w:eastAsia="fr-FR"/>
        </w:rPr>
        <w:t xml:space="preserve">iile art. 78, 79, 80, 81 </w:t>
      </w:r>
      <w:r w:rsidR="00E35487" w:rsidRPr="007D3B62">
        <w:rPr>
          <w:rFonts w:ascii="Arial" w:hAnsi="Arial" w:cs="Arial"/>
          <w:szCs w:val="22"/>
          <w:lang w:eastAsia="fr-FR"/>
        </w:rPr>
        <w:t>ș</w:t>
      </w:r>
      <w:r w:rsidR="003346AF" w:rsidRPr="007D3B62">
        <w:rPr>
          <w:rFonts w:ascii="Arial" w:hAnsi="Arial" w:cs="Arial"/>
          <w:szCs w:val="22"/>
          <w:lang w:eastAsia="fr-FR"/>
        </w:rPr>
        <w:t xml:space="preserve">i 96 din Legea nr. 100/2016, coroborate </w:t>
      </w:r>
      <w:r w:rsidR="00E35487" w:rsidRPr="007D3B62">
        <w:rPr>
          <w:rFonts w:ascii="Arial" w:hAnsi="Arial" w:cs="Arial"/>
          <w:szCs w:val="22"/>
          <w:lang w:eastAsia="fr-FR"/>
        </w:rPr>
        <w:t>ș</w:t>
      </w:r>
      <w:r w:rsidR="003346AF" w:rsidRPr="007D3B62">
        <w:rPr>
          <w:rFonts w:ascii="Arial" w:hAnsi="Arial" w:cs="Arial"/>
          <w:szCs w:val="22"/>
          <w:lang w:eastAsia="fr-FR"/>
        </w:rPr>
        <w:t>i cu dispozi</w:t>
      </w:r>
      <w:r w:rsidR="00E35487" w:rsidRPr="007D3B62">
        <w:rPr>
          <w:rFonts w:ascii="Arial" w:hAnsi="Arial" w:cs="Arial"/>
          <w:szCs w:val="22"/>
          <w:lang w:eastAsia="fr-FR"/>
        </w:rPr>
        <w:t>ț</w:t>
      </w:r>
      <w:r w:rsidR="003346AF" w:rsidRPr="007D3B62">
        <w:rPr>
          <w:rFonts w:ascii="Arial" w:hAnsi="Arial" w:cs="Arial"/>
          <w:szCs w:val="22"/>
          <w:lang w:eastAsia="fr-FR"/>
        </w:rPr>
        <w:t xml:space="preserve">iile art. 44 din Legea nr. 100/2016, cu modificările </w:t>
      </w:r>
      <w:r w:rsidR="00E35487" w:rsidRPr="007D3B62">
        <w:rPr>
          <w:rFonts w:ascii="Arial" w:hAnsi="Arial" w:cs="Arial"/>
          <w:szCs w:val="22"/>
          <w:lang w:eastAsia="fr-FR"/>
        </w:rPr>
        <w:t>ș</w:t>
      </w:r>
      <w:r w:rsidR="003346AF" w:rsidRPr="007D3B62">
        <w:rPr>
          <w:rFonts w:ascii="Arial" w:hAnsi="Arial" w:cs="Arial"/>
          <w:szCs w:val="22"/>
          <w:lang w:eastAsia="fr-FR"/>
        </w:rPr>
        <w:t>i completările ulterioare</w:t>
      </w:r>
      <w:r w:rsidRPr="007D3B62">
        <w:rPr>
          <w:rFonts w:ascii="Arial" w:hAnsi="Arial" w:cs="Arial"/>
          <w:szCs w:val="22"/>
          <w:lang w:eastAsia="fr-FR"/>
        </w:rPr>
        <w:t xml:space="preserve">, </w:t>
      </w:r>
      <w:r w:rsidR="003346AF" w:rsidRPr="007D3B62">
        <w:rPr>
          <w:rFonts w:ascii="Arial" w:hAnsi="Arial" w:cs="Arial"/>
          <w:szCs w:val="22"/>
          <w:lang w:eastAsia="fr-FR"/>
        </w:rPr>
        <w:t>autoritatea contractantă are obliga</w:t>
      </w:r>
      <w:r w:rsidR="00E35487" w:rsidRPr="007D3B62">
        <w:rPr>
          <w:rFonts w:ascii="Arial" w:hAnsi="Arial" w:cs="Arial"/>
          <w:szCs w:val="22"/>
          <w:lang w:eastAsia="fr-FR"/>
        </w:rPr>
        <w:t>ț</w:t>
      </w:r>
      <w:r w:rsidR="003346AF" w:rsidRPr="007D3B62">
        <w:rPr>
          <w:rFonts w:ascii="Arial" w:hAnsi="Arial" w:cs="Arial"/>
          <w:szCs w:val="22"/>
          <w:lang w:eastAsia="fr-FR"/>
        </w:rPr>
        <w:t>ia de a exclude din procedură operatorii economici în cazul cărora constată inciden</w:t>
      </w:r>
      <w:r w:rsidR="00E35487" w:rsidRPr="007D3B62">
        <w:rPr>
          <w:rFonts w:ascii="Arial" w:hAnsi="Arial" w:cs="Arial"/>
          <w:szCs w:val="22"/>
          <w:lang w:eastAsia="fr-FR"/>
        </w:rPr>
        <w:t>ț</w:t>
      </w:r>
      <w:r w:rsidR="003346AF" w:rsidRPr="007D3B62">
        <w:rPr>
          <w:rFonts w:ascii="Arial" w:hAnsi="Arial" w:cs="Arial"/>
          <w:szCs w:val="22"/>
          <w:lang w:eastAsia="fr-FR"/>
        </w:rPr>
        <w:t>a unuia sau mai multor motive de excludere (cu respectarea excep</w:t>
      </w:r>
      <w:r w:rsidR="00E35487" w:rsidRPr="007D3B62">
        <w:rPr>
          <w:rFonts w:ascii="Arial" w:hAnsi="Arial" w:cs="Arial"/>
          <w:szCs w:val="22"/>
          <w:lang w:eastAsia="fr-FR"/>
        </w:rPr>
        <w:t>ț</w:t>
      </w:r>
      <w:r w:rsidR="003346AF" w:rsidRPr="007D3B62">
        <w:rPr>
          <w:rFonts w:ascii="Arial" w:hAnsi="Arial" w:cs="Arial"/>
          <w:szCs w:val="22"/>
          <w:lang w:eastAsia="fr-FR"/>
        </w:rPr>
        <w:t xml:space="preserve">iilor </w:t>
      </w:r>
      <w:r w:rsidR="00E35487" w:rsidRPr="007D3B62">
        <w:rPr>
          <w:rFonts w:ascii="Arial" w:hAnsi="Arial" w:cs="Arial"/>
          <w:szCs w:val="22"/>
          <w:lang w:eastAsia="fr-FR"/>
        </w:rPr>
        <w:t>ș</w:t>
      </w:r>
      <w:r w:rsidR="003346AF" w:rsidRPr="007D3B62">
        <w:rPr>
          <w:rFonts w:ascii="Arial" w:hAnsi="Arial" w:cs="Arial"/>
          <w:szCs w:val="22"/>
          <w:lang w:eastAsia="fr-FR"/>
        </w:rPr>
        <w:t>i remediilor prevăzute prin legisla</w:t>
      </w:r>
      <w:r w:rsidR="00E35487" w:rsidRPr="007D3B62">
        <w:rPr>
          <w:rFonts w:ascii="Arial" w:hAnsi="Arial" w:cs="Arial"/>
          <w:szCs w:val="22"/>
          <w:lang w:eastAsia="fr-FR"/>
        </w:rPr>
        <w:t>ț</w:t>
      </w:r>
      <w:r w:rsidR="003346AF" w:rsidRPr="007D3B62">
        <w:rPr>
          <w:rFonts w:ascii="Arial" w:hAnsi="Arial" w:cs="Arial"/>
          <w:szCs w:val="22"/>
          <w:lang w:eastAsia="fr-FR"/>
        </w:rPr>
        <w:t>ie)</w:t>
      </w:r>
      <w:r w:rsidRPr="007D3B62">
        <w:rPr>
          <w:rFonts w:ascii="Arial" w:hAnsi="Arial" w:cs="Arial"/>
          <w:szCs w:val="22"/>
          <w:lang w:eastAsia="fr-FR"/>
        </w:rPr>
        <w:t>.</w:t>
      </w:r>
    </w:p>
    <w:p w14:paraId="70FDAA82" w14:textId="77777777" w:rsidR="007E26C6" w:rsidRPr="007D3B62" w:rsidRDefault="007E26C6" w:rsidP="004A47EF">
      <w:pPr>
        <w:rPr>
          <w:rFonts w:ascii="Arial" w:hAnsi="Arial" w:cs="Arial"/>
          <w:szCs w:val="22"/>
          <w:lang w:eastAsia="fr-FR"/>
        </w:rPr>
      </w:pPr>
    </w:p>
    <w:p w14:paraId="0C50791D" w14:textId="621692ED" w:rsidR="006422B9" w:rsidRPr="007D3B62" w:rsidRDefault="006422B9" w:rsidP="006422B9">
      <w:pPr>
        <w:pStyle w:val="Heading3"/>
        <w:rPr>
          <w:rFonts w:ascii="Arial" w:hAnsi="Arial"/>
          <w:caps/>
          <w:szCs w:val="22"/>
        </w:rPr>
      </w:pPr>
      <w:bookmarkStart w:id="10" w:name="_Toc217732032"/>
      <w:r w:rsidRPr="007D3B62">
        <w:rPr>
          <w:rFonts w:ascii="Arial" w:hAnsi="Arial"/>
          <w:szCs w:val="22"/>
        </w:rPr>
        <w:t>Criterii privind capacitatea de exercitare a activită</w:t>
      </w:r>
      <w:r w:rsidR="00E35487" w:rsidRPr="007D3B62">
        <w:rPr>
          <w:rFonts w:ascii="Arial" w:hAnsi="Arial"/>
          <w:szCs w:val="22"/>
        </w:rPr>
        <w:t>ț</w:t>
      </w:r>
      <w:r w:rsidRPr="007D3B62">
        <w:rPr>
          <w:rFonts w:ascii="Arial" w:hAnsi="Arial"/>
          <w:szCs w:val="22"/>
        </w:rPr>
        <w:t>ii profesionale</w:t>
      </w:r>
      <w:bookmarkEnd w:id="10"/>
    </w:p>
    <w:p w14:paraId="1013FDFA" w14:textId="6464BB63" w:rsidR="006422B9" w:rsidRPr="007D3B62" w:rsidRDefault="006422B9" w:rsidP="006422B9">
      <w:pPr>
        <w:rPr>
          <w:rFonts w:ascii="Arial" w:hAnsi="Arial" w:cs="Arial"/>
          <w:szCs w:val="22"/>
          <w:lang w:eastAsia="fr-FR"/>
        </w:rPr>
      </w:pPr>
      <w:r w:rsidRPr="007D3B62">
        <w:rPr>
          <w:rFonts w:ascii="Arial" w:hAnsi="Arial" w:cs="Arial"/>
          <w:b/>
          <w:bCs/>
          <w:szCs w:val="22"/>
          <w:lang w:eastAsia="fr-FR"/>
        </w:rPr>
        <w:t>Temeiul legal</w:t>
      </w:r>
      <w:r w:rsidRPr="007D3B62">
        <w:rPr>
          <w:rFonts w:ascii="Arial" w:hAnsi="Arial" w:cs="Arial"/>
          <w:szCs w:val="22"/>
          <w:lang w:eastAsia="fr-FR"/>
        </w:rPr>
        <w:t>:</w:t>
      </w:r>
      <w:r w:rsidRPr="007D3B62">
        <w:rPr>
          <w:rFonts w:ascii="Arial" w:hAnsi="Arial" w:cs="Arial"/>
          <w:b/>
          <w:bCs/>
          <w:szCs w:val="22"/>
          <w:lang w:eastAsia="fr-FR"/>
        </w:rPr>
        <w:t xml:space="preserve"> </w:t>
      </w:r>
      <w:r w:rsidRPr="007D3B62">
        <w:rPr>
          <w:rFonts w:ascii="Arial" w:hAnsi="Arial" w:cs="Arial"/>
          <w:szCs w:val="22"/>
          <w:lang w:eastAsia="fr-FR"/>
        </w:rPr>
        <w:t xml:space="preserve">art. 31 alin. (1) din normele metodologice aprobate prin H.G. nr. 867/2016, cu modificările </w:t>
      </w:r>
      <w:r w:rsidR="00E35487" w:rsidRPr="007D3B62">
        <w:rPr>
          <w:rFonts w:ascii="Arial" w:hAnsi="Arial" w:cs="Arial"/>
          <w:szCs w:val="22"/>
          <w:lang w:eastAsia="fr-FR"/>
        </w:rPr>
        <w:t>ș</w:t>
      </w:r>
      <w:r w:rsidRPr="007D3B62">
        <w:rPr>
          <w:rFonts w:ascii="Arial" w:hAnsi="Arial" w:cs="Arial"/>
          <w:szCs w:val="22"/>
          <w:lang w:eastAsia="fr-FR"/>
        </w:rPr>
        <w:t xml:space="preserve">i completările ulterioare. </w:t>
      </w:r>
    </w:p>
    <w:p w14:paraId="6A030A01" w14:textId="52F72F49" w:rsidR="006422B9" w:rsidRPr="007D3B62" w:rsidRDefault="006422B9" w:rsidP="00880049">
      <w:pPr>
        <w:rPr>
          <w:rFonts w:ascii="Arial" w:hAnsi="Arial" w:cs="Arial"/>
          <w:szCs w:val="22"/>
          <w:lang w:eastAsia="fr-FR"/>
        </w:rPr>
      </w:pPr>
      <w:r w:rsidRPr="007D3B62">
        <w:rPr>
          <w:rFonts w:ascii="Arial" w:hAnsi="Arial" w:cs="Arial"/>
          <w:b/>
          <w:bCs/>
          <w:szCs w:val="22"/>
          <w:lang w:eastAsia="fr-FR"/>
        </w:rPr>
        <w:t>Cerin</w:t>
      </w:r>
      <w:r w:rsidR="00E35487" w:rsidRPr="007D3B62">
        <w:rPr>
          <w:rFonts w:ascii="Arial" w:hAnsi="Arial" w:cs="Arial"/>
          <w:b/>
          <w:bCs/>
          <w:szCs w:val="22"/>
          <w:lang w:eastAsia="fr-FR"/>
        </w:rPr>
        <w:t>ț</w:t>
      </w:r>
      <w:r w:rsidRPr="007D3B62">
        <w:rPr>
          <w:rFonts w:ascii="Arial" w:hAnsi="Arial" w:cs="Arial"/>
          <w:b/>
          <w:bCs/>
          <w:szCs w:val="22"/>
          <w:lang w:eastAsia="fr-FR"/>
        </w:rPr>
        <w:t>a</w:t>
      </w:r>
      <w:r w:rsidRPr="007D3B62">
        <w:rPr>
          <w:rFonts w:ascii="Arial" w:hAnsi="Arial" w:cs="Arial"/>
          <w:szCs w:val="22"/>
          <w:lang w:eastAsia="fr-FR"/>
        </w:rPr>
        <w:t>: operatorul economic trebuie să aibă o formă de înregistrare, în conformitate cu cerin</w:t>
      </w:r>
      <w:r w:rsidR="00E35487" w:rsidRPr="007D3B62">
        <w:rPr>
          <w:rFonts w:ascii="Arial" w:hAnsi="Arial" w:cs="Arial"/>
          <w:szCs w:val="22"/>
          <w:lang w:eastAsia="fr-FR"/>
        </w:rPr>
        <w:t>ț</w:t>
      </w:r>
      <w:r w:rsidRPr="007D3B62">
        <w:rPr>
          <w:rFonts w:ascii="Arial" w:hAnsi="Arial" w:cs="Arial"/>
          <w:szCs w:val="22"/>
          <w:lang w:eastAsia="fr-FR"/>
        </w:rPr>
        <w:t xml:space="preserve">ele legale din </w:t>
      </w:r>
      <w:r w:rsidR="00E35487" w:rsidRPr="007D3B62">
        <w:rPr>
          <w:rFonts w:ascii="Arial" w:hAnsi="Arial" w:cs="Arial"/>
          <w:szCs w:val="22"/>
          <w:lang w:eastAsia="fr-FR"/>
        </w:rPr>
        <w:t>ț</w:t>
      </w:r>
      <w:r w:rsidRPr="007D3B62">
        <w:rPr>
          <w:rFonts w:ascii="Arial" w:hAnsi="Arial" w:cs="Arial"/>
          <w:szCs w:val="22"/>
          <w:lang w:eastAsia="fr-FR"/>
        </w:rPr>
        <w:t>ara în care este stabilit, de natură să probeze că acesta este legal constituit, că nu se află în niciuna dintre situa</w:t>
      </w:r>
      <w:r w:rsidR="00E35487" w:rsidRPr="007D3B62">
        <w:rPr>
          <w:rFonts w:ascii="Arial" w:hAnsi="Arial" w:cs="Arial"/>
          <w:szCs w:val="22"/>
          <w:lang w:eastAsia="fr-FR"/>
        </w:rPr>
        <w:t>ț</w:t>
      </w:r>
      <w:r w:rsidRPr="007D3B62">
        <w:rPr>
          <w:rFonts w:ascii="Arial" w:hAnsi="Arial" w:cs="Arial"/>
          <w:szCs w:val="22"/>
          <w:lang w:eastAsia="fr-FR"/>
        </w:rPr>
        <w:t xml:space="preserve">iile de anulare a constituirii, precum </w:t>
      </w:r>
      <w:r w:rsidR="00E35487" w:rsidRPr="007D3B62">
        <w:rPr>
          <w:rFonts w:ascii="Arial" w:hAnsi="Arial" w:cs="Arial"/>
          <w:szCs w:val="22"/>
          <w:lang w:eastAsia="fr-FR"/>
        </w:rPr>
        <w:t>ș</w:t>
      </w:r>
      <w:r w:rsidRPr="007D3B62">
        <w:rPr>
          <w:rFonts w:ascii="Arial" w:hAnsi="Arial" w:cs="Arial"/>
          <w:szCs w:val="22"/>
          <w:lang w:eastAsia="fr-FR"/>
        </w:rPr>
        <w:t>i că are capacitatea de exercitare a activită</w:t>
      </w:r>
      <w:r w:rsidR="00E35487" w:rsidRPr="007D3B62">
        <w:rPr>
          <w:rFonts w:ascii="Arial" w:hAnsi="Arial" w:cs="Arial"/>
          <w:szCs w:val="22"/>
          <w:lang w:eastAsia="fr-FR"/>
        </w:rPr>
        <w:t>ț</w:t>
      </w:r>
      <w:r w:rsidRPr="007D3B62">
        <w:rPr>
          <w:rFonts w:ascii="Arial" w:hAnsi="Arial" w:cs="Arial"/>
          <w:szCs w:val="22"/>
          <w:lang w:eastAsia="fr-FR"/>
        </w:rPr>
        <w:t>ii profesionale pe care o presupune execu</w:t>
      </w:r>
      <w:r w:rsidR="00E35487" w:rsidRPr="007D3B62">
        <w:rPr>
          <w:rFonts w:ascii="Arial" w:hAnsi="Arial" w:cs="Arial"/>
          <w:szCs w:val="22"/>
          <w:lang w:eastAsia="fr-FR"/>
        </w:rPr>
        <w:t>ț</w:t>
      </w:r>
      <w:r w:rsidRPr="007D3B62">
        <w:rPr>
          <w:rFonts w:ascii="Arial" w:hAnsi="Arial" w:cs="Arial"/>
          <w:szCs w:val="22"/>
          <w:lang w:eastAsia="fr-FR"/>
        </w:rPr>
        <w:t xml:space="preserve">ia contractului de </w:t>
      </w:r>
      <w:r w:rsidR="009E6F55" w:rsidRPr="007D3B62">
        <w:rPr>
          <w:rFonts w:ascii="Arial" w:hAnsi="Arial" w:cs="Arial"/>
          <w:szCs w:val="22"/>
          <w:lang w:eastAsia="fr-FR"/>
        </w:rPr>
        <w:t>concesiune</w:t>
      </w:r>
      <w:r w:rsidRPr="007D3B62">
        <w:rPr>
          <w:rFonts w:ascii="Arial" w:hAnsi="Arial" w:cs="Arial"/>
          <w:szCs w:val="22"/>
          <w:lang w:eastAsia="fr-FR"/>
        </w:rPr>
        <w:t xml:space="preserve"> ce face obiectul procedurii de atribuire.</w:t>
      </w:r>
    </w:p>
    <w:p w14:paraId="079DDAAC" w14:textId="2F36D070" w:rsidR="001D7110" w:rsidRPr="007D3B62" w:rsidRDefault="006422B9" w:rsidP="00880049">
      <w:pPr>
        <w:rPr>
          <w:rFonts w:ascii="Arial" w:hAnsi="Arial" w:cs="Arial"/>
          <w:b/>
          <w:bCs/>
          <w:szCs w:val="22"/>
          <w:lang w:eastAsia="fr-FR"/>
        </w:rPr>
      </w:pPr>
      <w:r w:rsidRPr="007D3B62">
        <w:rPr>
          <w:rFonts w:ascii="Arial" w:hAnsi="Arial" w:cs="Arial"/>
          <w:b/>
          <w:bCs/>
          <w:szCs w:val="22"/>
          <w:lang w:eastAsia="fr-FR"/>
        </w:rPr>
        <w:t>Modalitatea de demonstrare a îndeplinirii cerin</w:t>
      </w:r>
      <w:r w:rsidR="00E35487" w:rsidRPr="007D3B62">
        <w:rPr>
          <w:rFonts w:ascii="Arial" w:hAnsi="Arial" w:cs="Arial"/>
          <w:b/>
          <w:bCs/>
          <w:szCs w:val="22"/>
          <w:lang w:eastAsia="fr-FR"/>
        </w:rPr>
        <w:t>ț</w:t>
      </w:r>
      <w:r w:rsidRPr="007D3B62">
        <w:rPr>
          <w:rFonts w:ascii="Arial" w:hAnsi="Arial" w:cs="Arial"/>
          <w:b/>
          <w:bCs/>
          <w:szCs w:val="22"/>
          <w:lang w:eastAsia="fr-FR"/>
        </w:rPr>
        <w:t>ei</w:t>
      </w:r>
      <w:r w:rsidRPr="007D3B62">
        <w:rPr>
          <w:rFonts w:ascii="Arial" w:hAnsi="Arial" w:cs="Arial"/>
          <w:szCs w:val="22"/>
          <w:lang w:eastAsia="fr-FR"/>
        </w:rPr>
        <w:t>:</w:t>
      </w:r>
      <w:r w:rsidRPr="007D3B62">
        <w:rPr>
          <w:rFonts w:ascii="Arial" w:hAnsi="Arial" w:cs="Arial"/>
          <w:b/>
          <w:bCs/>
          <w:szCs w:val="22"/>
          <w:lang w:eastAsia="fr-FR"/>
        </w:rPr>
        <w:t xml:space="preserve"> </w:t>
      </w:r>
    </w:p>
    <w:p w14:paraId="3EF30E46" w14:textId="3029CD5D" w:rsidR="001D7110" w:rsidRPr="007D3B62" w:rsidRDefault="006422B9" w:rsidP="00880049">
      <w:pPr>
        <w:pStyle w:val="ListParagraph"/>
        <w:numPr>
          <w:ilvl w:val="0"/>
          <w:numId w:val="30"/>
        </w:numPr>
        <w:contextualSpacing w:val="0"/>
        <w:rPr>
          <w:rFonts w:ascii="Arial" w:hAnsi="Arial" w:cs="Arial"/>
          <w:szCs w:val="22"/>
          <w:lang w:eastAsia="fr-FR"/>
        </w:rPr>
      </w:pPr>
      <w:r w:rsidRPr="007D3B62">
        <w:rPr>
          <w:rFonts w:ascii="Arial" w:hAnsi="Arial" w:cs="Arial"/>
          <w:szCs w:val="22"/>
          <w:lang w:eastAsia="fr-FR"/>
        </w:rPr>
        <w:t>în cazul operatorilor economici români, prezentarea certificatului constatator emis de Oficiul Na</w:t>
      </w:r>
      <w:r w:rsidR="00E35487" w:rsidRPr="007D3B62">
        <w:rPr>
          <w:rFonts w:ascii="Arial" w:hAnsi="Arial" w:cs="Arial"/>
          <w:szCs w:val="22"/>
          <w:lang w:eastAsia="fr-FR"/>
        </w:rPr>
        <w:t>ț</w:t>
      </w:r>
      <w:r w:rsidRPr="007D3B62">
        <w:rPr>
          <w:rFonts w:ascii="Arial" w:hAnsi="Arial" w:cs="Arial"/>
          <w:szCs w:val="22"/>
          <w:lang w:eastAsia="fr-FR"/>
        </w:rPr>
        <w:t>ional al Registrului Comer</w:t>
      </w:r>
      <w:r w:rsidR="00E35487" w:rsidRPr="007D3B62">
        <w:rPr>
          <w:rFonts w:ascii="Arial" w:hAnsi="Arial" w:cs="Arial"/>
          <w:szCs w:val="22"/>
          <w:lang w:eastAsia="fr-FR"/>
        </w:rPr>
        <w:t>ț</w:t>
      </w:r>
      <w:r w:rsidRPr="007D3B62">
        <w:rPr>
          <w:rFonts w:ascii="Arial" w:hAnsi="Arial" w:cs="Arial"/>
          <w:szCs w:val="22"/>
          <w:lang w:eastAsia="fr-FR"/>
        </w:rPr>
        <w:t>ului</w:t>
      </w:r>
      <w:r w:rsidR="001D7110" w:rsidRPr="007D3B62">
        <w:rPr>
          <w:rFonts w:ascii="Arial" w:hAnsi="Arial" w:cs="Arial"/>
          <w:szCs w:val="22"/>
          <w:lang w:eastAsia="fr-FR"/>
        </w:rPr>
        <w:t>;</w:t>
      </w:r>
    </w:p>
    <w:p w14:paraId="4F16851A" w14:textId="161F3BD0" w:rsidR="006422B9" w:rsidRPr="007D3B62" w:rsidRDefault="006422B9" w:rsidP="00880049">
      <w:pPr>
        <w:pStyle w:val="ListParagraph"/>
        <w:numPr>
          <w:ilvl w:val="0"/>
          <w:numId w:val="30"/>
        </w:numPr>
        <w:contextualSpacing w:val="0"/>
        <w:rPr>
          <w:rFonts w:ascii="Arial" w:hAnsi="Arial" w:cs="Arial"/>
          <w:szCs w:val="22"/>
          <w:lang w:eastAsia="fr-FR"/>
        </w:rPr>
      </w:pPr>
      <w:r w:rsidRPr="007D3B62">
        <w:rPr>
          <w:rFonts w:ascii="Arial" w:hAnsi="Arial" w:cs="Arial"/>
          <w:szCs w:val="22"/>
          <w:lang w:eastAsia="fr-FR"/>
        </w:rPr>
        <w:t>în cazul operatorilor economici străini, prezentarea oricărui alt document echivalent, emis de autorită</w:t>
      </w:r>
      <w:r w:rsidR="00E35487" w:rsidRPr="007D3B62">
        <w:rPr>
          <w:rFonts w:ascii="Arial" w:hAnsi="Arial" w:cs="Arial"/>
          <w:szCs w:val="22"/>
          <w:lang w:eastAsia="fr-FR"/>
        </w:rPr>
        <w:t>ț</w:t>
      </w:r>
      <w:r w:rsidRPr="007D3B62">
        <w:rPr>
          <w:rFonts w:ascii="Arial" w:hAnsi="Arial" w:cs="Arial"/>
          <w:szCs w:val="22"/>
          <w:lang w:eastAsia="fr-FR"/>
        </w:rPr>
        <w:t xml:space="preserve">ile competente din </w:t>
      </w:r>
      <w:r w:rsidR="00E35487" w:rsidRPr="007D3B62">
        <w:rPr>
          <w:rFonts w:ascii="Arial" w:hAnsi="Arial" w:cs="Arial"/>
          <w:szCs w:val="22"/>
          <w:lang w:eastAsia="fr-FR"/>
        </w:rPr>
        <w:t>ț</w:t>
      </w:r>
      <w:r w:rsidRPr="007D3B62">
        <w:rPr>
          <w:rFonts w:ascii="Arial" w:hAnsi="Arial" w:cs="Arial"/>
          <w:szCs w:val="22"/>
          <w:lang w:eastAsia="fr-FR"/>
        </w:rPr>
        <w:t xml:space="preserve">ara de origine sau din </w:t>
      </w:r>
      <w:r w:rsidR="00E35487" w:rsidRPr="007D3B62">
        <w:rPr>
          <w:rFonts w:ascii="Arial" w:hAnsi="Arial" w:cs="Arial"/>
          <w:szCs w:val="22"/>
          <w:lang w:eastAsia="fr-FR"/>
        </w:rPr>
        <w:t>ț</w:t>
      </w:r>
      <w:r w:rsidRPr="007D3B62">
        <w:rPr>
          <w:rFonts w:ascii="Arial" w:hAnsi="Arial" w:cs="Arial"/>
          <w:szCs w:val="22"/>
          <w:lang w:eastAsia="fr-FR"/>
        </w:rPr>
        <w:t>ara în care sunt stabili</w:t>
      </w:r>
      <w:r w:rsidR="00E35487" w:rsidRPr="007D3B62">
        <w:rPr>
          <w:rFonts w:ascii="Arial" w:hAnsi="Arial" w:cs="Arial"/>
          <w:szCs w:val="22"/>
          <w:lang w:eastAsia="fr-FR"/>
        </w:rPr>
        <w:t>ț</w:t>
      </w:r>
      <w:r w:rsidRPr="007D3B62">
        <w:rPr>
          <w:rFonts w:ascii="Arial" w:hAnsi="Arial" w:cs="Arial"/>
          <w:szCs w:val="22"/>
          <w:lang w:eastAsia="fr-FR"/>
        </w:rPr>
        <w:t>i, ce dovede</w:t>
      </w:r>
      <w:r w:rsidR="00E35487" w:rsidRPr="007D3B62">
        <w:rPr>
          <w:rFonts w:ascii="Arial" w:hAnsi="Arial" w:cs="Arial"/>
          <w:szCs w:val="22"/>
          <w:lang w:eastAsia="fr-FR"/>
        </w:rPr>
        <w:t>ș</w:t>
      </w:r>
      <w:r w:rsidRPr="007D3B62">
        <w:rPr>
          <w:rFonts w:ascii="Arial" w:hAnsi="Arial" w:cs="Arial"/>
          <w:szCs w:val="22"/>
          <w:lang w:eastAsia="fr-FR"/>
        </w:rPr>
        <w:t>te forma de înregistrare</w:t>
      </w:r>
      <w:r w:rsidR="001D7110" w:rsidRPr="007D3B62">
        <w:rPr>
          <w:rFonts w:ascii="Arial" w:hAnsi="Arial" w:cs="Arial"/>
          <w:szCs w:val="22"/>
          <w:lang w:eastAsia="fr-FR"/>
        </w:rPr>
        <w:t>;</w:t>
      </w:r>
    </w:p>
    <w:p w14:paraId="780CEDC9" w14:textId="75CE8468" w:rsidR="001D7110" w:rsidRPr="007D3B62" w:rsidRDefault="00880049" w:rsidP="00880049">
      <w:pPr>
        <w:pStyle w:val="ListParagraph"/>
        <w:numPr>
          <w:ilvl w:val="0"/>
          <w:numId w:val="30"/>
        </w:numPr>
        <w:contextualSpacing w:val="0"/>
        <w:rPr>
          <w:rFonts w:ascii="Arial" w:hAnsi="Arial" w:cs="Arial"/>
          <w:szCs w:val="22"/>
          <w:lang w:eastAsia="fr-FR"/>
        </w:rPr>
      </w:pPr>
      <w:r w:rsidRPr="007D3B62">
        <w:rPr>
          <w:rFonts w:ascii="Arial" w:hAnsi="Arial" w:cs="Arial"/>
          <w:szCs w:val="22"/>
          <w:lang w:eastAsia="fr-FR"/>
        </w:rPr>
        <w:t>prezentarea declara</w:t>
      </w:r>
      <w:r w:rsidR="00E35487" w:rsidRPr="007D3B62">
        <w:rPr>
          <w:rFonts w:ascii="Arial" w:hAnsi="Arial" w:cs="Arial"/>
          <w:szCs w:val="22"/>
          <w:lang w:eastAsia="fr-FR"/>
        </w:rPr>
        <w:t>ț</w:t>
      </w:r>
      <w:r w:rsidRPr="007D3B62">
        <w:rPr>
          <w:rFonts w:ascii="Arial" w:hAnsi="Arial" w:cs="Arial"/>
          <w:szCs w:val="22"/>
          <w:lang w:eastAsia="fr-FR"/>
        </w:rPr>
        <w:t xml:space="preserve">iei pe propria răspundere </w:t>
      </w:r>
      <w:r w:rsidRPr="007D3B62">
        <w:rPr>
          <w:rFonts w:ascii="Arial" w:hAnsi="Arial" w:cs="Arial"/>
          <w:iCs/>
          <w:szCs w:val="22"/>
        </w:rPr>
        <w:t>privind calitatea de operator economic, în sensul defini</w:t>
      </w:r>
      <w:r w:rsidR="00E35487" w:rsidRPr="007D3B62">
        <w:rPr>
          <w:rFonts w:ascii="Arial" w:hAnsi="Arial" w:cs="Arial"/>
          <w:iCs/>
          <w:szCs w:val="22"/>
        </w:rPr>
        <w:t>ț</w:t>
      </w:r>
      <w:r w:rsidRPr="007D3B62">
        <w:rPr>
          <w:rFonts w:ascii="Arial" w:hAnsi="Arial" w:cs="Arial"/>
          <w:iCs/>
          <w:szCs w:val="22"/>
        </w:rPr>
        <w:t xml:space="preserve">iei de la art. 5 alin. (1) lit. x) din Legea nr. 100/2016, </w:t>
      </w:r>
      <w:r w:rsidR="00E35487" w:rsidRPr="007D3B62">
        <w:rPr>
          <w:rFonts w:ascii="Arial" w:hAnsi="Arial" w:cs="Arial"/>
          <w:iCs/>
          <w:szCs w:val="22"/>
        </w:rPr>
        <w:t>ș</w:t>
      </w:r>
      <w:r w:rsidRPr="007D3B62">
        <w:rPr>
          <w:rFonts w:ascii="Arial" w:hAnsi="Arial" w:cs="Arial"/>
          <w:iCs/>
          <w:szCs w:val="22"/>
        </w:rPr>
        <w:t>i privind neîncadrarea în situa</w:t>
      </w:r>
      <w:r w:rsidR="00E35487" w:rsidRPr="007D3B62">
        <w:rPr>
          <w:rFonts w:ascii="Arial" w:hAnsi="Arial" w:cs="Arial"/>
          <w:iCs/>
          <w:szCs w:val="22"/>
        </w:rPr>
        <w:t>ț</w:t>
      </w:r>
      <w:r w:rsidRPr="007D3B62">
        <w:rPr>
          <w:rFonts w:ascii="Arial" w:hAnsi="Arial" w:cs="Arial"/>
          <w:iCs/>
          <w:szCs w:val="22"/>
        </w:rPr>
        <w:t>iile prevăzute la art. 5k din Regulamentul (UE) nr. 833/2014.</w:t>
      </w:r>
    </w:p>
    <w:p w14:paraId="6EDFC422" w14:textId="3EF724B6" w:rsidR="001D7110" w:rsidRPr="007D3B62" w:rsidRDefault="006422B9" w:rsidP="00880049">
      <w:pPr>
        <w:rPr>
          <w:rFonts w:ascii="Arial" w:hAnsi="Arial" w:cs="Arial"/>
          <w:szCs w:val="22"/>
          <w:lang w:eastAsia="fr-FR"/>
        </w:rPr>
      </w:pPr>
      <w:r w:rsidRPr="007D3B62">
        <w:rPr>
          <w:rFonts w:ascii="Arial" w:hAnsi="Arial" w:cs="Arial"/>
          <w:b/>
          <w:bCs/>
          <w:szCs w:val="22"/>
          <w:lang w:eastAsia="fr-FR"/>
        </w:rPr>
        <w:t>Justificarea</w:t>
      </w:r>
      <w:r w:rsidRPr="007D3B62">
        <w:rPr>
          <w:rFonts w:ascii="Arial" w:hAnsi="Arial" w:cs="Arial"/>
          <w:szCs w:val="22"/>
          <w:lang w:eastAsia="fr-FR"/>
        </w:rPr>
        <w:t>: în conformitate cu defini</w:t>
      </w:r>
      <w:r w:rsidR="00E35487" w:rsidRPr="007D3B62">
        <w:rPr>
          <w:rFonts w:ascii="Arial" w:hAnsi="Arial" w:cs="Arial"/>
          <w:szCs w:val="22"/>
          <w:lang w:eastAsia="fr-FR"/>
        </w:rPr>
        <w:t>ț</w:t>
      </w:r>
      <w:r w:rsidRPr="007D3B62">
        <w:rPr>
          <w:rFonts w:ascii="Arial" w:hAnsi="Arial" w:cs="Arial"/>
          <w:szCs w:val="22"/>
          <w:lang w:eastAsia="fr-FR"/>
        </w:rPr>
        <w:t xml:space="preserve">ia de la art. </w:t>
      </w:r>
      <w:r w:rsidR="00B90EA6" w:rsidRPr="007D3B62">
        <w:rPr>
          <w:rFonts w:ascii="Arial" w:hAnsi="Arial" w:cs="Arial"/>
          <w:szCs w:val="22"/>
          <w:lang w:eastAsia="fr-FR"/>
        </w:rPr>
        <w:t>5</w:t>
      </w:r>
      <w:r w:rsidRPr="007D3B62">
        <w:rPr>
          <w:rFonts w:ascii="Arial" w:hAnsi="Arial" w:cs="Arial"/>
          <w:szCs w:val="22"/>
          <w:lang w:eastAsia="fr-FR"/>
        </w:rPr>
        <w:t xml:space="preserve"> alin. (1) lit. </w:t>
      </w:r>
      <w:r w:rsidR="00B90EA6" w:rsidRPr="007D3B62">
        <w:rPr>
          <w:rFonts w:ascii="Arial" w:hAnsi="Arial" w:cs="Arial"/>
          <w:szCs w:val="22"/>
          <w:lang w:eastAsia="fr-FR"/>
        </w:rPr>
        <w:t>x</w:t>
      </w:r>
      <w:r w:rsidRPr="007D3B62">
        <w:rPr>
          <w:rFonts w:ascii="Arial" w:hAnsi="Arial" w:cs="Arial"/>
          <w:szCs w:val="22"/>
          <w:lang w:eastAsia="fr-FR"/>
        </w:rPr>
        <w:t xml:space="preserve">) din Legea nr. </w:t>
      </w:r>
      <w:r w:rsidR="00B90EA6" w:rsidRPr="007D3B62">
        <w:rPr>
          <w:rFonts w:ascii="Arial" w:hAnsi="Arial" w:cs="Arial"/>
          <w:szCs w:val="22"/>
          <w:lang w:eastAsia="fr-FR"/>
        </w:rPr>
        <w:t>100</w:t>
      </w:r>
      <w:r w:rsidRPr="007D3B62">
        <w:rPr>
          <w:rFonts w:ascii="Arial" w:hAnsi="Arial" w:cs="Arial"/>
          <w:szCs w:val="22"/>
          <w:lang w:eastAsia="fr-FR"/>
        </w:rPr>
        <w:t>/2016</w:t>
      </w:r>
      <w:r w:rsidR="00B90EA6" w:rsidRPr="007D3B62">
        <w:rPr>
          <w:rFonts w:ascii="Arial" w:hAnsi="Arial" w:cs="Arial"/>
          <w:szCs w:val="22"/>
          <w:lang w:eastAsia="fr-FR"/>
        </w:rPr>
        <w:t xml:space="preserve">, cu modificările </w:t>
      </w:r>
      <w:r w:rsidR="00E35487" w:rsidRPr="007D3B62">
        <w:rPr>
          <w:rFonts w:ascii="Arial" w:hAnsi="Arial" w:cs="Arial"/>
          <w:szCs w:val="22"/>
          <w:lang w:eastAsia="fr-FR"/>
        </w:rPr>
        <w:t>ș</w:t>
      </w:r>
      <w:r w:rsidR="00B90EA6" w:rsidRPr="007D3B62">
        <w:rPr>
          <w:rFonts w:ascii="Arial" w:hAnsi="Arial" w:cs="Arial"/>
          <w:szCs w:val="22"/>
          <w:lang w:eastAsia="fr-FR"/>
        </w:rPr>
        <w:t>i completările ulterioare</w:t>
      </w:r>
      <w:r w:rsidRPr="007D3B62">
        <w:rPr>
          <w:rFonts w:ascii="Arial" w:hAnsi="Arial" w:cs="Arial"/>
          <w:szCs w:val="22"/>
          <w:lang w:eastAsia="fr-FR"/>
        </w:rPr>
        <w:t>, operatorii economici trebuie să demonstreze că oferă în mod licit pe pia</w:t>
      </w:r>
      <w:r w:rsidR="00E35487" w:rsidRPr="007D3B62">
        <w:rPr>
          <w:rFonts w:ascii="Arial" w:hAnsi="Arial" w:cs="Arial"/>
          <w:szCs w:val="22"/>
          <w:lang w:eastAsia="fr-FR"/>
        </w:rPr>
        <w:t>ț</w:t>
      </w:r>
      <w:r w:rsidRPr="007D3B62">
        <w:rPr>
          <w:rFonts w:ascii="Arial" w:hAnsi="Arial" w:cs="Arial"/>
          <w:szCs w:val="22"/>
          <w:lang w:eastAsia="fr-FR"/>
        </w:rPr>
        <w:t>ă prestarea de servicii de tipul celor pe care le presupune execu</w:t>
      </w:r>
      <w:r w:rsidR="00E35487" w:rsidRPr="007D3B62">
        <w:rPr>
          <w:rFonts w:ascii="Arial" w:hAnsi="Arial" w:cs="Arial"/>
          <w:szCs w:val="22"/>
          <w:lang w:eastAsia="fr-FR"/>
        </w:rPr>
        <w:t>ț</w:t>
      </w:r>
      <w:r w:rsidRPr="007D3B62">
        <w:rPr>
          <w:rFonts w:ascii="Arial" w:hAnsi="Arial" w:cs="Arial"/>
          <w:szCs w:val="22"/>
          <w:lang w:eastAsia="fr-FR"/>
        </w:rPr>
        <w:t xml:space="preserve">ia contractului de </w:t>
      </w:r>
      <w:r w:rsidR="00B90EA6" w:rsidRPr="007D3B62">
        <w:rPr>
          <w:rFonts w:ascii="Arial" w:hAnsi="Arial" w:cs="Arial"/>
          <w:szCs w:val="22"/>
          <w:lang w:eastAsia="fr-FR"/>
        </w:rPr>
        <w:t>concesiune</w:t>
      </w:r>
      <w:r w:rsidRPr="007D3B62">
        <w:rPr>
          <w:rFonts w:ascii="Arial" w:hAnsi="Arial" w:cs="Arial"/>
          <w:szCs w:val="22"/>
          <w:lang w:eastAsia="fr-FR"/>
        </w:rPr>
        <w:t xml:space="preserve"> ce face obiectul proceduri</w:t>
      </w:r>
      <w:r w:rsidR="0034449F" w:rsidRPr="007D3B62">
        <w:rPr>
          <w:rFonts w:ascii="Arial" w:hAnsi="Arial" w:cs="Arial"/>
          <w:szCs w:val="22"/>
          <w:lang w:eastAsia="fr-FR"/>
        </w:rPr>
        <w:t>i</w:t>
      </w:r>
      <w:r w:rsidRPr="007D3B62">
        <w:rPr>
          <w:rFonts w:ascii="Arial" w:hAnsi="Arial" w:cs="Arial"/>
          <w:szCs w:val="22"/>
          <w:lang w:eastAsia="fr-FR"/>
        </w:rPr>
        <w:t xml:space="preserve"> de atribuire</w:t>
      </w:r>
      <w:r w:rsidR="001D7110" w:rsidRPr="007D3B62">
        <w:rPr>
          <w:rFonts w:ascii="Arial" w:hAnsi="Arial" w:cs="Arial"/>
          <w:szCs w:val="22"/>
          <w:lang w:eastAsia="fr-FR"/>
        </w:rPr>
        <w:t xml:space="preserve"> </w:t>
      </w:r>
      <w:r w:rsidR="00E35487" w:rsidRPr="007D3B62">
        <w:rPr>
          <w:rFonts w:ascii="Arial" w:hAnsi="Arial" w:cs="Arial"/>
          <w:szCs w:val="22"/>
          <w:lang w:eastAsia="fr-FR"/>
        </w:rPr>
        <w:t>ș</w:t>
      </w:r>
      <w:r w:rsidR="001D7110" w:rsidRPr="007D3B62">
        <w:rPr>
          <w:rFonts w:ascii="Arial" w:hAnsi="Arial" w:cs="Arial"/>
          <w:szCs w:val="22"/>
          <w:lang w:eastAsia="fr-FR"/>
        </w:rPr>
        <w:t>i că sunt stabili</w:t>
      </w:r>
      <w:r w:rsidR="00E35487" w:rsidRPr="007D3B62">
        <w:rPr>
          <w:rFonts w:ascii="Arial" w:hAnsi="Arial" w:cs="Arial"/>
          <w:szCs w:val="22"/>
          <w:lang w:eastAsia="fr-FR"/>
        </w:rPr>
        <w:t>ț</w:t>
      </w:r>
      <w:r w:rsidR="001D7110" w:rsidRPr="007D3B62">
        <w:rPr>
          <w:rFonts w:ascii="Arial" w:hAnsi="Arial" w:cs="Arial"/>
          <w:szCs w:val="22"/>
          <w:lang w:eastAsia="fr-FR"/>
        </w:rPr>
        <w:t xml:space="preserve">i în: </w:t>
      </w:r>
    </w:p>
    <w:p w14:paraId="13C3B68D" w14:textId="77777777" w:rsidR="001D7110" w:rsidRPr="007D3B62" w:rsidRDefault="001D7110" w:rsidP="001D7110">
      <w:pPr>
        <w:pStyle w:val="ListParagraph"/>
        <w:numPr>
          <w:ilvl w:val="5"/>
          <w:numId w:val="13"/>
        </w:numPr>
        <w:ind w:left="850" w:hanging="357"/>
        <w:contextualSpacing w:val="0"/>
        <w:rPr>
          <w:rFonts w:ascii="Arial" w:hAnsi="Arial" w:cs="Arial"/>
          <w:szCs w:val="22"/>
          <w:lang w:eastAsia="fr-FR"/>
        </w:rPr>
      </w:pPr>
      <w:r w:rsidRPr="007D3B62">
        <w:rPr>
          <w:rFonts w:ascii="Arial" w:hAnsi="Arial" w:cs="Arial"/>
          <w:szCs w:val="22"/>
          <w:lang w:eastAsia="fr-FR"/>
        </w:rPr>
        <w:t>un stat membru al Uniunii Europene;</w:t>
      </w:r>
    </w:p>
    <w:p w14:paraId="04F1D8BD" w14:textId="2E37B89A" w:rsidR="001D7110" w:rsidRPr="007D3B62" w:rsidRDefault="001D7110" w:rsidP="001D7110">
      <w:pPr>
        <w:pStyle w:val="ListParagraph"/>
        <w:numPr>
          <w:ilvl w:val="5"/>
          <w:numId w:val="13"/>
        </w:numPr>
        <w:ind w:left="850" w:hanging="357"/>
        <w:contextualSpacing w:val="0"/>
        <w:rPr>
          <w:rFonts w:ascii="Arial" w:hAnsi="Arial" w:cs="Arial"/>
          <w:szCs w:val="22"/>
          <w:lang w:eastAsia="fr-FR"/>
        </w:rPr>
      </w:pPr>
      <w:r w:rsidRPr="007D3B62">
        <w:rPr>
          <w:rFonts w:ascii="Arial" w:hAnsi="Arial" w:cs="Arial"/>
          <w:szCs w:val="22"/>
          <w:lang w:eastAsia="fr-FR"/>
        </w:rPr>
        <w:t>un stat membru al Spa</w:t>
      </w:r>
      <w:r w:rsidR="00E35487" w:rsidRPr="007D3B62">
        <w:rPr>
          <w:rFonts w:ascii="Arial" w:hAnsi="Arial" w:cs="Arial"/>
          <w:szCs w:val="22"/>
          <w:lang w:eastAsia="fr-FR"/>
        </w:rPr>
        <w:t>ț</w:t>
      </w:r>
      <w:r w:rsidRPr="007D3B62">
        <w:rPr>
          <w:rFonts w:ascii="Arial" w:hAnsi="Arial" w:cs="Arial"/>
          <w:szCs w:val="22"/>
          <w:lang w:eastAsia="fr-FR"/>
        </w:rPr>
        <w:t>iului Economic European;</w:t>
      </w:r>
    </w:p>
    <w:p w14:paraId="6B5E5CF2" w14:textId="2F444B99" w:rsidR="001D7110" w:rsidRPr="007D3B62" w:rsidRDefault="00E35487" w:rsidP="001D7110">
      <w:pPr>
        <w:pStyle w:val="ListParagraph"/>
        <w:numPr>
          <w:ilvl w:val="5"/>
          <w:numId w:val="13"/>
        </w:numPr>
        <w:ind w:left="850" w:hanging="357"/>
        <w:contextualSpacing w:val="0"/>
        <w:rPr>
          <w:rFonts w:ascii="Arial" w:hAnsi="Arial" w:cs="Arial"/>
          <w:szCs w:val="22"/>
          <w:lang w:eastAsia="fr-FR"/>
        </w:rPr>
      </w:pPr>
      <w:r w:rsidRPr="007D3B62">
        <w:rPr>
          <w:rFonts w:ascii="Arial" w:hAnsi="Arial" w:cs="Arial"/>
          <w:szCs w:val="22"/>
          <w:lang w:eastAsia="fr-FR"/>
        </w:rPr>
        <w:t>ț</w:t>
      </w:r>
      <w:r w:rsidR="001D7110" w:rsidRPr="007D3B62">
        <w:rPr>
          <w:rFonts w:ascii="Arial" w:hAnsi="Arial" w:cs="Arial"/>
          <w:szCs w:val="22"/>
          <w:lang w:eastAsia="fr-FR"/>
        </w:rPr>
        <w:t>ări ter</w:t>
      </w:r>
      <w:r w:rsidRPr="007D3B62">
        <w:rPr>
          <w:rFonts w:ascii="Arial" w:hAnsi="Arial" w:cs="Arial"/>
          <w:szCs w:val="22"/>
          <w:lang w:eastAsia="fr-FR"/>
        </w:rPr>
        <w:t>ț</w:t>
      </w:r>
      <w:r w:rsidR="001D7110" w:rsidRPr="007D3B62">
        <w:rPr>
          <w:rFonts w:ascii="Arial" w:hAnsi="Arial" w:cs="Arial"/>
          <w:szCs w:val="22"/>
          <w:lang w:eastAsia="fr-FR"/>
        </w:rPr>
        <w:t>e care au ratificat Acordul privind Achizi</w:t>
      </w:r>
      <w:r w:rsidRPr="007D3B62">
        <w:rPr>
          <w:rFonts w:ascii="Arial" w:hAnsi="Arial" w:cs="Arial"/>
          <w:szCs w:val="22"/>
          <w:lang w:eastAsia="fr-FR"/>
        </w:rPr>
        <w:t>ț</w:t>
      </w:r>
      <w:r w:rsidR="001D7110" w:rsidRPr="007D3B62">
        <w:rPr>
          <w:rFonts w:ascii="Arial" w:hAnsi="Arial" w:cs="Arial"/>
          <w:szCs w:val="22"/>
          <w:lang w:eastAsia="fr-FR"/>
        </w:rPr>
        <w:t>iile Publice al Organiza</w:t>
      </w:r>
      <w:r w:rsidRPr="007D3B62">
        <w:rPr>
          <w:rFonts w:ascii="Arial" w:hAnsi="Arial" w:cs="Arial"/>
          <w:szCs w:val="22"/>
          <w:lang w:eastAsia="fr-FR"/>
        </w:rPr>
        <w:t>ț</w:t>
      </w:r>
      <w:r w:rsidR="001D7110" w:rsidRPr="007D3B62">
        <w:rPr>
          <w:rFonts w:ascii="Arial" w:hAnsi="Arial" w:cs="Arial"/>
          <w:szCs w:val="22"/>
          <w:lang w:eastAsia="fr-FR"/>
        </w:rPr>
        <w:t>iei Mondiale a Comer</w:t>
      </w:r>
      <w:r w:rsidRPr="007D3B62">
        <w:rPr>
          <w:rFonts w:ascii="Arial" w:hAnsi="Arial" w:cs="Arial"/>
          <w:szCs w:val="22"/>
          <w:lang w:eastAsia="fr-FR"/>
        </w:rPr>
        <w:t>ț</w:t>
      </w:r>
      <w:r w:rsidR="001D7110" w:rsidRPr="007D3B62">
        <w:rPr>
          <w:rFonts w:ascii="Arial" w:hAnsi="Arial" w:cs="Arial"/>
          <w:szCs w:val="22"/>
          <w:lang w:eastAsia="fr-FR"/>
        </w:rPr>
        <w:t xml:space="preserve">ului, în măsura în care contractul de concesiune de lucrări </w:t>
      </w:r>
      <w:r w:rsidRPr="007D3B62">
        <w:rPr>
          <w:rFonts w:ascii="Arial" w:hAnsi="Arial" w:cs="Arial"/>
          <w:szCs w:val="22"/>
          <w:lang w:eastAsia="fr-FR"/>
        </w:rPr>
        <w:t>ș</w:t>
      </w:r>
      <w:r w:rsidR="001D7110" w:rsidRPr="007D3B62">
        <w:rPr>
          <w:rFonts w:ascii="Arial" w:hAnsi="Arial" w:cs="Arial"/>
          <w:szCs w:val="22"/>
          <w:lang w:eastAsia="fr-FR"/>
        </w:rPr>
        <w:t>i contractul de concesiune de servicii atribuit intră sub inciden</w:t>
      </w:r>
      <w:r w:rsidRPr="007D3B62">
        <w:rPr>
          <w:rFonts w:ascii="Arial" w:hAnsi="Arial" w:cs="Arial"/>
          <w:szCs w:val="22"/>
          <w:lang w:eastAsia="fr-FR"/>
        </w:rPr>
        <w:t>ț</w:t>
      </w:r>
      <w:r w:rsidR="001D7110" w:rsidRPr="007D3B62">
        <w:rPr>
          <w:rFonts w:ascii="Arial" w:hAnsi="Arial" w:cs="Arial"/>
          <w:szCs w:val="22"/>
          <w:lang w:eastAsia="fr-FR"/>
        </w:rPr>
        <w:t xml:space="preserve">a anexelor la Apendicele I al Uniunii Europene la acordul respectiv; </w:t>
      </w:r>
    </w:p>
    <w:p w14:paraId="2583B284" w14:textId="6E337868" w:rsidR="001D7110" w:rsidRPr="007D3B62" w:rsidRDefault="00E35487" w:rsidP="001D7110">
      <w:pPr>
        <w:pStyle w:val="ListParagraph"/>
        <w:numPr>
          <w:ilvl w:val="5"/>
          <w:numId w:val="13"/>
        </w:numPr>
        <w:ind w:left="850" w:hanging="357"/>
        <w:contextualSpacing w:val="0"/>
        <w:rPr>
          <w:rFonts w:ascii="Arial" w:hAnsi="Arial" w:cs="Arial"/>
          <w:szCs w:val="22"/>
          <w:lang w:eastAsia="fr-FR"/>
        </w:rPr>
      </w:pPr>
      <w:r w:rsidRPr="007D3B62">
        <w:rPr>
          <w:rFonts w:ascii="Arial" w:hAnsi="Arial" w:cs="Arial"/>
          <w:szCs w:val="22"/>
          <w:lang w:eastAsia="fr-FR"/>
        </w:rPr>
        <w:t>ț</w:t>
      </w:r>
      <w:r w:rsidR="001D7110" w:rsidRPr="007D3B62">
        <w:rPr>
          <w:rFonts w:ascii="Arial" w:hAnsi="Arial" w:cs="Arial"/>
          <w:szCs w:val="22"/>
          <w:lang w:eastAsia="fr-FR"/>
        </w:rPr>
        <w:t>ări ter</w:t>
      </w:r>
      <w:r w:rsidRPr="007D3B62">
        <w:rPr>
          <w:rFonts w:ascii="Arial" w:hAnsi="Arial" w:cs="Arial"/>
          <w:szCs w:val="22"/>
          <w:lang w:eastAsia="fr-FR"/>
        </w:rPr>
        <w:t>ț</w:t>
      </w:r>
      <w:r w:rsidR="001D7110" w:rsidRPr="007D3B62">
        <w:rPr>
          <w:rFonts w:ascii="Arial" w:hAnsi="Arial" w:cs="Arial"/>
          <w:szCs w:val="22"/>
          <w:lang w:eastAsia="fr-FR"/>
        </w:rPr>
        <w:t xml:space="preserve">e care se află în proces de aderare la Uniunea Europeană; </w:t>
      </w:r>
    </w:p>
    <w:p w14:paraId="7E3E9D34" w14:textId="6B798E7E" w:rsidR="001D7110" w:rsidRPr="007D3B62" w:rsidRDefault="00E35487" w:rsidP="001D7110">
      <w:pPr>
        <w:pStyle w:val="ListParagraph"/>
        <w:numPr>
          <w:ilvl w:val="5"/>
          <w:numId w:val="13"/>
        </w:numPr>
        <w:ind w:left="850" w:hanging="357"/>
        <w:contextualSpacing w:val="0"/>
        <w:rPr>
          <w:rFonts w:ascii="Arial" w:hAnsi="Arial" w:cs="Arial"/>
          <w:szCs w:val="22"/>
          <w:lang w:eastAsia="fr-FR"/>
        </w:rPr>
      </w:pPr>
      <w:r w:rsidRPr="007D3B62">
        <w:rPr>
          <w:rFonts w:ascii="Arial" w:hAnsi="Arial" w:cs="Arial"/>
          <w:szCs w:val="22"/>
          <w:lang w:eastAsia="fr-FR"/>
        </w:rPr>
        <w:t>ț</w:t>
      </w:r>
      <w:r w:rsidR="001D7110" w:rsidRPr="007D3B62">
        <w:rPr>
          <w:rFonts w:ascii="Arial" w:hAnsi="Arial" w:cs="Arial"/>
          <w:szCs w:val="22"/>
          <w:lang w:eastAsia="fr-FR"/>
        </w:rPr>
        <w:t>ări ter</w:t>
      </w:r>
      <w:r w:rsidRPr="007D3B62">
        <w:rPr>
          <w:rFonts w:ascii="Arial" w:hAnsi="Arial" w:cs="Arial"/>
          <w:szCs w:val="22"/>
          <w:lang w:eastAsia="fr-FR"/>
        </w:rPr>
        <w:t>ț</w:t>
      </w:r>
      <w:r w:rsidR="001D7110" w:rsidRPr="007D3B62">
        <w:rPr>
          <w:rFonts w:ascii="Arial" w:hAnsi="Arial" w:cs="Arial"/>
          <w:szCs w:val="22"/>
          <w:lang w:eastAsia="fr-FR"/>
        </w:rPr>
        <w:t>e care nu intră sub inciden</w:t>
      </w:r>
      <w:r w:rsidRPr="007D3B62">
        <w:rPr>
          <w:rFonts w:ascii="Arial" w:hAnsi="Arial" w:cs="Arial"/>
          <w:szCs w:val="22"/>
          <w:lang w:eastAsia="fr-FR"/>
        </w:rPr>
        <w:t>ț</w:t>
      </w:r>
      <w:r w:rsidR="001D7110" w:rsidRPr="007D3B62">
        <w:rPr>
          <w:rFonts w:ascii="Arial" w:hAnsi="Arial" w:cs="Arial"/>
          <w:szCs w:val="22"/>
          <w:lang w:eastAsia="fr-FR"/>
        </w:rPr>
        <w:t>a pct. (iii), dar care sunt semnatare ale altor acorduri interna</w:t>
      </w:r>
      <w:r w:rsidRPr="007D3B62">
        <w:rPr>
          <w:rFonts w:ascii="Arial" w:hAnsi="Arial" w:cs="Arial"/>
          <w:szCs w:val="22"/>
          <w:lang w:eastAsia="fr-FR"/>
        </w:rPr>
        <w:t>ț</w:t>
      </w:r>
      <w:r w:rsidR="001D7110" w:rsidRPr="007D3B62">
        <w:rPr>
          <w:rFonts w:ascii="Arial" w:hAnsi="Arial" w:cs="Arial"/>
          <w:szCs w:val="22"/>
          <w:lang w:eastAsia="fr-FR"/>
        </w:rPr>
        <w:t>ionale prin care Uniunea Europeană este obligată să acorde accesul liber la pia</w:t>
      </w:r>
      <w:r w:rsidRPr="007D3B62">
        <w:rPr>
          <w:rFonts w:ascii="Arial" w:hAnsi="Arial" w:cs="Arial"/>
          <w:szCs w:val="22"/>
          <w:lang w:eastAsia="fr-FR"/>
        </w:rPr>
        <w:t>ț</w:t>
      </w:r>
      <w:r w:rsidR="001D7110" w:rsidRPr="007D3B62">
        <w:rPr>
          <w:rFonts w:ascii="Arial" w:hAnsi="Arial" w:cs="Arial"/>
          <w:szCs w:val="22"/>
          <w:lang w:eastAsia="fr-FR"/>
        </w:rPr>
        <w:t>a în domeniul achizi</w:t>
      </w:r>
      <w:r w:rsidRPr="007D3B62">
        <w:rPr>
          <w:rFonts w:ascii="Arial" w:hAnsi="Arial" w:cs="Arial"/>
          <w:szCs w:val="22"/>
          <w:lang w:eastAsia="fr-FR"/>
        </w:rPr>
        <w:t>ț</w:t>
      </w:r>
      <w:r w:rsidR="001D7110" w:rsidRPr="007D3B62">
        <w:rPr>
          <w:rFonts w:ascii="Arial" w:hAnsi="Arial" w:cs="Arial"/>
          <w:szCs w:val="22"/>
          <w:lang w:eastAsia="fr-FR"/>
        </w:rPr>
        <w:t>iilor public</w:t>
      </w:r>
      <w:r w:rsidR="007E26C6" w:rsidRPr="007D3B62">
        <w:rPr>
          <w:rFonts w:ascii="Arial" w:hAnsi="Arial" w:cs="Arial"/>
          <w:szCs w:val="22"/>
          <w:lang w:eastAsia="fr-FR"/>
        </w:rPr>
        <w:t>e</w:t>
      </w:r>
      <w:r w:rsidR="001D7110" w:rsidRPr="007D3B62">
        <w:rPr>
          <w:rFonts w:ascii="Arial" w:hAnsi="Arial" w:cs="Arial"/>
          <w:szCs w:val="22"/>
          <w:lang w:eastAsia="fr-FR"/>
        </w:rPr>
        <w:t>.</w:t>
      </w:r>
    </w:p>
    <w:p w14:paraId="2AB09A27" w14:textId="77777777" w:rsidR="007E26C6" w:rsidRPr="007D3B62" w:rsidRDefault="007E26C6" w:rsidP="007E26C6">
      <w:pPr>
        <w:pStyle w:val="ListParagraph"/>
        <w:ind w:left="850"/>
        <w:contextualSpacing w:val="0"/>
        <w:rPr>
          <w:rFonts w:ascii="Arial" w:hAnsi="Arial" w:cs="Arial"/>
          <w:szCs w:val="22"/>
          <w:lang w:eastAsia="fr-FR"/>
        </w:rPr>
      </w:pPr>
    </w:p>
    <w:p w14:paraId="480E27FC" w14:textId="41B8D77C" w:rsidR="00241C84" w:rsidRPr="007D3B62" w:rsidRDefault="00241C84" w:rsidP="00241C84">
      <w:pPr>
        <w:pStyle w:val="Heading3"/>
        <w:rPr>
          <w:rFonts w:ascii="Arial" w:hAnsi="Arial"/>
          <w:szCs w:val="22"/>
        </w:rPr>
      </w:pPr>
      <w:bookmarkStart w:id="11" w:name="_Toc217732033"/>
      <w:r w:rsidRPr="007D3B62">
        <w:rPr>
          <w:rFonts w:ascii="Arial" w:hAnsi="Arial"/>
          <w:szCs w:val="22"/>
        </w:rPr>
        <w:t>Criterii privind situa</w:t>
      </w:r>
      <w:r w:rsidR="00E35487" w:rsidRPr="007D3B62">
        <w:rPr>
          <w:rFonts w:ascii="Arial" w:hAnsi="Arial"/>
          <w:szCs w:val="22"/>
        </w:rPr>
        <w:t>ț</w:t>
      </w:r>
      <w:r w:rsidRPr="007D3B62">
        <w:rPr>
          <w:rFonts w:ascii="Arial" w:hAnsi="Arial"/>
          <w:szCs w:val="22"/>
        </w:rPr>
        <w:t xml:space="preserve">ia economică </w:t>
      </w:r>
      <w:r w:rsidR="00E35487" w:rsidRPr="007D3B62">
        <w:rPr>
          <w:rFonts w:ascii="Arial" w:hAnsi="Arial"/>
          <w:szCs w:val="22"/>
        </w:rPr>
        <w:t>ș</w:t>
      </w:r>
      <w:r w:rsidRPr="007D3B62">
        <w:rPr>
          <w:rFonts w:ascii="Arial" w:hAnsi="Arial"/>
          <w:szCs w:val="22"/>
        </w:rPr>
        <w:t>i financiară</w:t>
      </w:r>
      <w:bookmarkEnd w:id="11"/>
    </w:p>
    <w:p w14:paraId="6B490041" w14:textId="57AB5DD6" w:rsidR="00241C84" w:rsidRPr="007D3B62" w:rsidRDefault="00241C84" w:rsidP="00241C84">
      <w:pPr>
        <w:rPr>
          <w:rFonts w:ascii="Arial" w:hAnsi="Arial" w:cs="Arial"/>
          <w:szCs w:val="22"/>
          <w:lang w:eastAsia="fr-FR"/>
        </w:rPr>
      </w:pPr>
      <w:r w:rsidRPr="007D3B62">
        <w:rPr>
          <w:rFonts w:ascii="Arial" w:hAnsi="Arial" w:cs="Arial"/>
          <w:b/>
          <w:bCs/>
          <w:szCs w:val="22"/>
          <w:lang w:eastAsia="fr-FR"/>
        </w:rPr>
        <w:t>Temeiul legal</w:t>
      </w:r>
      <w:r w:rsidRPr="007D3B62">
        <w:rPr>
          <w:rFonts w:ascii="Arial" w:hAnsi="Arial" w:cs="Arial"/>
          <w:szCs w:val="22"/>
          <w:lang w:eastAsia="fr-FR"/>
        </w:rPr>
        <w:t xml:space="preserve">: art. 33 alin. (2) lit. a) din normele metodologice aprobate prin H.G. nr. 867/2016, cu modificările </w:t>
      </w:r>
      <w:r w:rsidR="00E35487" w:rsidRPr="007D3B62">
        <w:rPr>
          <w:rFonts w:ascii="Arial" w:hAnsi="Arial" w:cs="Arial"/>
          <w:szCs w:val="22"/>
          <w:lang w:eastAsia="fr-FR"/>
        </w:rPr>
        <w:t>ș</w:t>
      </w:r>
      <w:r w:rsidRPr="007D3B62">
        <w:rPr>
          <w:rFonts w:ascii="Arial" w:hAnsi="Arial" w:cs="Arial"/>
          <w:szCs w:val="22"/>
          <w:lang w:eastAsia="fr-FR"/>
        </w:rPr>
        <w:t xml:space="preserve">i completările ulterioare. </w:t>
      </w:r>
    </w:p>
    <w:p w14:paraId="6A9B9F78" w14:textId="0421BC25" w:rsidR="00241C84" w:rsidRPr="007D3B62" w:rsidRDefault="00241C84" w:rsidP="00241C84">
      <w:pPr>
        <w:rPr>
          <w:rFonts w:ascii="Arial" w:hAnsi="Arial" w:cs="Arial"/>
          <w:szCs w:val="22"/>
          <w:lang w:eastAsia="fr-FR"/>
        </w:rPr>
      </w:pPr>
      <w:r w:rsidRPr="007D3B62">
        <w:rPr>
          <w:rFonts w:ascii="Arial" w:hAnsi="Arial" w:cs="Arial"/>
          <w:b/>
          <w:bCs/>
          <w:szCs w:val="22"/>
          <w:lang w:eastAsia="fr-FR"/>
        </w:rPr>
        <w:lastRenderedPageBreak/>
        <w:t>Cerin</w:t>
      </w:r>
      <w:r w:rsidR="00E35487" w:rsidRPr="007D3B62">
        <w:rPr>
          <w:rFonts w:ascii="Arial" w:hAnsi="Arial" w:cs="Arial"/>
          <w:b/>
          <w:bCs/>
          <w:szCs w:val="22"/>
          <w:lang w:eastAsia="fr-FR"/>
        </w:rPr>
        <w:t>ț</w:t>
      </w:r>
      <w:r w:rsidRPr="007D3B62">
        <w:rPr>
          <w:rFonts w:ascii="Arial" w:hAnsi="Arial" w:cs="Arial"/>
          <w:b/>
          <w:bCs/>
          <w:szCs w:val="22"/>
          <w:lang w:eastAsia="fr-FR"/>
        </w:rPr>
        <w:t>a:</w:t>
      </w:r>
      <w:r w:rsidRPr="007D3B62">
        <w:rPr>
          <w:rFonts w:ascii="Arial" w:hAnsi="Arial" w:cs="Arial"/>
          <w:szCs w:val="22"/>
          <w:lang w:eastAsia="fr-FR"/>
        </w:rPr>
        <w:t xml:space="preserve"> operatorul </w:t>
      </w:r>
      <w:r w:rsidR="003D4538" w:rsidRPr="007D3B62">
        <w:rPr>
          <w:rFonts w:ascii="Arial" w:hAnsi="Arial" w:cs="Arial"/>
          <w:szCs w:val="22"/>
          <w:lang w:eastAsia="fr-FR"/>
        </w:rPr>
        <w:t>economic</w:t>
      </w:r>
      <w:r w:rsidR="00BC35C3" w:rsidRPr="007D3B62">
        <w:rPr>
          <w:rFonts w:ascii="Arial" w:hAnsi="Arial" w:cs="Arial"/>
          <w:szCs w:val="22"/>
          <w:lang w:eastAsia="fr-FR"/>
        </w:rPr>
        <w:t xml:space="preserve"> </w:t>
      </w:r>
      <w:r w:rsidRPr="007D3B62">
        <w:rPr>
          <w:rFonts w:ascii="Arial" w:hAnsi="Arial" w:cs="Arial"/>
          <w:szCs w:val="22"/>
          <w:lang w:eastAsia="fr-FR"/>
        </w:rPr>
        <w:t xml:space="preserve">trebuie să aibă o medie a cifrei de afaceri generale de minimum </w:t>
      </w:r>
      <w:r w:rsidR="004452E7" w:rsidRPr="007D3B62">
        <w:rPr>
          <w:rFonts w:ascii="Arial" w:hAnsi="Arial" w:cs="Arial"/>
          <w:b/>
          <w:bCs/>
          <w:szCs w:val="22"/>
          <w:lang w:eastAsia="fr-FR"/>
        </w:rPr>
        <w:t>30</w:t>
      </w:r>
      <w:r w:rsidR="002173B2" w:rsidRPr="007D3B62">
        <w:rPr>
          <w:rFonts w:ascii="Arial" w:hAnsi="Arial" w:cs="Arial"/>
          <w:b/>
          <w:bCs/>
          <w:szCs w:val="22"/>
          <w:lang w:eastAsia="fr-FR"/>
        </w:rPr>
        <w:t>.</w:t>
      </w:r>
      <w:r w:rsidR="002511FE" w:rsidRPr="007D3B62">
        <w:rPr>
          <w:rFonts w:ascii="Arial" w:hAnsi="Arial" w:cs="Arial"/>
          <w:b/>
          <w:bCs/>
          <w:szCs w:val="22"/>
          <w:lang w:eastAsia="fr-FR"/>
        </w:rPr>
        <w:t>00</w:t>
      </w:r>
      <w:r w:rsidR="002173B2" w:rsidRPr="007D3B62">
        <w:rPr>
          <w:rFonts w:ascii="Arial" w:hAnsi="Arial" w:cs="Arial"/>
          <w:b/>
          <w:bCs/>
          <w:szCs w:val="22"/>
          <w:lang w:eastAsia="fr-FR"/>
        </w:rPr>
        <w:t>0.</w:t>
      </w:r>
      <w:r w:rsidR="002511FE" w:rsidRPr="007D3B62">
        <w:rPr>
          <w:rFonts w:ascii="Arial" w:hAnsi="Arial" w:cs="Arial"/>
          <w:b/>
          <w:bCs/>
          <w:szCs w:val="22"/>
          <w:lang w:eastAsia="fr-FR"/>
        </w:rPr>
        <w:t>000</w:t>
      </w:r>
      <w:r w:rsidR="004B1E76" w:rsidRPr="007D3B62">
        <w:rPr>
          <w:rFonts w:ascii="Arial" w:hAnsi="Arial" w:cs="Arial"/>
          <w:b/>
          <w:bCs/>
          <w:szCs w:val="22"/>
          <w:lang w:eastAsia="fr-FR"/>
        </w:rPr>
        <w:t>,00</w:t>
      </w:r>
      <w:r w:rsidRPr="007D3B62">
        <w:rPr>
          <w:rFonts w:ascii="Arial" w:hAnsi="Arial" w:cs="Arial"/>
          <w:b/>
          <w:bCs/>
          <w:szCs w:val="22"/>
          <w:lang w:eastAsia="fr-FR"/>
        </w:rPr>
        <w:t xml:space="preserve"> lei</w:t>
      </w:r>
      <w:r w:rsidRPr="007D3B62">
        <w:rPr>
          <w:rFonts w:ascii="Arial" w:hAnsi="Arial" w:cs="Arial"/>
          <w:szCs w:val="22"/>
          <w:lang w:eastAsia="fr-FR"/>
        </w:rPr>
        <w:t xml:space="preserve"> pentru ultimele 3 exerci</w:t>
      </w:r>
      <w:r w:rsidR="00E35487" w:rsidRPr="007D3B62">
        <w:rPr>
          <w:rFonts w:ascii="Arial" w:hAnsi="Arial" w:cs="Arial"/>
          <w:szCs w:val="22"/>
          <w:lang w:eastAsia="fr-FR"/>
        </w:rPr>
        <w:t>ț</w:t>
      </w:r>
      <w:r w:rsidRPr="007D3B62">
        <w:rPr>
          <w:rFonts w:ascii="Arial" w:hAnsi="Arial" w:cs="Arial"/>
          <w:szCs w:val="22"/>
          <w:lang w:eastAsia="fr-FR"/>
        </w:rPr>
        <w:t>ii financiare (202</w:t>
      </w:r>
      <w:r w:rsidR="00E770D5" w:rsidRPr="007D3B62">
        <w:rPr>
          <w:rFonts w:ascii="Arial" w:hAnsi="Arial" w:cs="Arial"/>
          <w:szCs w:val="22"/>
          <w:lang w:eastAsia="fr-FR"/>
        </w:rPr>
        <w:t>3</w:t>
      </w:r>
      <w:r w:rsidRPr="007D3B62">
        <w:rPr>
          <w:rFonts w:ascii="Arial" w:hAnsi="Arial" w:cs="Arial"/>
          <w:szCs w:val="22"/>
          <w:lang w:eastAsia="fr-FR"/>
        </w:rPr>
        <w:t>, 202</w:t>
      </w:r>
      <w:r w:rsidR="00E770D5" w:rsidRPr="007D3B62">
        <w:rPr>
          <w:rFonts w:ascii="Arial" w:hAnsi="Arial" w:cs="Arial"/>
          <w:szCs w:val="22"/>
          <w:lang w:eastAsia="fr-FR"/>
        </w:rPr>
        <w:t>4</w:t>
      </w:r>
      <w:r w:rsidRPr="007D3B62">
        <w:rPr>
          <w:rFonts w:ascii="Arial" w:hAnsi="Arial" w:cs="Arial"/>
          <w:szCs w:val="22"/>
          <w:lang w:eastAsia="fr-FR"/>
        </w:rPr>
        <w:t xml:space="preserve"> </w:t>
      </w:r>
      <w:r w:rsidR="00E35487" w:rsidRPr="007D3B62">
        <w:rPr>
          <w:rFonts w:ascii="Arial" w:hAnsi="Arial" w:cs="Arial"/>
          <w:szCs w:val="22"/>
          <w:lang w:eastAsia="fr-FR"/>
        </w:rPr>
        <w:t>ș</w:t>
      </w:r>
      <w:r w:rsidRPr="007D3B62">
        <w:rPr>
          <w:rFonts w:ascii="Arial" w:hAnsi="Arial" w:cs="Arial"/>
          <w:szCs w:val="22"/>
          <w:lang w:eastAsia="fr-FR"/>
        </w:rPr>
        <w:t>i 202</w:t>
      </w:r>
      <w:r w:rsidR="00E770D5" w:rsidRPr="007D3B62">
        <w:rPr>
          <w:rFonts w:ascii="Arial" w:hAnsi="Arial" w:cs="Arial"/>
          <w:szCs w:val="22"/>
          <w:lang w:eastAsia="fr-FR"/>
        </w:rPr>
        <w:t>5</w:t>
      </w:r>
      <w:r w:rsidRPr="007D3B62">
        <w:rPr>
          <w:rFonts w:ascii="Arial" w:hAnsi="Arial" w:cs="Arial"/>
          <w:szCs w:val="22"/>
          <w:lang w:eastAsia="fr-FR"/>
        </w:rPr>
        <w:t>).</w:t>
      </w:r>
    </w:p>
    <w:p w14:paraId="3472D180" w14:textId="5AAE8AEC" w:rsidR="00241C84" w:rsidRPr="007D3B62" w:rsidRDefault="00241C84" w:rsidP="00241C84">
      <w:pPr>
        <w:rPr>
          <w:rFonts w:ascii="Arial" w:hAnsi="Arial" w:cs="Arial"/>
          <w:szCs w:val="22"/>
          <w:lang w:eastAsia="fr-FR"/>
        </w:rPr>
      </w:pPr>
      <w:r w:rsidRPr="007D3B62">
        <w:rPr>
          <w:rFonts w:ascii="Arial" w:hAnsi="Arial" w:cs="Arial"/>
          <w:szCs w:val="22"/>
          <w:lang w:eastAsia="fr-FR"/>
        </w:rPr>
        <w:t>În cazul în care cifra de afaceri generală a operatorului economic este exprimată în altă monedă, calculul echivalen</w:t>
      </w:r>
      <w:r w:rsidR="00E35487" w:rsidRPr="007D3B62">
        <w:rPr>
          <w:rFonts w:ascii="Arial" w:hAnsi="Arial" w:cs="Arial"/>
          <w:szCs w:val="22"/>
          <w:lang w:eastAsia="fr-FR"/>
        </w:rPr>
        <w:t>ț</w:t>
      </w:r>
      <w:r w:rsidRPr="007D3B62">
        <w:rPr>
          <w:rFonts w:ascii="Arial" w:hAnsi="Arial" w:cs="Arial"/>
          <w:szCs w:val="22"/>
          <w:lang w:eastAsia="fr-FR"/>
        </w:rPr>
        <w:t>ei în lei se realizează prin raportare la cursul de schimb mediu anual publicat de Banca Na</w:t>
      </w:r>
      <w:r w:rsidR="00E35487" w:rsidRPr="007D3B62">
        <w:rPr>
          <w:rFonts w:ascii="Arial" w:hAnsi="Arial" w:cs="Arial"/>
          <w:szCs w:val="22"/>
          <w:lang w:eastAsia="fr-FR"/>
        </w:rPr>
        <w:t>ț</w:t>
      </w:r>
      <w:r w:rsidRPr="007D3B62">
        <w:rPr>
          <w:rFonts w:ascii="Arial" w:hAnsi="Arial" w:cs="Arial"/>
          <w:szCs w:val="22"/>
          <w:lang w:eastAsia="fr-FR"/>
        </w:rPr>
        <w:t>ională a României pentru fiecare dintre anii din perioada de referin</w:t>
      </w:r>
      <w:r w:rsidR="00E35487" w:rsidRPr="007D3B62">
        <w:rPr>
          <w:rFonts w:ascii="Arial" w:hAnsi="Arial" w:cs="Arial"/>
          <w:szCs w:val="22"/>
          <w:lang w:eastAsia="fr-FR"/>
        </w:rPr>
        <w:t>ț</w:t>
      </w:r>
      <w:r w:rsidRPr="007D3B62">
        <w:rPr>
          <w:rFonts w:ascii="Arial" w:hAnsi="Arial" w:cs="Arial"/>
          <w:szCs w:val="22"/>
          <w:lang w:eastAsia="fr-FR"/>
        </w:rPr>
        <w:t>ă.</w:t>
      </w:r>
    </w:p>
    <w:p w14:paraId="0E4A1D14" w14:textId="29838527" w:rsidR="00523AF4" w:rsidRPr="007D3B62" w:rsidRDefault="00AF3B97" w:rsidP="00AF3B97">
      <w:pPr>
        <w:rPr>
          <w:rFonts w:ascii="Arial" w:hAnsi="Arial" w:cs="Arial"/>
          <w:szCs w:val="22"/>
          <w:lang w:eastAsia="fr-FR"/>
        </w:rPr>
      </w:pPr>
      <w:r w:rsidRPr="007D3B62">
        <w:rPr>
          <w:rFonts w:ascii="Arial" w:hAnsi="Arial" w:cs="Arial"/>
          <w:b/>
          <w:bCs/>
          <w:szCs w:val="22"/>
          <w:lang w:eastAsia="fr-FR"/>
        </w:rPr>
        <w:t>Modalitatea de demonstrare a îndeplinirii cerin</w:t>
      </w:r>
      <w:r w:rsidR="00E35487" w:rsidRPr="007D3B62">
        <w:rPr>
          <w:rFonts w:ascii="Arial" w:hAnsi="Arial" w:cs="Arial"/>
          <w:b/>
          <w:bCs/>
          <w:szCs w:val="22"/>
          <w:lang w:eastAsia="fr-FR"/>
        </w:rPr>
        <w:t>ț</w:t>
      </w:r>
      <w:r w:rsidRPr="007D3B62">
        <w:rPr>
          <w:rFonts w:ascii="Arial" w:hAnsi="Arial" w:cs="Arial"/>
          <w:b/>
          <w:bCs/>
          <w:szCs w:val="22"/>
          <w:lang w:eastAsia="fr-FR"/>
        </w:rPr>
        <w:t>ei</w:t>
      </w:r>
      <w:r w:rsidRPr="007D3B62">
        <w:rPr>
          <w:rFonts w:ascii="Arial" w:hAnsi="Arial" w:cs="Arial"/>
          <w:szCs w:val="22"/>
          <w:lang w:eastAsia="fr-FR"/>
        </w:rPr>
        <w:t xml:space="preserve">: </w:t>
      </w:r>
    </w:p>
    <w:p w14:paraId="765B960C" w14:textId="557512B4" w:rsidR="00523AF4" w:rsidRPr="007D3B62" w:rsidRDefault="00523AF4" w:rsidP="0056472C">
      <w:pPr>
        <w:pStyle w:val="ListParagraph"/>
        <w:numPr>
          <w:ilvl w:val="0"/>
          <w:numId w:val="30"/>
        </w:numPr>
        <w:ind w:left="714" w:hanging="357"/>
        <w:contextualSpacing w:val="0"/>
        <w:rPr>
          <w:rFonts w:ascii="Arial" w:hAnsi="Arial" w:cs="Arial"/>
          <w:szCs w:val="22"/>
          <w:lang w:eastAsia="fr-FR"/>
        </w:rPr>
      </w:pPr>
      <w:r w:rsidRPr="007D3B62">
        <w:rPr>
          <w:rFonts w:ascii="Arial" w:hAnsi="Arial" w:cs="Arial"/>
          <w:szCs w:val="22"/>
          <w:lang w:eastAsia="fr-FR"/>
        </w:rPr>
        <w:t>prezentarea declara</w:t>
      </w:r>
      <w:r w:rsidR="00E35487" w:rsidRPr="007D3B62">
        <w:rPr>
          <w:rFonts w:ascii="Arial" w:hAnsi="Arial" w:cs="Arial"/>
          <w:szCs w:val="22"/>
          <w:lang w:eastAsia="fr-FR"/>
        </w:rPr>
        <w:t>ț</w:t>
      </w:r>
      <w:r w:rsidRPr="007D3B62">
        <w:rPr>
          <w:rFonts w:ascii="Arial" w:hAnsi="Arial" w:cs="Arial"/>
          <w:szCs w:val="22"/>
          <w:lang w:eastAsia="fr-FR"/>
        </w:rPr>
        <w:t>iei pe propria răspundere privind cifra de afaceri generală pentru fiecare dintre ultimele 3 exerci</w:t>
      </w:r>
      <w:r w:rsidR="00E35487" w:rsidRPr="007D3B62">
        <w:rPr>
          <w:rFonts w:ascii="Arial" w:hAnsi="Arial" w:cs="Arial"/>
          <w:szCs w:val="22"/>
          <w:lang w:eastAsia="fr-FR"/>
        </w:rPr>
        <w:t>ț</w:t>
      </w:r>
      <w:r w:rsidRPr="007D3B62">
        <w:rPr>
          <w:rFonts w:ascii="Arial" w:hAnsi="Arial" w:cs="Arial"/>
          <w:szCs w:val="22"/>
          <w:lang w:eastAsia="fr-FR"/>
        </w:rPr>
        <w:t>ii financiare (202</w:t>
      </w:r>
      <w:r w:rsidR="00E770D5" w:rsidRPr="007D3B62">
        <w:rPr>
          <w:rFonts w:ascii="Arial" w:hAnsi="Arial" w:cs="Arial"/>
          <w:szCs w:val="22"/>
          <w:lang w:eastAsia="fr-FR"/>
        </w:rPr>
        <w:t>3</w:t>
      </w:r>
      <w:r w:rsidRPr="007D3B62">
        <w:rPr>
          <w:rFonts w:ascii="Arial" w:hAnsi="Arial" w:cs="Arial"/>
          <w:szCs w:val="22"/>
          <w:lang w:eastAsia="fr-FR"/>
        </w:rPr>
        <w:t>, 202</w:t>
      </w:r>
      <w:r w:rsidR="00E770D5" w:rsidRPr="007D3B62">
        <w:rPr>
          <w:rFonts w:ascii="Arial" w:hAnsi="Arial" w:cs="Arial"/>
          <w:szCs w:val="22"/>
          <w:lang w:eastAsia="fr-FR"/>
        </w:rPr>
        <w:t>4</w:t>
      </w:r>
      <w:r w:rsidRPr="007D3B62">
        <w:rPr>
          <w:rFonts w:ascii="Arial" w:hAnsi="Arial" w:cs="Arial"/>
          <w:szCs w:val="22"/>
          <w:lang w:eastAsia="fr-FR"/>
        </w:rPr>
        <w:t xml:space="preserve"> </w:t>
      </w:r>
      <w:r w:rsidR="00E35487" w:rsidRPr="007D3B62">
        <w:rPr>
          <w:rFonts w:ascii="Arial" w:hAnsi="Arial" w:cs="Arial"/>
          <w:szCs w:val="22"/>
          <w:lang w:eastAsia="fr-FR"/>
        </w:rPr>
        <w:t>ș</w:t>
      </w:r>
      <w:r w:rsidRPr="007D3B62">
        <w:rPr>
          <w:rFonts w:ascii="Arial" w:hAnsi="Arial" w:cs="Arial"/>
          <w:szCs w:val="22"/>
          <w:lang w:eastAsia="fr-FR"/>
        </w:rPr>
        <w:t>i 202</w:t>
      </w:r>
      <w:r w:rsidR="00E770D5" w:rsidRPr="007D3B62">
        <w:rPr>
          <w:rFonts w:ascii="Arial" w:hAnsi="Arial" w:cs="Arial"/>
          <w:szCs w:val="22"/>
          <w:lang w:eastAsia="fr-FR"/>
        </w:rPr>
        <w:t>5</w:t>
      </w:r>
      <w:r w:rsidRPr="007D3B62">
        <w:rPr>
          <w:rFonts w:ascii="Arial" w:hAnsi="Arial" w:cs="Arial"/>
          <w:szCs w:val="22"/>
          <w:lang w:eastAsia="fr-FR"/>
        </w:rPr>
        <w:t>);</w:t>
      </w:r>
    </w:p>
    <w:p w14:paraId="739F4805" w14:textId="75528F15" w:rsidR="00AF3B97" w:rsidRPr="007D3B62" w:rsidRDefault="00AF3B97" w:rsidP="0056472C">
      <w:pPr>
        <w:pStyle w:val="ListParagraph"/>
        <w:numPr>
          <w:ilvl w:val="0"/>
          <w:numId w:val="30"/>
        </w:numPr>
        <w:rPr>
          <w:rFonts w:ascii="Arial" w:hAnsi="Arial" w:cs="Arial"/>
          <w:szCs w:val="22"/>
          <w:lang w:eastAsia="fr-FR"/>
        </w:rPr>
      </w:pPr>
      <w:r w:rsidRPr="007D3B62">
        <w:rPr>
          <w:rFonts w:ascii="Arial" w:hAnsi="Arial" w:cs="Arial"/>
          <w:szCs w:val="22"/>
          <w:lang w:eastAsia="fr-FR"/>
        </w:rPr>
        <w:t>prezentarea, după caz, a situa</w:t>
      </w:r>
      <w:r w:rsidR="00E35487" w:rsidRPr="007D3B62">
        <w:rPr>
          <w:rFonts w:ascii="Arial" w:hAnsi="Arial" w:cs="Arial"/>
          <w:szCs w:val="22"/>
          <w:lang w:eastAsia="fr-FR"/>
        </w:rPr>
        <w:t>ț</w:t>
      </w:r>
      <w:r w:rsidRPr="007D3B62">
        <w:rPr>
          <w:rFonts w:ascii="Arial" w:hAnsi="Arial" w:cs="Arial"/>
          <w:szCs w:val="22"/>
          <w:lang w:eastAsia="fr-FR"/>
        </w:rPr>
        <w:t>iilor financiare sau a extraselor din situa</w:t>
      </w:r>
      <w:r w:rsidR="00E35487" w:rsidRPr="007D3B62">
        <w:rPr>
          <w:rFonts w:ascii="Arial" w:hAnsi="Arial" w:cs="Arial"/>
          <w:szCs w:val="22"/>
          <w:lang w:eastAsia="fr-FR"/>
        </w:rPr>
        <w:t>ț</w:t>
      </w:r>
      <w:r w:rsidRPr="007D3B62">
        <w:rPr>
          <w:rFonts w:ascii="Arial" w:hAnsi="Arial" w:cs="Arial"/>
          <w:szCs w:val="22"/>
          <w:lang w:eastAsia="fr-FR"/>
        </w:rPr>
        <w:t>iile financiare înregistrate la autorită</w:t>
      </w:r>
      <w:r w:rsidR="00E35487" w:rsidRPr="007D3B62">
        <w:rPr>
          <w:rFonts w:ascii="Arial" w:hAnsi="Arial" w:cs="Arial"/>
          <w:szCs w:val="22"/>
          <w:lang w:eastAsia="fr-FR"/>
        </w:rPr>
        <w:t>ț</w:t>
      </w:r>
      <w:r w:rsidRPr="007D3B62">
        <w:rPr>
          <w:rFonts w:ascii="Arial" w:hAnsi="Arial" w:cs="Arial"/>
          <w:szCs w:val="22"/>
          <w:lang w:eastAsia="fr-FR"/>
        </w:rPr>
        <w:t xml:space="preserve">ile competente din </w:t>
      </w:r>
      <w:r w:rsidR="00E35487" w:rsidRPr="007D3B62">
        <w:rPr>
          <w:rFonts w:ascii="Arial" w:hAnsi="Arial" w:cs="Arial"/>
          <w:szCs w:val="22"/>
          <w:lang w:eastAsia="fr-FR"/>
        </w:rPr>
        <w:t>ț</w:t>
      </w:r>
      <w:r w:rsidRPr="007D3B62">
        <w:rPr>
          <w:rFonts w:ascii="Arial" w:hAnsi="Arial" w:cs="Arial"/>
          <w:szCs w:val="22"/>
          <w:lang w:eastAsia="fr-FR"/>
        </w:rPr>
        <w:t xml:space="preserve">ara de origine sau din </w:t>
      </w:r>
      <w:r w:rsidR="00E35487" w:rsidRPr="007D3B62">
        <w:rPr>
          <w:rFonts w:ascii="Arial" w:hAnsi="Arial" w:cs="Arial"/>
          <w:szCs w:val="22"/>
          <w:lang w:eastAsia="fr-FR"/>
        </w:rPr>
        <w:t>ț</w:t>
      </w:r>
      <w:r w:rsidRPr="007D3B62">
        <w:rPr>
          <w:rFonts w:ascii="Arial" w:hAnsi="Arial" w:cs="Arial"/>
          <w:szCs w:val="22"/>
          <w:lang w:eastAsia="fr-FR"/>
        </w:rPr>
        <w:t>ara în care operatorul economic este stabilit, a rapoartelor de audit sau a altor documente elaborate de entită</w:t>
      </w:r>
      <w:r w:rsidR="00E35487" w:rsidRPr="007D3B62">
        <w:rPr>
          <w:rFonts w:ascii="Arial" w:hAnsi="Arial" w:cs="Arial"/>
          <w:szCs w:val="22"/>
          <w:lang w:eastAsia="fr-FR"/>
        </w:rPr>
        <w:t>ț</w:t>
      </w:r>
      <w:r w:rsidRPr="007D3B62">
        <w:rPr>
          <w:rFonts w:ascii="Arial" w:hAnsi="Arial" w:cs="Arial"/>
          <w:szCs w:val="22"/>
          <w:lang w:eastAsia="fr-FR"/>
        </w:rPr>
        <w:t>i specializate, care atestă nivelul cifrei de afaceri generale aferente exerci</w:t>
      </w:r>
      <w:r w:rsidR="00E35487" w:rsidRPr="007D3B62">
        <w:rPr>
          <w:rFonts w:ascii="Arial" w:hAnsi="Arial" w:cs="Arial"/>
          <w:szCs w:val="22"/>
          <w:lang w:eastAsia="fr-FR"/>
        </w:rPr>
        <w:t>ț</w:t>
      </w:r>
      <w:r w:rsidRPr="007D3B62">
        <w:rPr>
          <w:rFonts w:ascii="Arial" w:hAnsi="Arial" w:cs="Arial"/>
          <w:szCs w:val="22"/>
          <w:lang w:eastAsia="fr-FR"/>
        </w:rPr>
        <w:t>iilor financiare din perioada de referin</w:t>
      </w:r>
      <w:r w:rsidR="00E35487" w:rsidRPr="007D3B62">
        <w:rPr>
          <w:rFonts w:ascii="Arial" w:hAnsi="Arial" w:cs="Arial"/>
          <w:szCs w:val="22"/>
          <w:lang w:eastAsia="fr-FR"/>
        </w:rPr>
        <w:t>ț</w:t>
      </w:r>
      <w:r w:rsidRPr="007D3B62">
        <w:rPr>
          <w:rFonts w:ascii="Arial" w:hAnsi="Arial" w:cs="Arial"/>
          <w:szCs w:val="22"/>
          <w:lang w:eastAsia="fr-FR"/>
        </w:rPr>
        <w:t>ă.</w:t>
      </w:r>
    </w:p>
    <w:p w14:paraId="409AEB64" w14:textId="001AEC51" w:rsidR="00AF3B97" w:rsidRPr="007D3B62" w:rsidRDefault="00AF3B97" w:rsidP="00AF3B97">
      <w:pPr>
        <w:rPr>
          <w:rFonts w:ascii="Arial" w:hAnsi="Arial" w:cs="Arial"/>
          <w:szCs w:val="22"/>
          <w:lang w:eastAsia="fr-FR"/>
        </w:rPr>
      </w:pPr>
      <w:r w:rsidRPr="007D3B62">
        <w:rPr>
          <w:rFonts w:ascii="Arial" w:hAnsi="Arial" w:cs="Arial"/>
          <w:b/>
          <w:bCs/>
          <w:szCs w:val="22"/>
          <w:lang w:eastAsia="fr-FR"/>
        </w:rPr>
        <w:t xml:space="preserve">Justificarea: </w:t>
      </w:r>
      <w:r w:rsidRPr="007D3B62">
        <w:rPr>
          <w:rFonts w:ascii="Arial" w:hAnsi="Arial" w:cs="Arial"/>
          <w:szCs w:val="22"/>
          <w:lang w:eastAsia="fr-FR"/>
        </w:rPr>
        <w:t>cerin</w:t>
      </w:r>
      <w:r w:rsidR="00E35487" w:rsidRPr="007D3B62">
        <w:rPr>
          <w:rFonts w:ascii="Arial" w:hAnsi="Arial" w:cs="Arial"/>
          <w:szCs w:val="22"/>
          <w:lang w:eastAsia="fr-FR"/>
        </w:rPr>
        <w:t>ț</w:t>
      </w:r>
      <w:r w:rsidRPr="007D3B62">
        <w:rPr>
          <w:rFonts w:ascii="Arial" w:hAnsi="Arial" w:cs="Arial"/>
          <w:szCs w:val="22"/>
          <w:lang w:eastAsia="fr-FR"/>
        </w:rPr>
        <w:t>a referitoare la cifra de afaceri urmăre</w:t>
      </w:r>
      <w:r w:rsidR="00E35487" w:rsidRPr="007D3B62">
        <w:rPr>
          <w:rFonts w:ascii="Arial" w:hAnsi="Arial" w:cs="Arial"/>
          <w:szCs w:val="22"/>
          <w:lang w:eastAsia="fr-FR"/>
        </w:rPr>
        <w:t>ș</w:t>
      </w:r>
      <w:r w:rsidRPr="007D3B62">
        <w:rPr>
          <w:rFonts w:ascii="Arial" w:hAnsi="Arial" w:cs="Arial"/>
          <w:szCs w:val="22"/>
          <w:lang w:eastAsia="fr-FR"/>
        </w:rPr>
        <w:t>te probarea de către operatorii economici a faptului că de</w:t>
      </w:r>
      <w:r w:rsidR="00E35487" w:rsidRPr="007D3B62">
        <w:rPr>
          <w:rFonts w:ascii="Arial" w:hAnsi="Arial" w:cs="Arial"/>
          <w:szCs w:val="22"/>
          <w:lang w:eastAsia="fr-FR"/>
        </w:rPr>
        <w:t>ț</w:t>
      </w:r>
      <w:r w:rsidRPr="007D3B62">
        <w:rPr>
          <w:rFonts w:ascii="Arial" w:hAnsi="Arial" w:cs="Arial"/>
          <w:szCs w:val="22"/>
          <w:lang w:eastAsia="fr-FR"/>
        </w:rPr>
        <w:t xml:space="preserve">in capacitatea economică </w:t>
      </w:r>
      <w:r w:rsidR="00E35487" w:rsidRPr="007D3B62">
        <w:rPr>
          <w:rFonts w:ascii="Arial" w:hAnsi="Arial" w:cs="Arial"/>
          <w:szCs w:val="22"/>
          <w:lang w:eastAsia="fr-FR"/>
        </w:rPr>
        <w:t>ș</w:t>
      </w:r>
      <w:r w:rsidRPr="007D3B62">
        <w:rPr>
          <w:rFonts w:ascii="Arial" w:hAnsi="Arial" w:cs="Arial"/>
          <w:szCs w:val="22"/>
          <w:lang w:eastAsia="fr-FR"/>
        </w:rPr>
        <w:t xml:space="preserve">i financiară necesară pentru a executa contractul de </w:t>
      </w:r>
      <w:r w:rsidR="00087180" w:rsidRPr="007D3B62">
        <w:rPr>
          <w:rFonts w:ascii="Arial" w:hAnsi="Arial" w:cs="Arial"/>
          <w:szCs w:val="22"/>
          <w:lang w:eastAsia="fr-FR"/>
        </w:rPr>
        <w:t>concesiune</w:t>
      </w:r>
      <w:r w:rsidRPr="007D3B62">
        <w:rPr>
          <w:rFonts w:ascii="Arial" w:hAnsi="Arial" w:cs="Arial"/>
          <w:szCs w:val="22"/>
          <w:lang w:eastAsia="fr-FR"/>
        </w:rPr>
        <w:t>. De asemenea, prin impunerea acestei cerin</w:t>
      </w:r>
      <w:r w:rsidR="00E35487" w:rsidRPr="007D3B62">
        <w:rPr>
          <w:rFonts w:ascii="Arial" w:hAnsi="Arial" w:cs="Arial"/>
          <w:szCs w:val="22"/>
          <w:lang w:eastAsia="fr-FR"/>
        </w:rPr>
        <w:t>ț</w:t>
      </w:r>
      <w:r w:rsidRPr="007D3B62">
        <w:rPr>
          <w:rFonts w:ascii="Arial" w:hAnsi="Arial" w:cs="Arial"/>
          <w:szCs w:val="22"/>
          <w:lang w:eastAsia="fr-FR"/>
        </w:rPr>
        <w:t>e, autoritatea contractantă urmăre</w:t>
      </w:r>
      <w:r w:rsidR="00E35487" w:rsidRPr="007D3B62">
        <w:rPr>
          <w:rFonts w:ascii="Arial" w:hAnsi="Arial" w:cs="Arial"/>
          <w:szCs w:val="22"/>
          <w:lang w:eastAsia="fr-FR"/>
        </w:rPr>
        <w:t>ș</w:t>
      </w:r>
      <w:r w:rsidRPr="007D3B62">
        <w:rPr>
          <w:rFonts w:ascii="Arial" w:hAnsi="Arial" w:cs="Arial"/>
          <w:szCs w:val="22"/>
          <w:lang w:eastAsia="fr-FR"/>
        </w:rPr>
        <w:t>te să fie protejată fa</w:t>
      </w:r>
      <w:r w:rsidR="00E35487" w:rsidRPr="007D3B62">
        <w:rPr>
          <w:rFonts w:ascii="Arial" w:hAnsi="Arial" w:cs="Arial"/>
          <w:szCs w:val="22"/>
          <w:lang w:eastAsia="fr-FR"/>
        </w:rPr>
        <w:t>ț</w:t>
      </w:r>
      <w:r w:rsidRPr="007D3B62">
        <w:rPr>
          <w:rFonts w:ascii="Arial" w:hAnsi="Arial" w:cs="Arial"/>
          <w:szCs w:val="22"/>
          <w:lang w:eastAsia="fr-FR"/>
        </w:rPr>
        <w:t>ă de un eventual risc de neîndeplinire corespunzătoare a contractului.</w:t>
      </w:r>
    </w:p>
    <w:p w14:paraId="4379FC79" w14:textId="6A4BD693" w:rsidR="00087180" w:rsidRPr="007D3B62" w:rsidRDefault="00AF3B97" w:rsidP="00AF3B97">
      <w:pPr>
        <w:rPr>
          <w:rFonts w:ascii="Arial" w:hAnsi="Arial" w:cs="Arial"/>
          <w:szCs w:val="22"/>
          <w:lang w:eastAsia="fr-FR"/>
        </w:rPr>
      </w:pPr>
      <w:r w:rsidRPr="007D3B62">
        <w:rPr>
          <w:rFonts w:ascii="Arial" w:hAnsi="Arial" w:cs="Arial"/>
          <w:szCs w:val="22"/>
          <w:lang w:eastAsia="fr-FR"/>
        </w:rPr>
        <w:t>Pentru respectarea principiului propor</w:t>
      </w:r>
      <w:r w:rsidR="00E35487" w:rsidRPr="007D3B62">
        <w:rPr>
          <w:rFonts w:ascii="Arial" w:hAnsi="Arial" w:cs="Arial"/>
          <w:szCs w:val="22"/>
          <w:lang w:eastAsia="fr-FR"/>
        </w:rPr>
        <w:t>ț</w:t>
      </w:r>
      <w:r w:rsidRPr="007D3B62">
        <w:rPr>
          <w:rFonts w:ascii="Arial" w:hAnsi="Arial" w:cs="Arial"/>
          <w:szCs w:val="22"/>
          <w:lang w:eastAsia="fr-FR"/>
        </w:rPr>
        <w:t>ionalită</w:t>
      </w:r>
      <w:r w:rsidR="00E35487" w:rsidRPr="007D3B62">
        <w:rPr>
          <w:rFonts w:ascii="Arial" w:hAnsi="Arial" w:cs="Arial"/>
          <w:szCs w:val="22"/>
          <w:lang w:eastAsia="fr-FR"/>
        </w:rPr>
        <w:t>ț</w:t>
      </w:r>
      <w:r w:rsidRPr="007D3B62">
        <w:rPr>
          <w:rFonts w:ascii="Arial" w:hAnsi="Arial" w:cs="Arial"/>
          <w:szCs w:val="22"/>
          <w:lang w:eastAsia="fr-FR"/>
        </w:rPr>
        <w:t>ii, valoarea minimă solicitată pentru media cifrei de afaceri generale pentru ultimele 3 exerci</w:t>
      </w:r>
      <w:r w:rsidR="00E35487" w:rsidRPr="007D3B62">
        <w:rPr>
          <w:rFonts w:ascii="Arial" w:hAnsi="Arial" w:cs="Arial"/>
          <w:szCs w:val="22"/>
          <w:lang w:eastAsia="fr-FR"/>
        </w:rPr>
        <w:t>ț</w:t>
      </w:r>
      <w:r w:rsidRPr="007D3B62">
        <w:rPr>
          <w:rFonts w:ascii="Arial" w:hAnsi="Arial" w:cs="Arial"/>
          <w:szCs w:val="22"/>
          <w:lang w:eastAsia="fr-FR"/>
        </w:rPr>
        <w:t xml:space="preserve">ii financiare </w:t>
      </w:r>
      <w:r w:rsidR="002A3C47" w:rsidRPr="007D3B62">
        <w:rPr>
          <w:rFonts w:ascii="Arial" w:hAnsi="Arial" w:cs="Arial"/>
          <w:szCs w:val="22"/>
          <w:lang w:eastAsia="fr-FR"/>
        </w:rPr>
        <w:t xml:space="preserve">nu este mai mare decât </w:t>
      </w:r>
      <w:r w:rsidRPr="007D3B62">
        <w:rPr>
          <w:rFonts w:ascii="Arial" w:hAnsi="Arial" w:cs="Arial"/>
          <w:szCs w:val="22"/>
          <w:lang w:eastAsia="fr-FR"/>
        </w:rPr>
        <w:t xml:space="preserve">dublul valorii cifrei de afaceri </w:t>
      </w:r>
      <w:r w:rsidR="00D30654" w:rsidRPr="007D3B62">
        <w:rPr>
          <w:rFonts w:ascii="Arial" w:hAnsi="Arial" w:cs="Arial"/>
          <w:szCs w:val="22"/>
          <w:lang w:eastAsia="fr-FR"/>
        </w:rPr>
        <w:t xml:space="preserve">estimate </w:t>
      </w:r>
      <w:r w:rsidRPr="007D3B62">
        <w:rPr>
          <w:rFonts w:ascii="Arial" w:hAnsi="Arial" w:cs="Arial"/>
          <w:szCs w:val="22"/>
          <w:lang w:eastAsia="fr-FR"/>
        </w:rPr>
        <w:t xml:space="preserve">pentru primul an de operare </w:t>
      </w:r>
      <w:r w:rsidR="00087180" w:rsidRPr="007D3B62">
        <w:rPr>
          <w:rFonts w:ascii="Arial" w:hAnsi="Arial" w:cs="Arial"/>
          <w:szCs w:val="22"/>
          <w:lang w:eastAsia="fr-FR"/>
        </w:rPr>
        <w:t>a contractului de concesiune</w:t>
      </w:r>
      <w:r w:rsidRPr="007D3B62">
        <w:rPr>
          <w:rFonts w:ascii="Arial" w:hAnsi="Arial" w:cs="Arial"/>
          <w:szCs w:val="22"/>
          <w:lang w:eastAsia="fr-FR"/>
        </w:rPr>
        <w:t xml:space="preserve"> ce face obiectul procedur</w:t>
      </w:r>
      <w:r w:rsidR="00B85C7A" w:rsidRPr="007D3B62">
        <w:rPr>
          <w:rFonts w:ascii="Arial" w:hAnsi="Arial" w:cs="Arial"/>
          <w:szCs w:val="22"/>
          <w:lang w:eastAsia="fr-FR"/>
        </w:rPr>
        <w:t>i</w:t>
      </w:r>
      <w:r w:rsidRPr="007D3B62">
        <w:rPr>
          <w:rFonts w:ascii="Arial" w:hAnsi="Arial" w:cs="Arial"/>
          <w:szCs w:val="22"/>
          <w:lang w:eastAsia="fr-FR"/>
        </w:rPr>
        <w:t>i de atribuire.</w:t>
      </w:r>
    </w:p>
    <w:p w14:paraId="085A578A" w14:textId="77777777" w:rsidR="007E26C6" w:rsidRPr="007D3B62" w:rsidRDefault="007E26C6" w:rsidP="00AF3B97">
      <w:pPr>
        <w:rPr>
          <w:rFonts w:ascii="Arial" w:hAnsi="Arial" w:cs="Arial"/>
          <w:szCs w:val="22"/>
          <w:lang w:eastAsia="fr-FR"/>
        </w:rPr>
      </w:pPr>
    </w:p>
    <w:p w14:paraId="78001AA9" w14:textId="12D7303E" w:rsidR="00087180" w:rsidRPr="007D3B62" w:rsidRDefault="00087180" w:rsidP="00087180">
      <w:pPr>
        <w:pStyle w:val="Heading3"/>
        <w:rPr>
          <w:rFonts w:ascii="Arial" w:hAnsi="Arial"/>
          <w:szCs w:val="22"/>
        </w:rPr>
      </w:pPr>
      <w:bookmarkStart w:id="12" w:name="_Toc217732034"/>
      <w:r w:rsidRPr="007D3B62">
        <w:rPr>
          <w:rFonts w:ascii="Arial" w:hAnsi="Arial"/>
          <w:szCs w:val="22"/>
        </w:rPr>
        <w:t xml:space="preserve">Criterii privind capacitatea tehnică </w:t>
      </w:r>
      <w:r w:rsidR="00E35487" w:rsidRPr="007D3B62">
        <w:rPr>
          <w:rFonts w:ascii="Arial" w:hAnsi="Arial"/>
          <w:szCs w:val="22"/>
        </w:rPr>
        <w:t>ș</w:t>
      </w:r>
      <w:r w:rsidRPr="007D3B62">
        <w:rPr>
          <w:rFonts w:ascii="Arial" w:hAnsi="Arial"/>
          <w:szCs w:val="22"/>
        </w:rPr>
        <w:t>i profesională</w:t>
      </w:r>
      <w:bookmarkEnd w:id="12"/>
    </w:p>
    <w:p w14:paraId="5A1B4B28" w14:textId="526F4054" w:rsidR="00087180" w:rsidRPr="007D3B62" w:rsidRDefault="00087180" w:rsidP="0056472C">
      <w:pPr>
        <w:pStyle w:val="ListParagraph"/>
        <w:numPr>
          <w:ilvl w:val="0"/>
          <w:numId w:val="31"/>
        </w:numPr>
        <w:tabs>
          <w:tab w:val="left" w:pos="426"/>
        </w:tabs>
        <w:ind w:left="0" w:firstLine="0"/>
        <w:rPr>
          <w:rFonts w:ascii="Arial" w:hAnsi="Arial" w:cs="Arial"/>
          <w:b/>
          <w:bCs/>
          <w:i/>
          <w:iCs/>
          <w:szCs w:val="22"/>
          <w:lang w:eastAsia="fr-FR"/>
        </w:rPr>
      </w:pPr>
      <w:r w:rsidRPr="007D3B62">
        <w:rPr>
          <w:rFonts w:ascii="Arial" w:hAnsi="Arial" w:cs="Arial"/>
          <w:b/>
          <w:bCs/>
          <w:i/>
          <w:iCs/>
          <w:szCs w:val="22"/>
          <w:lang w:eastAsia="fr-FR"/>
        </w:rPr>
        <w:t>Experien</w:t>
      </w:r>
      <w:r w:rsidR="00E35487" w:rsidRPr="007D3B62">
        <w:rPr>
          <w:rFonts w:ascii="Arial" w:hAnsi="Arial" w:cs="Arial"/>
          <w:b/>
          <w:bCs/>
          <w:i/>
          <w:iCs/>
          <w:szCs w:val="22"/>
          <w:lang w:eastAsia="fr-FR"/>
        </w:rPr>
        <w:t>ț</w:t>
      </w:r>
      <w:r w:rsidRPr="007D3B62">
        <w:rPr>
          <w:rFonts w:ascii="Arial" w:hAnsi="Arial" w:cs="Arial"/>
          <w:b/>
          <w:bCs/>
          <w:i/>
          <w:iCs/>
          <w:szCs w:val="22"/>
          <w:lang w:eastAsia="fr-FR"/>
        </w:rPr>
        <w:t>a similară privind prestarea activită</w:t>
      </w:r>
      <w:r w:rsidR="00E35487" w:rsidRPr="007D3B62">
        <w:rPr>
          <w:rFonts w:ascii="Arial" w:hAnsi="Arial" w:cs="Arial"/>
          <w:b/>
          <w:bCs/>
          <w:i/>
          <w:iCs/>
          <w:szCs w:val="22"/>
          <w:lang w:eastAsia="fr-FR"/>
        </w:rPr>
        <w:t>ț</w:t>
      </w:r>
      <w:r w:rsidRPr="007D3B62">
        <w:rPr>
          <w:rFonts w:ascii="Arial" w:hAnsi="Arial" w:cs="Arial"/>
          <w:b/>
          <w:bCs/>
          <w:i/>
          <w:iCs/>
          <w:szCs w:val="22"/>
          <w:lang w:eastAsia="fr-FR"/>
        </w:rPr>
        <w:t xml:space="preserve">ii de colectare separată </w:t>
      </w:r>
      <w:r w:rsidR="00E35487" w:rsidRPr="007D3B62">
        <w:rPr>
          <w:rFonts w:ascii="Arial" w:hAnsi="Arial" w:cs="Arial"/>
          <w:b/>
          <w:bCs/>
          <w:i/>
          <w:iCs/>
          <w:szCs w:val="22"/>
          <w:lang w:eastAsia="fr-FR"/>
        </w:rPr>
        <w:t>ș</w:t>
      </w:r>
      <w:r w:rsidRPr="007D3B62">
        <w:rPr>
          <w:rFonts w:ascii="Arial" w:hAnsi="Arial" w:cs="Arial"/>
          <w:b/>
          <w:bCs/>
          <w:i/>
          <w:iCs/>
          <w:szCs w:val="22"/>
          <w:lang w:eastAsia="fr-FR"/>
        </w:rPr>
        <w:t>i transport separat al de</w:t>
      </w:r>
      <w:r w:rsidR="00E35487" w:rsidRPr="007D3B62">
        <w:rPr>
          <w:rFonts w:ascii="Arial" w:hAnsi="Arial" w:cs="Arial"/>
          <w:b/>
          <w:bCs/>
          <w:i/>
          <w:iCs/>
          <w:szCs w:val="22"/>
          <w:lang w:eastAsia="fr-FR"/>
        </w:rPr>
        <w:t>ș</w:t>
      </w:r>
      <w:r w:rsidRPr="007D3B62">
        <w:rPr>
          <w:rFonts w:ascii="Arial" w:hAnsi="Arial" w:cs="Arial"/>
          <w:b/>
          <w:bCs/>
          <w:i/>
          <w:iCs/>
          <w:szCs w:val="22"/>
          <w:lang w:eastAsia="fr-FR"/>
        </w:rPr>
        <w:t>eurilor municipale</w:t>
      </w:r>
    </w:p>
    <w:p w14:paraId="716BF203" w14:textId="0F437ACB" w:rsidR="001F785C" w:rsidRPr="007D3B62" w:rsidRDefault="001F785C" w:rsidP="001F785C">
      <w:pPr>
        <w:rPr>
          <w:rFonts w:ascii="Arial" w:hAnsi="Arial" w:cs="Arial"/>
          <w:szCs w:val="22"/>
          <w:lang w:eastAsia="fr-FR"/>
        </w:rPr>
      </w:pPr>
      <w:r w:rsidRPr="007D3B62">
        <w:rPr>
          <w:rFonts w:ascii="Arial" w:hAnsi="Arial" w:cs="Arial"/>
          <w:b/>
          <w:bCs/>
          <w:szCs w:val="22"/>
          <w:lang w:eastAsia="fr-FR"/>
        </w:rPr>
        <w:t>Temeiul legal</w:t>
      </w:r>
      <w:r w:rsidRPr="007D3B62">
        <w:rPr>
          <w:rFonts w:ascii="Arial" w:hAnsi="Arial" w:cs="Arial"/>
          <w:szCs w:val="22"/>
          <w:lang w:eastAsia="fr-FR"/>
        </w:rPr>
        <w:t>:</w:t>
      </w:r>
      <w:r w:rsidRPr="007D3B62">
        <w:rPr>
          <w:rFonts w:ascii="Arial" w:hAnsi="Arial" w:cs="Arial"/>
          <w:b/>
          <w:bCs/>
          <w:szCs w:val="22"/>
          <w:lang w:eastAsia="fr-FR"/>
        </w:rPr>
        <w:t xml:space="preserve"> </w:t>
      </w:r>
      <w:r w:rsidRPr="007D3B62">
        <w:rPr>
          <w:rFonts w:ascii="Arial" w:hAnsi="Arial" w:cs="Arial"/>
          <w:szCs w:val="22"/>
          <w:lang w:eastAsia="fr-FR"/>
        </w:rPr>
        <w:t xml:space="preserve">art. 35 alin. (1) </w:t>
      </w:r>
      <w:r w:rsidR="00E35487" w:rsidRPr="007D3B62">
        <w:rPr>
          <w:rFonts w:ascii="Arial" w:hAnsi="Arial" w:cs="Arial"/>
          <w:szCs w:val="22"/>
          <w:lang w:eastAsia="fr-FR"/>
        </w:rPr>
        <w:t>ș</w:t>
      </w:r>
      <w:r w:rsidR="00A31DF2" w:rsidRPr="007D3B62">
        <w:rPr>
          <w:rFonts w:ascii="Arial" w:hAnsi="Arial" w:cs="Arial"/>
          <w:szCs w:val="22"/>
          <w:lang w:eastAsia="fr-FR"/>
        </w:rPr>
        <w:t xml:space="preserve">i alin. (2) lit. c) </w:t>
      </w:r>
      <w:r w:rsidRPr="007D3B62">
        <w:rPr>
          <w:rFonts w:ascii="Arial" w:hAnsi="Arial" w:cs="Arial"/>
          <w:szCs w:val="22"/>
          <w:lang w:eastAsia="fr-FR"/>
        </w:rPr>
        <w:t xml:space="preserve">din normele metodologice aprobate prin H.G. nr. 867/2016, cu modificările </w:t>
      </w:r>
      <w:r w:rsidR="00E35487" w:rsidRPr="007D3B62">
        <w:rPr>
          <w:rFonts w:ascii="Arial" w:hAnsi="Arial" w:cs="Arial"/>
          <w:szCs w:val="22"/>
          <w:lang w:eastAsia="fr-FR"/>
        </w:rPr>
        <w:t>ș</w:t>
      </w:r>
      <w:r w:rsidRPr="007D3B62">
        <w:rPr>
          <w:rFonts w:ascii="Arial" w:hAnsi="Arial" w:cs="Arial"/>
          <w:szCs w:val="22"/>
          <w:lang w:eastAsia="fr-FR"/>
        </w:rPr>
        <w:t xml:space="preserve">i completările ulterioare. </w:t>
      </w:r>
    </w:p>
    <w:p w14:paraId="5A9694B1" w14:textId="51D13AED" w:rsidR="000F1008" w:rsidRPr="007D3B62" w:rsidRDefault="001F785C" w:rsidP="001F785C">
      <w:pPr>
        <w:rPr>
          <w:rFonts w:ascii="Arial" w:hAnsi="Arial" w:cs="Arial"/>
          <w:szCs w:val="22"/>
          <w:lang w:eastAsia="fr-FR"/>
        </w:rPr>
      </w:pPr>
      <w:r w:rsidRPr="007D3B62">
        <w:rPr>
          <w:rFonts w:ascii="Arial" w:hAnsi="Arial" w:cs="Arial"/>
          <w:b/>
          <w:bCs/>
          <w:szCs w:val="22"/>
          <w:lang w:eastAsia="fr-FR"/>
        </w:rPr>
        <w:t>Cerin</w:t>
      </w:r>
      <w:r w:rsidR="00E35487" w:rsidRPr="007D3B62">
        <w:rPr>
          <w:rFonts w:ascii="Arial" w:hAnsi="Arial" w:cs="Arial"/>
          <w:b/>
          <w:bCs/>
          <w:szCs w:val="22"/>
          <w:lang w:eastAsia="fr-FR"/>
        </w:rPr>
        <w:t>ț</w:t>
      </w:r>
      <w:r w:rsidRPr="007D3B62">
        <w:rPr>
          <w:rFonts w:ascii="Arial" w:hAnsi="Arial" w:cs="Arial"/>
          <w:b/>
          <w:bCs/>
          <w:szCs w:val="22"/>
          <w:lang w:eastAsia="fr-FR"/>
        </w:rPr>
        <w:t>a</w:t>
      </w:r>
      <w:r w:rsidRPr="007D3B62">
        <w:rPr>
          <w:rFonts w:ascii="Arial" w:hAnsi="Arial" w:cs="Arial"/>
          <w:szCs w:val="22"/>
          <w:lang w:eastAsia="fr-FR"/>
        </w:rPr>
        <w:t xml:space="preserve">: </w:t>
      </w:r>
      <w:r w:rsidR="00A31DF2" w:rsidRPr="007D3B62">
        <w:rPr>
          <w:rFonts w:ascii="Arial" w:hAnsi="Arial" w:cs="Arial"/>
          <w:szCs w:val="22"/>
          <w:lang w:eastAsia="fr-FR"/>
        </w:rPr>
        <w:t xml:space="preserve">operatorul economic trebuie să fi prestat în mod corespunzător </w:t>
      </w:r>
      <w:r w:rsidR="00E35487" w:rsidRPr="007D3B62">
        <w:rPr>
          <w:rFonts w:ascii="Arial" w:hAnsi="Arial" w:cs="Arial"/>
          <w:szCs w:val="22"/>
          <w:lang w:eastAsia="fr-FR"/>
        </w:rPr>
        <w:t>ș</w:t>
      </w:r>
      <w:r w:rsidR="00A31DF2" w:rsidRPr="007D3B62">
        <w:rPr>
          <w:rFonts w:ascii="Arial" w:hAnsi="Arial" w:cs="Arial"/>
          <w:szCs w:val="22"/>
          <w:lang w:eastAsia="fr-FR"/>
        </w:rPr>
        <w:t>i să fi dus la bun sfâr</w:t>
      </w:r>
      <w:r w:rsidR="00E35487" w:rsidRPr="007D3B62">
        <w:rPr>
          <w:rFonts w:ascii="Arial" w:hAnsi="Arial" w:cs="Arial"/>
          <w:szCs w:val="22"/>
          <w:lang w:eastAsia="fr-FR"/>
        </w:rPr>
        <w:t>ș</w:t>
      </w:r>
      <w:r w:rsidR="00A31DF2" w:rsidRPr="007D3B62">
        <w:rPr>
          <w:rFonts w:ascii="Arial" w:hAnsi="Arial" w:cs="Arial"/>
          <w:szCs w:val="22"/>
          <w:lang w:eastAsia="fr-FR"/>
        </w:rPr>
        <w:t xml:space="preserve">it, </w:t>
      </w:r>
      <w:r w:rsidR="00BF4775" w:rsidRPr="007D3B62">
        <w:rPr>
          <w:rFonts w:ascii="Arial" w:hAnsi="Arial" w:cs="Arial"/>
          <w:szCs w:val="22"/>
          <w:lang w:eastAsia="fr-FR"/>
        </w:rPr>
        <w:t xml:space="preserve">în ultimii 3 ani </w:t>
      </w:r>
      <w:r w:rsidR="005B3F95" w:rsidRPr="007D3B62">
        <w:rPr>
          <w:rFonts w:ascii="Arial" w:hAnsi="Arial" w:cs="Arial"/>
          <w:szCs w:val="22"/>
          <w:lang w:eastAsia="fr-FR"/>
        </w:rPr>
        <w:t>înainte</w:t>
      </w:r>
      <w:r w:rsidR="00BF4775" w:rsidRPr="007D3B62">
        <w:rPr>
          <w:rFonts w:ascii="Arial" w:hAnsi="Arial" w:cs="Arial"/>
          <w:szCs w:val="22"/>
          <w:lang w:eastAsia="fr-FR"/>
        </w:rPr>
        <w:t xml:space="preserve"> de data limită de depunere a ofertelor, activită</w:t>
      </w:r>
      <w:r w:rsidR="00E35487" w:rsidRPr="007D3B62">
        <w:rPr>
          <w:rFonts w:ascii="Arial" w:hAnsi="Arial" w:cs="Arial"/>
          <w:szCs w:val="22"/>
          <w:lang w:eastAsia="fr-FR"/>
        </w:rPr>
        <w:t>ț</w:t>
      </w:r>
      <w:r w:rsidR="00BF4775" w:rsidRPr="007D3B62">
        <w:rPr>
          <w:rFonts w:ascii="Arial" w:hAnsi="Arial" w:cs="Arial"/>
          <w:szCs w:val="22"/>
          <w:lang w:eastAsia="fr-FR"/>
        </w:rPr>
        <w:t>i de</w:t>
      </w:r>
      <w:r w:rsidR="000F1008" w:rsidRPr="007D3B62">
        <w:rPr>
          <w:rFonts w:ascii="Arial" w:hAnsi="Arial" w:cs="Arial"/>
          <w:szCs w:val="22"/>
          <w:lang w:eastAsia="fr-FR"/>
        </w:rPr>
        <w:t>:</w:t>
      </w:r>
    </w:p>
    <w:p w14:paraId="3EC193EB" w14:textId="0FCA8F0A" w:rsidR="000F1008" w:rsidRPr="007D3B62" w:rsidRDefault="000F1008" w:rsidP="000F1008">
      <w:pPr>
        <w:pStyle w:val="ListParagraph"/>
        <w:numPr>
          <w:ilvl w:val="0"/>
          <w:numId w:val="30"/>
        </w:numPr>
        <w:rPr>
          <w:rFonts w:ascii="Arial" w:hAnsi="Arial" w:cs="Arial"/>
          <w:szCs w:val="22"/>
          <w:lang w:eastAsia="fr-FR"/>
        </w:rPr>
      </w:pPr>
      <w:r w:rsidRPr="007D3B62">
        <w:rPr>
          <w:rFonts w:ascii="Arial" w:hAnsi="Arial" w:cs="Arial"/>
          <w:szCs w:val="22"/>
          <w:lang w:eastAsia="fr-FR"/>
        </w:rPr>
        <w:t>colectare separată şi transportul separat al deşeurilor menajere şi al deşeurilor similare provenind din activităţi comerciale din industrie şi instituţii, inclusiv fracţii colectate separat;</w:t>
      </w:r>
    </w:p>
    <w:p w14:paraId="55305473" w14:textId="024B3542" w:rsidR="001F785C" w:rsidRPr="007D3B62" w:rsidRDefault="00BF4775" w:rsidP="000F1008">
      <w:pPr>
        <w:rPr>
          <w:rFonts w:ascii="Arial" w:hAnsi="Arial" w:cs="Arial"/>
          <w:szCs w:val="22"/>
          <w:lang w:eastAsia="fr-FR"/>
        </w:rPr>
      </w:pPr>
      <w:r w:rsidRPr="007D3B62">
        <w:rPr>
          <w:rFonts w:ascii="Arial" w:hAnsi="Arial" w:cs="Arial"/>
          <w:szCs w:val="22"/>
          <w:lang w:eastAsia="fr-FR"/>
        </w:rPr>
        <w:t xml:space="preserve">în unul sau mai multe contracte, cu o valoare cumulată de minimum </w:t>
      </w:r>
      <w:r w:rsidR="004452E7" w:rsidRPr="007D3B62">
        <w:rPr>
          <w:rFonts w:ascii="Arial" w:hAnsi="Arial" w:cs="Arial"/>
          <w:b/>
          <w:bCs/>
          <w:szCs w:val="22"/>
          <w:lang w:eastAsia="fr-FR"/>
        </w:rPr>
        <w:t>20</w:t>
      </w:r>
      <w:r w:rsidR="002173B2" w:rsidRPr="007D3B62">
        <w:rPr>
          <w:rFonts w:ascii="Arial" w:hAnsi="Arial" w:cs="Arial"/>
          <w:b/>
          <w:bCs/>
          <w:szCs w:val="22"/>
          <w:lang w:eastAsia="fr-FR"/>
        </w:rPr>
        <w:t>.</w:t>
      </w:r>
      <w:r w:rsidR="004452E7" w:rsidRPr="007D3B62">
        <w:rPr>
          <w:rFonts w:ascii="Arial" w:hAnsi="Arial" w:cs="Arial"/>
          <w:b/>
          <w:bCs/>
          <w:szCs w:val="22"/>
          <w:lang w:eastAsia="fr-FR"/>
        </w:rPr>
        <w:t>0</w:t>
      </w:r>
      <w:r w:rsidR="00D12625" w:rsidRPr="007D3B62">
        <w:rPr>
          <w:rFonts w:ascii="Arial" w:hAnsi="Arial" w:cs="Arial"/>
          <w:b/>
          <w:bCs/>
          <w:szCs w:val="22"/>
          <w:lang w:eastAsia="fr-FR"/>
        </w:rPr>
        <w:t>00.000</w:t>
      </w:r>
      <w:r w:rsidR="004B1E76" w:rsidRPr="007D3B62">
        <w:rPr>
          <w:rFonts w:ascii="Arial" w:hAnsi="Arial" w:cs="Arial"/>
          <w:b/>
          <w:bCs/>
          <w:szCs w:val="22"/>
          <w:lang w:eastAsia="fr-FR"/>
        </w:rPr>
        <w:t>,00</w:t>
      </w:r>
      <w:r w:rsidR="00D12625" w:rsidRPr="007D3B62">
        <w:rPr>
          <w:rFonts w:ascii="Arial" w:hAnsi="Arial" w:cs="Arial"/>
          <w:b/>
          <w:bCs/>
          <w:szCs w:val="22"/>
          <w:lang w:eastAsia="fr-FR"/>
        </w:rPr>
        <w:t xml:space="preserve"> </w:t>
      </w:r>
      <w:r w:rsidRPr="007D3B62">
        <w:rPr>
          <w:rFonts w:ascii="Arial" w:hAnsi="Arial" w:cs="Arial"/>
          <w:b/>
          <w:bCs/>
          <w:szCs w:val="22"/>
          <w:lang w:eastAsia="fr-FR"/>
        </w:rPr>
        <w:t>lei</w:t>
      </w:r>
      <w:r w:rsidR="001F785C" w:rsidRPr="007D3B62">
        <w:rPr>
          <w:rFonts w:ascii="Arial" w:hAnsi="Arial" w:cs="Arial"/>
          <w:b/>
          <w:bCs/>
          <w:szCs w:val="22"/>
          <w:lang w:eastAsia="fr-FR"/>
        </w:rPr>
        <w:t>.</w:t>
      </w:r>
    </w:p>
    <w:p w14:paraId="1B65859F" w14:textId="24B8A3D2" w:rsidR="005C79B2" w:rsidRPr="007D3B62" w:rsidRDefault="005C79B2" w:rsidP="005C79B2">
      <w:pPr>
        <w:rPr>
          <w:rFonts w:ascii="Arial" w:hAnsi="Arial" w:cs="Arial"/>
          <w:szCs w:val="22"/>
          <w:lang w:eastAsia="fr-FR"/>
        </w:rPr>
      </w:pPr>
      <w:r w:rsidRPr="007D3B62">
        <w:rPr>
          <w:rFonts w:ascii="Arial" w:hAnsi="Arial" w:cs="Arial"/>
          <w:szCs w:val="22"/>
          <w:lang w:eastAsia="fr-FR"/>
        </w:rPr>
        <w:t>În cazul în care operatorul economic invocă un contract în care a de</w:t>
      </w:r>
      <w:r w:rsidR="00E35487" w:rsidRPr="007D3B62">
        <w:rPr>
          <w:rFonts w:ascii="Arial" w:hAnsi="Arial" w:cs="Arial"/>
          <w:szCs w:val="22"/>
          <w:lang w:eastAsia="fr-FR"/>
        </w:rPr>
        <w:t>ț</w:t>
      </w:r>
      <w:r w:rsidRPr="007D3B62">
        <w:rPr>
          <w:rFonts w:ascii="Arial" w:hAnsi="Arial" w:cs="Arial"/>
          <w:szCs w:val="22"/>
          <w:lang w:eastAsia="fr-FR"/>
        </w:rPr>
        <w:t>inut calitatea de contractant asociat, atunci determinarea experien</w:t>
      </w:r>
      <w:r w:rsidR="00E35487" w:rsidRPr="007D3B62">
        <w:rPr>
          <w:rFonts w:ascii="Arial" w:hAnsi="Arial" w:cs="Arial"/>
          <w:szCs w:val="22"/>
          <w:lang w:eastAsia="fr-FR"/>
        </w:rPr>
        <w:t>ț</w:t>
      </w:r>
      <w:r w:rsidRPr="007D3B62">
        <w:rPr>
          <w:rFonts w:ascii="Arial" w:hAnsi="Arial" w:cs="Arial"/>
          <w:szCs w:val="22"/>
          <w:lang w:eastAsia="fr-FR"/>
        </w:rPr>
        <w:t>ei similare luate în calcul pentru a dovedi îndeplinirea cerin</w:t>
      </w:r>
      <w:r w:rsidR="00E35487" w:rsidRPr="007D3B62">
        <w:rPr>
          <w:rFonts w:ascii="Arial" w:hAnsi="Arial" w:cs="Arial"/>
          <w:szCs w:val="22"/>
          <w:lang w:eastAsia="fr-FR"/>
        </w:rPr>
        <w:t>ț</w:t>
      </w:r>
      <w:r w:rsidRPr="007D3B62">
        <w:rPr>
          <w:rFonts w:ascii="Arial" w:hAnsi="Arial" w:cs="Arial"/>
          <w:szCs w:val="22"/>
          <w:lang w:eastAsia="fr-FR"/>
        </w:rPr>
        <w:t>ei minime se realizează în conformitate cu prevederile Notei nr. 2 de la art. 14 al Instruc</w:t>
      </w:r>
      <w:r w:rsidR="00E35487" w:rsidRPr="007D3B62">
        <w:rPr>
          <w:rFonts w:ascii="Arial" w:hAnsi="Arial" w:cs="Arial"/>
          <w:szCs w:val="22"/>
          <w:lang w:eastAsia="fr-FR"/>
        </w:rPr>
        <w:t>ț</w:t>
      </w:r>
      <w:r w:rsidRPr="007D3B62">
        <w:rPr>
          <w:rFonts w:ascii="Arial" w:hAnsi="Arial" w:cs="Arial"/>
          <w:szCs w:val="22"/>
          <w:lang w:eastAsia="fr-FR"/>
        </w:rPr>
        <w:t xml:space="preserve">iunii ANAP nr. 2/2017. </w:t>
      </w:r>
    </w:p>
    <w:p w14:paraId="20C3D82A" w14:textId="2C8F97D8" w:rsidR="005C79B2" w:rsidRPr="007D3B62" w:rsidRDefault="005C79B2" w:rsidP="005C79B2">
      <w:pPr>
        <w:rPr>
          <w:rFonts w:ascii="Arial" w:hAnsi="Arial" w:cs="Arial"/>
          <w:szCs w:val="22"/>
          <w:lang w:eastAsia="fr-FR"/>
        </w:rPr>
      </w:pPr>
      <w:r w:rsidRPr="007D3B62">
        <w:rPr>
          <w:rFonts w:ascii="Arial" w:hAnsi="Arial" w:cs="Arial"/>
          <w:szCs w:val="22"/>
          <w:lang w:eastAsia="fr-FR"/>
        </w:rPr>
        <w:t xml:space="preserve">Servicii prestate în mod corespunzător înseamnă servicii realizate de operatorul economic </w:t>
      </w:r>
      <w:r w:rsidR="00E35487" w:rsidRPr="007D3B62">
        <w:rPr>
          <w:rFonts w:ascii="Arial" w:hAnsi="Arial" w:cs="Arial"/>
          <w:szCs w:val="22"/>
          <w:lang w:eastAsia="fr-FR"/>
        </w:rPr>
        <w:t>ș</w:t>
      </w:r>
      <w:r w:rsidRPr="007D3B62">
        <w:rPr>
          <w:rFonts w:ascii="Arial" w:hAnsi="Arial" w:cs="Arial"/>
          <w:szCs w:val="22"/>
          <w:lang w:eastAsia="fr-FR"/>
        </w:rPr>
        <w:t xml:space="preserve">i acceptate de beneficiarul serviciilor, în limitele contractului dintre operator </w:t>
      </w:r>
      <w:r w:rsidR="00E35487" w:rsidRPr="007D3B62">
        <w:rPr>
          <w:rFonts w:ascii="Arial" w:hAnsi="Arial" w:cs="Arial"/>
          <w:szCs w:val="22"/>
          <w:lang w:eastAsia="fr-FR"/>
        </w:rPr>
        <w:t>ș</w:t>
      </w:r>
      <w:r w:rsidRPr="007D3B62">
        <w:rPr>
          <w:rFonts w:ascii="Arial" w:hAnsi="Arial" w:cs="Arial"/>
          <w:szCs w:val="22"/>
          <w:lang w:eastAsia="fr-FR"/>
        </w:rPr>
        <w:t xml:space="preserve">i beneficiarul serviciilor nominalizat de către operator </w:t>
      </w:r>
      <w:r w:rsidR="00676E1E" w:rsidRPr="007D3B62">
        <w:rPr>
          <w:rFonts w:ascii="Arial" w:hAnsi="Arial" w:cs="Arial"/>
          <w:szCs w:val="22"/>
          <w:lang w:eastAsia="fr-FR"/>
        </w:rPr>
        <w:t xml:space="preserve">în lista </w:t>
      </w:r>
      <w:r w:rsidR="009B1082" w:rsidRPr="007D3B62">
        <w:rPr>
          <w:rFonts w:ascii="Arial" w:hAnsi="Arial" w:cs="Arial"/>
          <w:szCs w:val="22"/>
          <w:lang w:eastAsia="fr-FR"/>
        </w:rPr>
        <w:t>cu principalele contracte de servicii</w:t>
      </w:r>
      <w:r w:rsidRPr="007D3B62">
        <w:rPr>
          <w:rFonts w:ascii="Arial" w:hAnsi="Arial" w:cs="Arial"/>
          <w:szCs w:val="22"/>
          <w:lang w:eastAsia="fr-FR"/>
        </w:rPr>
        <w:t>.</w:t>
      </w:r>
    </w:p>
    <w:p w14:paraId="0DEACC98" w14:textId="5C790FCA" w:rsidR="005C79B2" w:rsidRPr="007D3B62" w:rsidRDefault="005C79B2" w:rsidP="007555AA">
      <w:pPr>
        <w:rPr>
          <w:rFonts w:ascii="Arial" w:hAnsi="Arial" w:cs="Arial"/>
          <w:szCs w:val="22"/>
          <w:lang w:eastAsia="fr-FR"/>
        </w:rPr>
      </w:pPr>
      <w:r w:rsidRPr="007D3B62">
        <w:rPr>
          <w:rFonts w:ascii="Arial" w:hAnsi="Arial" w:cs="Arial"/>
          <w:szCs w:val="22"/>
          <w:lang w:eastAsia="fr-FR"/>
        </w:rPr>
        <w:t>Servicii duse la bun sfâr</w:t>
      </w:r>
      <w:r w:rsidR="00E35487" w:rsidRPr="007D3B62">
        <w:rPr>
          <w:rFonts w:ascii="Arial" w:hAnsi="Arial" w:cs="Arial"/>
          <w:szCs w:val="22"/>
          <w:lang w:eastAsia="fr-FR"/>
        </w:rPr>
        <w:t>ș</w:t>
      </w:r>
      <w:r w:rsidRPr="007D3B62">
        <w:rPr>
          <w:rFonts w:ascii="Arial" w:hAnsi="Arial" w:cs="Arial"/>
          <w:szCs w:val="22"/>
          <w:lang w:eastAsia="fr-FR"/>
        </w:rPr>
        <w:t>it înseamnă</w:t>
      </w:r>
      <w:r w:rsidR="007555AA" w:rsidRPr="007D3B62">
        <w:rPr>
          <w:rFonts w:ascii="Arial" w:hAnsi="Arial" w:cs="Arial"/>
          <w:szCs w:val="22"/>
          <w:lang w:eastAsia="fr-FR"/>
        </w:rPr>
        <w:t xml:space="preserve"> </w:t>
      </w:r>
      <w:r w:rsidRPr="007D3B62">
        <w:rPr>
          <w:rFonts w:ascii="Arial" w:hAnsi="Arial" w:cs="Arial"/>
          <w:szCs w:val="22"/>
          <w:lang w:eastAsia="fr-FR"/>
        </w:rPr>
        <w:t>servicii recep</w:t>
      </w:r>
      <w:r w:rsidR="00E35487" w:rsidRPr="007D3B62">
        <w:rPr>
          <w:rFonts w:ascii="Arial" w:hAnsi="Arial" w:cs="Arial"/>
          <w:szCs w:val="22"/>
          <w:lang w:eastAsia="fr-FR"/>
        </w:rPr>
        <w:t>ț</w:t>
      </w:r>
      <w:r w:rsidRPr="007D3B62">
        <w:rPr>
          <w:rFonts w:ascii="Arial" w:hAnsi="Arial" w:cs="Arial"/>
          <w:szCs w:val="22"/>
          <w:lang w:eastAsia="fr-FR"/>
        </w:rPr>
        <w:t>ionate la sfâr</w:t>
      </w:r>
      <w:r w:rsidR="00E35487" w:rsidRPr="007D3B62">
        <w:rPr>
          <w:rFonts w:ascii="Arial" w:hAnsi="Arial" w:cs="Arial"/>
          <w:szCs w:val="22"/>
          <w:lang w:eastAsia="fr-FR"/>
        </w:rPr>
        <w:t>ș</w:t>
      </w:r>
      <w:r w:rsidRPr="007D3B62">
        <w:rPr>
          <w:rFonts w:ascii="Arial" w:hAnsi="Arial" w:cs="Arial"/>
          <w:szCs w:val="22"/>
          <w:lang w:eastAsia="fr-FR"/>
        </w:rPr>
        <w:t>itul prestării</w:t>
      </w:r>
      <w:r w:rsidR="00A12685" w:rsidRPr="007D3B62">
        <w:rPr>
          <w:rFonts w:ascii="Arial" w:hAnsi="Arial" w:cs="Arial"/>
          <w:szCs w:val="22"/>
          <w:lang w:eastAsia="fr-FR"/>
        </w:rPr>
        <w:t>. În acest sens,</w:t>
      </w:r>
      <w:r w:rsidR="00FD39FF" w:rsidRPr="007D3B62">
        <w:rPr>
          <w:rFonts w:ascii="Arial" w:hAnsi="Arial" w:cs="Arial"/>
          <w:szCs w:val="22"/>
          <w:lang w:eastAsia="fr-FR"/>
        </w:rPr>
        <w:t xml:space="preserve"> spre exemplu,</w:t>
      </w:r>
      <w:r w:rsidR="00A12685" w:rsidRPr="007D3B62">
        <w:rPr>
          <w:rFonts w:ascii="Arial" w:hAnsi="Arial" w:cs="Arial"/>
          <w:szCs w:val="22"/>
          <w:lang w:eastAsia="fr-FR"/>
        </w:rPr>
        <w:t xml:space="preserve"> în cazul serviciilor ce fac obiectul unui contract aflat în curs de execu</w:t>
      </w:r>
      <w:r w:rsidR="00E35487" w:rsidRPr="007D3B62">
        <w:rPr>
          <w:rFonts w:ascii="Arial" w:hAnsi="Arial" w:cs="Arial"/>
          <w:szCs w:val="22"/>
          <w:lang w:eastAsia="fr-FR"/>
        </w:rPr>
        <w:t>ț</w:t>
      </w:r>
      <w:r w:rsidR="00A12685" w:rsidRPr="007D3B62">
        <w:rPr>
          <w:rFonts w:ascii="Arial" w:hAnsi="Arial" w:cs="Arial"/>
          <w:szCs w:val="22"/>
          <w:lang w:eastAsia="fr-FR"/>
        </w:rPr>
        <w:t>ie, se iau în calcul</w:t>
      </w:r>
      <w:r w:rsidR="00FD39FF" w:rsidRPr="007D3B62">
        <w:rPr>
          <w:rFonts w:ascii="Arial" w:hAnsi="Arial" w:cs="Arial"/>
          <w:szCs w:val="22"/>
          <w:lang w:eastAsia="fr-FR"/>
        </w:rPr>
        <w:t>,</w:t>
      </w:r>
      <w:r w:rsidR="00A12685" w:rsidRPr="007D3B62">
        <w:rPr>
          <w:rFonts w:ascii="Arial" w:hAnsi="Arial" w:cs="Arial"/>
          <w:szCs w:val="22"/>
          <w:lang w:eastAsia="fr-FR"/>
        </w:rPr>
        <w:t xml:space="preserve"> din punctul de vedere al prezentei cerin</w:t>
      </w:r>
      <w:r w:rsidR="00E35487" w:rsidRPr="007D3B62">
        <w:rPr>
          <w:rFonts w:ascii="Arial" w:hAnsi="Arial" w:cs="Arial"/>
          <w:szCs w:val="22"/>
          <w:lang w:eastAsia="fr-FR"/>
        </w:rPr>
        <w:t>ț</w:t>
      </w:r>
      <w:r w:rsidR="00A12685" w:rsidRPr="007D3B62">
        <w:rPr>
          <w:rFonts w:ascii="Arial" w:hAnsi="Arial" w:cs="Arial"/>
          <w:szCs w:val="22"/>
          <w:lang w:eastAsia="fr-FR"/>
        </w:rPr>
        <w:t>e</w:t>
      </w:r>
      <w:r w:rsidR="00FD39FF" w:rsidRPr="007D3B62">
        <w:rPr>
          <w:rFonts w:ascii="Arial" w:hAnsi="Arial" w:cs="Arial"/>
          <w:szCs w:val="22"/>
          <w:lang w:eastAsia="fr-FR"/>
        </w:rPr>
        <w:t>,</w:t>
      </w:r>
      <w:r w:rsidR="00A12685" w:rsidRPr="007D3B62">
        <w:rPr>
          <w:rFonts w:ascii="Arial" w:hAnsi="Arial" w:cs="Arial"/>
          <w:szCs w:val="22"/>
          <w:lang w:eastAsia="fr-FR"/>
        </w:rPr>
        <w:t xml:space="preserve"> doar serviciile care au fost</w:t>
      </w:r>
      <w:r w:rsidR="00FD39FF" w:rsidRPr="007D3B62">
        <w:rPr>
          <w:rFonts w:ascii="Arial" w:hAnsi="Arial" w:cs="Arial"/>
          <w:szCs w:val="22"/>
          <w:lang w:eastAsia="fr-FR"/>
        </w:rPr>
        <w:t xml:space="preserve"> efectiv</w:t>
      </w:r>
      <w:r w:rsidR="00A12685" w:rsidRPr="007D3B62">
        <w:rPr>
          <w:rFonts w:ascii="Arial" w:hAnsi="Arial" w:cs="Arial"/>
          <w:szCs w:val="22"/>
          <w:lang w:eastAsia="fr-FR"/>
        </w:rPr>
        <w:t xml:space="preserve"> recep</w:t>
      </w:r>
      <w:r w:rsidR="00E35487" w:rsidRPr="007D3B62">
        <w:rPr>
          <w:rFonts w:ascii="Arial" w:hAnsi="Arial" w:cs="Arial"/>
          <w:szCs w:val="22"/>
          <w:lang w:eastAsia="fr-FR"/>
        </w:rPr>
        <w:t>ț</w:t>
      </w:r>
      <w:r w:rsidR="00A12685" w:rsidRPr="007D3B62">
        <w:rPr>
          <w:rFonts w:ascii="Arial" w:hAnsi="Arial" w:cs="Arial"/>
          <w:szCs w:val="22"/>
          <w:lang w:eastAsia="fr-FR"/>
        </w:rPr>
        <w:t xml:space="preserve">ionate </w:t>
      </w:r>
      <w:r w:rsidR="00FD39FF" w:rsidRPr="007D3B62">
        <w:rPr>
          <w:rFonts w:ascii="Arial" w:hAnsi="Arial" w:cs="Arial"/>
          <w:szCs w:val="22"/>
          <w:lang w:eastAsia="fr-FR"/>
        </w:rPr>
        <w:t>de beneficiar în ultimii 3 ani înainte de data limită de depunere a ofertelor</w:t>
      </w:r>
      <w:r w:rsidRPr="007D3B62">
        <w:rPr>
          <w:rFonts w:ascii="Arial" w:hAnsi="Arial" w:cs="Arial"/>
          <w:szCs w:val="22"/>
          <w:lang w:eastAsia="fr-FR"/>
        </w:rPr>
        <w:t>.</w:t>
      </w:r>
    </w:p>
    <w:p w14:paraId="0313327B" w14:textId="3162DD76" w:rsidR="005C79B2" w:rsidRPr="007D3B62" w:rsidRDefault="005C79B2" w:rsidP="005C79B2">
      <w:pPr>
        <w:rPr>
          <w:rFonts w:ascii="Arial" w:hAnsi="Arial" w:cs="Arial"/>
          <w:szCs w:val="22"/>
          <w:lang w:eastAsia="fr-FR"/>
        </w:rPr>
      </w:pPr>
      <w:r w:rsidRPr="007D3B62">
        <w:rPr>
          <w:rFonts w:ascii="Arial" w:hAnsi="Arial" w:cs="Arial"/>
          <w:szCs w:val="22"/>
          <w:lang w:eastAsia="fr-FR"/>
        </w:rPr>
        <w:lastRenderedPageBreak/>
        <w:t>În cazul în care valoarea serviciilor invocate ca experien</w:t>
      </w:r>
      <w:r w:rsidR="00E35487" w:rsidRPr="007D3B62">
        <w:rPr>
          <w:rFonts w:ascii="Arial" w:hAnsi="Arial" w:cs="Arial"/>
          <w:szCs w:val="22"/>
          <w:lang w:eastAsia="fr-FR"/>
        </w:rPr>
        <w:t>ț</w:t>
      </w:r>
      <w:r w:rsidRPr="007D3B62">
        <w:rPr>
          <w:rFonts w:ascii="Arial" w:hAnsi="Arial" w:cs="Arial"/>
          <w:szCs w:val="22"/>
          <w:lang w:eastAsia="fr-FR"/>
        </w:rPr>
        <w:t>ă similară este exprimată în altă monedă, calculul echivalen</w:t>
      </w:r>
      <w:r w:rsidR="00E35487" w:rsidRPr="007D3B62">
        <w:rPr>
          <w:rFonts w:ascii="Arial" w:hAnsi="Arial" w:cs="Arial"/>
          <w:szCs w:val="22"/>
          <w:lang w:eastAsia="fr-FR"/>
        </w:rPr>
        <w:t>ț</w:t>
      </w:r>
      <w:r w:rsidRPr="007D3B62">
        <w:rPr>
          <w:rFonts w:ascii="Arial" w:hAnsi="Arial" w:cs="Arial"/>
          <w:szCs w:val="22"/>
          <w:lang w:eastAsia="fr-FR"/>
        </w:rPr>
        <w:t>ei în lei se realizează prin raportare la cursul de schimb mediu anual publicat de Banca Na</w:t>
      </w:r>
      <w:r w:rsidR="00E35487" w:rsidRPr="007D3B62">
        <w:rPr>
          <w:rFonts w:ascii="Arial" w:hAnsi="Arial" w:cs="Arial"/>
          <w:szCs w:val="22"/>
          <w:lang w:eastAsia="fr-FR"/>
        </w:rPr>
        <w:t>ț</w:t>
      </w:r>
      <w:r w:rsidRPr="007D3B62">
        <w:rPr>
          <w:rFonts w:ascii="Arial" w:hAnsi="Arial" w:cs="Arial"/>
          <w:szCs w:val="22"/>
          <w:lang w:eastAsia="fr-FR"/>
        </w:rPr>
        <w:t>ională a României pentru anul în care respectivele servicii au fost duse la bun sfâr</w:t>
      </w:r>
      <w:r w:rsidR="00E35487" w:rsidRPr="007D3B62">
        <w:rPr>
          <w:rFonts w:ascii="Arial" w:hAnsi="Arial" w:cs="Arial"/>
          <w:szCs w:val="22"/>
          <w:lang w:eastAsia="fr-FR"/>
        </w:rPr>
        <w:t>ș</w:t>
      </w:r>
      <w:r w:rsidRPr="007D3B62">
        <w:rPr>
          <w:rFonts w:ascii="Arial" w:hAnsi="Arial" w:cs="Arial"/>
          <w:szCs w:val="22"/>
          <w:lang w:eastAsia="fr-FR"/>
        </w:rPr>
        <w:t>it.</w:t>
      </w:r>
    </w:p>
    <w:p w14:paraId="337346C2" w14:textId="243D9E2B" w:rsidR="0023521D" w:rsidRPr="007D3B62" w:rsidRDefault="001F785C" w:rsidP="001F785C">
      <w:pPr>
        <w:rPr>
          <w:rFonts w:ascii="Arial" w:hAnsi="Arial" w:cs="Arial"/>
          <w:szCs w:val="22"/>
          <w:lang w:eastAsia="fr-FR"/>
        </w:rPr>
      </w:pPr>
      <w:r w:rsidRPr="007D3B62">
        <w:rPr>
          <w:rFonts w:ascii="Arial" w:hAnsi="Arial" w:cs="Arial"/>
          <w:b/>
          <w:bCs/>
          <w:szCs w:val="22"/>
          <w:lang w:eastAsia="fr-FR"/>
        </w:rPr>
        <w:t>Modalitatea de demonstrare a îndeplinirii cerin</w:t>
      </w:r>
      <w:r w:rsidR="00E35487" w:rsidRPr="007D3B62">
        <w:rPr>
          <w:rFonts w:ascii="Arial" w:hAnsi="Arial" w:cs="Arial"/>
          <w:b/>
          <w:bCs/>
          <w:szCs w:val="22"/>
          <w:lang w:eastAsia="fr-FR"/>
        </w:rPr>
        <w:t>ț</w:t>
      </w:r>
      <w:r w:rsidRPr="007D3B62">
        <w:rPr>
          <w:rFonts w:ascii="Arial" w:hAnsi="Arial" w:cs="Arial"/>
          <w:b/>
          <w:bCs/>
          <w:szCs w:val="22"/>
          <w:lang w:eastAsia="fr-FR"/>
        </w:rPr>
        <w:t>ei</w:t>
      </w:r>
      <w:r w:rsidRPr="007D3B62">
        <w:rPr>
          <w:rFonts w:ascii="Arial" w:hAnsi="Arial" w:cs="Arial"/>
          <w:szCs w:val="22"/>
          <w:lang w:eastAsia="fr-FR"/>
        </w:rPr>
        <w:t>:</w:t>
      </w:r>
    </w:p>
    <w:p w14:paraId="08C2C718" w14:textId="4D154B20" w:rsidR="0023521D" w:rsidRPr="007D3B62" w:rsidRDefault="00201DEF" w:rsidP="0056472C">
      <w:pPr>
        <w:pStyle w:val="ListParagraph"/>
        <w:numPr>
          <w:ilvl w:val="0"/>
          <w:numId w:val="30"/>
        </w:numPr>
        <w:contextualSpacing w:val="0"/>
        <w:rPr>
          <w:rFonts w:ascii="Arial" w:hAnsi="Arial" w:cs="Arial"/>
          <w:szCs w:val="22"/>
          <w:lang w:eastAsia="fr-FR"/>
        </w:rPr>
      </w:pPr>
      <w:r w:rsidRPr="007D3B62">
        <w:rPr>
          <w:rFonts w:ascii="Arial" w:hAnsi="Arial" w:cs="Arial"/>
          <w:szCs w:val="22"/>
          <w:lang w:eastAsia="fr-FR"/>
        </w:rPr>
        <w:t>prezentarea listei cu principalele contracte de servicii în cadrul cărora</w:t>
      </w:r>
      <w:r w:rsidR="00B13410" w:rsidRPr="007D3B62">
        <w:rPr>
          <w:rFonts w:ascii="Arial" w:hAnsi="Arial" w:cs="Arial"/>
          <w:szCs w:val="22"/>
          <w:lang w:eastAsia="fr-FR"/>
        </w:rPr>
        <w:t xml:space="preserve"> operatorul economic</w:t>
      </w:r>
      <w:r w:rsidRPr="007D3B62">
        <w:rPr>
          <w:rFonts w:ascii="Arial" w:hAnsi="Arial" w:cs="Arial"/>
          <w:szCs w:val="22"/>
          <w:lang w:eastAsia="fr-FR"/>
        </w:rPr>
        <w:t xml:space="preserve"> a prestat, în ultimii 3 ani</w:t>
      </w:r>
      <w:r w:rsidR="00B13410" w:rsidRPr="007D3B62">
        <w:rPr>
          <w:rFonts w:ascii="Arial" w:hAnsi="Arial" w:cs="Arial"/>
          <w:szCs w:val="22"/>
          <w:lang w:eastAsia="fr-FR"/>
        </w:rPr>
        <w:t xml:space="preserve"> înainte de data limită de depunere a ofertelor</w:t>
      </w:r>
      <w:r w:rsidRPr="007D3B62">
        <w:rPr>
          <w:rFonts w:ascii="Arial" w:hAnsi="Arial" w:cs="Arial"/>
          <w:szCs w:val="22"/>
          <w:lang w:eastAsia="fr-FR"/>
        </w:rPr>
        <w:t xml:space="preserve">, </w:t>
      </w:r>
      <w:r w:rsidR="0023521D" w:rsidRPr="007D3B62">
        <w:rPr>
          <w:rFonts w:ascii="Arial" w:hAnsi="Arial" w:cs="Arial"/>
          <w:szCs w:val="22"/>
          <w:lang w:eastAsia="fr-FR"/>
        </w:rPr>
        <w:t>activită</w:t>
      </w:r>
      <w:r w:rsidR="00E35487" w:rsidRPr="007D3B62">
        <w:rPr>
          <w:rFonts w:ascii="Arial" w:hAnsi="Arial" w:cs="Arial"/>
          <w:szCs w:val="22"/>
          <w:lang w:eastAsia="fr-FR"/>
        </w:rPr>
        <w:t>ț</w:t>
      </w:r>
      <w:r w:rsidR="0023521D" w:rsidRPr="007D3B62">
        <w:rPr>
          <w:rFonts w:ascii="Arial" w:hAnsi="Arial" w:cs="Arial"/>
          <w:szCs w:val="22"/>
          <w:lang w:eastAsia="fr-FR"/>
        </w:rPr>
        <w:t xml:space="preserve">i de colectare separată </w:t>
      </w:r>
      <w:r w:rsidR="00E35487" w:rsidRPr="007D3B62">
        <w:rPr>
          <w:rFonts w:ascii="Arial" w:hAnsi="Arial" w:cs="Arial"/>
          <w:szCs w:val="22"/>
          <w:lang w:eastAsia="fr-FR"/>
        </w:rPr>
        <w:t>ș</w:t>
      </w:r>
      <w:r w:rsidR="0023521D" w:rsidRPr="007D3B62">
        <w:rPr>
          <w:rFonts w:ascii="Arial" w:hAnsi="Arial" w:cs="Arial"/>
          <w:szCs w:val="22"/>
          <w:lang w:eastAsia="fr-FR"/>
        </w:rPr>
        <w:t>i transport separat al de</w:t>
      </w:r>
      <w:r w:rsidR="00E35487" w:rsidRPr="007D3B62">
        <w:rPr>
          <w:rFonts w:ascii="Arial" w:hAnsi="Arial" w:cs="Arial"/>
          <w:szCs w:val="22"/>
          <w:lang w:eastAsia="fr-FR"/>
        </w:rPr>
        <w:t>ș</w:t>
      </w:r>
      <w:r w:rsidR="0023521D" w:rsidRPr="007D3B62">
        <w:rPr>
          <w:rFonts w:ascii="Arial" w:hAnsi="Arial" w:cs="Arial"/>
          <w:szCs w:val="22"/>
          <w:lang w:eastAsia="fr-FR"/>
        </w:rPr>
        <w:t>eurilor municipale, cu includerea următoarelor informa</w:t>
      </w:r>
      <w:r w:rsidR="00E35487" w:rsidRPr="007D3B62">
        <w:rPr>
          <w:rFonts w:ascii="Arial" w:hAnsi="Arial" w:cs="Arial"/>
          <w:szCs w:val="22"/>
          <w:lang w:eastAsia="fr-FR"/>
        </w:rPr>
        <w:t>ț</w:t>
      </w:r>
      <w:r w:rsidR="0023521D" w:rsidRPr="007D3B62">
        <w:rPr>
          <w:rFonts w:ascii="Arial" w:hAnsi="Arial" w:cs="Arial"/>
          <w:szCs w:val="22"/>
          <w:lang w:eastAsia="fr-FR"/>
        </w:rPr>
        <w:t>ii:</w:t>
      </w:r>
    </w:p>
    <w:p w14:paraId="659EBA18" w14:textId="464FCFD9" w:rsidR="0023521D" w:rsidRPr="007D3B62" w:rsidRDefault="0023521D" w:rsidP="00E770D5">
      <w:pPr>
        <w:pStyle w:val="ListParagraph"/>
        <w:numPr>
          <w:ilvl w:val="1"/>
          <w:numId w:val="36"/>
        </w:numPr>
        <w:contextualSpacing w:val="0"/>
        <w:rPr>
          <w:rFonts w:ascii="Arial" w:hAnsi="Arial" w:cs="Arial"/>
          <w:szCs w:val="22"/>
          <w:lang w:eastAsia="fr-FR"/>
        </w:rPr>
      </w:pPr>
      <w:r w:rsidRPr="007D3B62">
        <w:rPr>
          <w:rFonts w:ascii="Arial" w:hAnsi="Arial" w:cs="Arial"/>
          <w:szCs w:val="22"/>
          <w:lang w:eastAsia="fr-FR"/>
        </w:rPr>
        <w:t xml:space="preserve">numărul </w:t>
      </w:r>
      <w:r w:rsidR="00E35487" w:rsidRPr="007D3B62">
        <w:rPr>
          <w:rFonts w:ascii="Arial" w:hAnsi="Arial" w:cs="Arial"/>
          <w:szCs w:val="22"/>
          <w:lang w:eastAsia="fr-FR"/>
        </w:rPr>
        <w:t>ș</w:t>
      </w:r>
      <w:r w:rsidRPr="007D3B62">
        <w:rPr>
          <w:rFonts w:ascii="Arial" w:hAnsi="Arial" w:cs="Arial"/>
          <w:szCs w:val="22"/>
          <w:lang w:eastAsia="fr-FR"/>
        </w:rPr>
        <w:t xml:space="preserve">i data contractului; </w:t>
      </w:r>
    </w:p>
    <w:p w14:paraId="15561592" w14:textId="77777777" w:rsidR="0023521D" w:rsidRPr="007D3B62" w:rsidRDefault="0023521D" w:rsidP="00E770D5">
      <w:pPr>
        <w:pStyle w:val="ListParagraph"/>
        <w:numPr>
          <w:ilvl w:val="1"/>
          <w:numId w:val="36"/>
        </w:numPr>
        <w:contextualSpacing w:val="0"/>
        <w:rPr>
          <w:rFonts w:ascii="Arial" w:hAnsi="Arial" w:cs="Arial"/>
          <w:szCs w:val="22"/>
          <w:lang w:eastAsia="fr-FR"/>
        </w:rPr>
      </w:pPr>
      <w:r w:rsidRPr="007D3B62">
        <w:rPr>
          <w:rFonts w:ascii="Arial" w:hAnsi="Arial" w:cs="Arial"/>
          <w:szCs w:val="22"/>
          <w:lang w:eastAsia="fr-FR"/>
        </w:rPr>
        <w:t xml:space="preserve">beneficiarul contractului; </w:t>
      </w:r>
    </w:p>
    <w:p w14:paraId="22863644" w14:textId="77777777" w:rsidR="0023521D" w:rsidRPr="007D3B62" w:rsidRDefault="0023521D" w:rsidP="00E770D5">
      <w:pPr>
        <w:pStyle w:val="ListParagraph"/>
        <w:numPr>
          <w:ilvl w:val="1"/>
          <w:numId w:val="36"/>
        </w:numPr>
        <w:contextualSpacing w:val="0"/>
        <w:rPr>
          <w:rFonts w:ascii="Arial" w:hAnsi="Arial" w:cs="Arial"/>
          <w:szCs w:val="22"/>
          <w:lang w:eastAsia="fr-FR"/>
        </w:rPr>
      </w:pPr>
      <w:r w:rsidRPr="007D3B62">
        <w:rPr>
          <w:rFonts w:ascii="Arial" w:hAnsi="Arial" w:cs="Arial"/>
          <w:szCs w:val="22"/>
          <w:lang w:eastAsia="fr-FR"/>
        </w:rPr>
        <w:t xml:space="preserve">obiectul contractului; </w:t>
      </w:r>
    </w:p>
    <w:p w14:paraId="11DC9956" w14:textId="427E3681" w:rsidR="0023521D" w:rsidRPr="007D3B62" w:rsidRDefault="0023521D" w:rsidP="00E770D5">
      <w:pPr>
        <w:pStyle w:val="ListParagraph"/>
        <w:numPr>
          <w:ilvl w:val="1"/>
          <w:numId w:val="36"/>
        </w:numPr>
        <w:contextualSpacing w:val="0"/>
        <w:rPr>
          <w:rFonts w:ascii="Arial" w:hAnsi="Arial" w:cs="Arial"/>
          <w:szCs w:val="22"/>
          <w:lang w:eastAsia="fr-FR"/>
        </w:rPr>
      </w:pPr>
      <w:r w:rsidRPr="007D3B62">
        <w:rPr>
          <w:rFonts w:ascii="Arial" w:hAnsi="Arial" w:cs="Arial"/>
          <w:szCs w:val="22"/>
          <w:lang w:eastAsia="fr-FR"/>
        </w:rPr>
        <w:t>caracteristicile serviciilor invocate pentru demonstrarea îndeplinirii cerin</w:t>
      </w:r>
      <w:r w:rsidR="00E35487" w:rsidRPr="007D3B62">
        <w:rPr>
          <w:rFonts w:ascii="Arial" w:hAnsi="Arial" w:cs="Arial"/>
          <w:szCs w:val="22"/>
          <w:lang w:eastAsia="fr-FR"/>
        </w:rPr>
        <w:t>ț</w:t>
      </w:r>
      <w:r w:rsidRPr="007D3B62">
        <w:rPr>
          <w:rFonts w:ascii="Arial" w:hAnsi="Arial" w:cs="Arial"/>
          <w:szCs w:val="22"/>
          <w:lang w:eastAsia="fr-FR"/>
        </w:rPr>
        <w:t>ei minime;</w:t>
      </w:r>
    </w:p>
    <w:p w14:paraId="56F3286C" w14:textId="79130EF9" w:rsidR="0023521D" w:rsidRPr="007D3B62" w:rsidRDefault="0023521D" w:rsidP="00E770D5">
      <w:pPr>
        <w:pStyle w:val="ListParagraph"/>
        <w:numPr>
          <w:ilvl w:val="1"/>
          <w:numId w:val="36"/>
        </w:numPr>
        <w:contextualSpacing w:val="0"/>
        <w:rPr>
          <w:rFonts w:ascii="Arial" w:hAnsi="Arial" w:cs="Arial"/>
          <w:szCs w:val="22"/>
          <w:lang w:eastAsia="fr-FR"/>
        </w:rPr>
      </w:pPr>
      <w:r w:rsidRPr="007D3B62">
        <w:rPr>
          <w:rFonts w:ascii="Arial" w:hAnsi="Arial" w:cs="Arial"/>
          <w:szCs w:val="22"/>
          <w:lang w:eastAsia="fr-FR"/>
        </w:rPr>
        <w:t>calitatea operatorului economic în cadrul contractului (contractant unic/contractant asociat);</w:t>
      </w:r>
    </w:p>
    <w:p w14:paraId="49628935" w14:textId="4CF28E76" w:rsidR="0023521D" w:rsidRPr="007D3B62" w:rsidRDefault="009B5F5A" w:rsidP="00E770D5">
      <w:pPr>
        <w:pStyle w:val="ListParagraph"/>
        <w:numPr>
          <w:ilvl w:val="1"/>
          <w:numId w:val="36"/>
        </w:numPr>
        <w:contextualSpacing w:val="0"/>
        <w:rPr>
          <w:rFonts w:ascii="Arial" w:hAnsi="Arial" w:cs="Arial"/>
          <w:szCs w:val="22"/>
          <w:lang w:eastAsia="fr-FR"/>
        </w:rPr>
      </w:pPr>
      <w:r w:rsidRPr="007D3B62">
        <w:rPr>
          <w:rFonts w:ascii="Arial" w:hAnsi="Arial" w:cs="Arial"/>
          <w:szCs w:val="22"/>
          <w:lang w:eastAsia="fr-FR"/>
        </w:rPr>
        <w:t>serviciile prestate efectiv de operatorul economic</w:t>
      </w:r>
      <w:r w:rsidR="00A872AC" w:rsidRPr="007D3B62">
        <w:rPr>
          <w:rFonts w:ascii="Arial" w:hAnsi="Arial" w:cs="Arial"/>
          <w:szCs w:val="22"/>
          <w:lang w:eastAsia="fr-FR"/>
        </w:rPr>
        <w:t>;</w:t>
      </w:r>
    </w:p>
    <w:p w14:paraId="64368527" w14:textId="6B9150D1" w:rsidR="0023521D" w:rsidRPr="007D3B62" w:rsidRDefault="0023521D" w:rsidP="00E770D5">
      <w:pPr>
        <w:pStyle w:val="ListParagraph"/>
        <w:numPr>
          <w:ilvl w:val="1"/>
          <w:numId w:val="36"/>
        </w:numPr>
        <w:contextualSpacing w:val="0"/>
        <w:rPr>
          <w:rFonts w:ascii="Arial" w:hAnsi="Arial" w:cs="Arial"/>
          <w:szCs w:val="22"/>
          <w:lang w:eastAsia="fr-FR"/>
        </w:rPr>
      </w:pPr>
      <w:r w:rsidRPr="007D3B62">
        <w:rPr>
          <w:rFonts w:ascii="Arial" w:hAnsi="Arial" w:cs="Arial"/>
          <w:szCs w:val="22"/>
          <w:lang w:eastAsia="fr-FR"/>
        </w:rPr>
        <w:t>data la care a început prestarea serviciilor invocate pentru demonstrarea îndeplinirii cerin</w:t>
      </w:r>
      <w:r w:rsidR="00E35487" w:rsidRPr="007D3B62">
        <w:rPr>
          <w:rFonts w:ascii="Arial" w:hAnsi="Arial" w:cs="Arial"/>
          <w:szCs w:val="22"/>
          <w:lang w:eastAsia="fr-FR"/>
        </w:rPr>
        <w:t>ț</w:t>
      </w:r>
      <w:r w:rsidRPr="007D3B62">
        <w:rPr>
          <w:rFonts w:ascii="Arial" w:hAnsi="Arial" w:cs="Arial"/>
          <w:szCs w:val="22"/>
          <w:lang w:eastAsia="fr-FR"/>
        </w:rPr>
        <w:t xml:space="preserve">ei minime </w:t>
      </w:r>
      <w:r w:rsidR="00E35487" w:rsidRPr="007D3B62">
        <w:rPr>
          <w:rFonts w:ascii="Arial" w:hAnsi="Arial" w:cs="Arial"/>
          <w:szCs w:val="22"/>
          <w:lang w:eastAsia="fr-FR"/>
        </w:rPr>
        <w:t>ș</w:t>
      </w:r>
      <w:r w:rsidRPr="007D3B62">
        <w:rPr>
          <w:rFonts w:ascii="Arial" w:hAnsi="Arial" w:cs="Arial"/>
          <w:szCs w:val="22"/>
          <w:lang w:eastAsia="fr-FR"/>
        </w:rPr>
        <w:t>i data la care respectivele servicii au fost duse la bun sfâr</w:t>
      </w:r>
      <w:r w:rsidR="00E35487" w:rsidRPr="007D3B62">
        <w:rPr>
          <w:rFonts w:ascii="Arial" w:hAnsi="Arial" w:cs="Arial"/>
          <w:szCs w:val="22"/>
          <w:lang w:eastAsia="fr-FR"/>
        </w:rPr>
        <w:t>ș</w:t>
      </w:r>
      <w:r w:rsidRPr="007D3B62">
        <w:rPr>
          <w:rFonts w:ascii="Arial" w:hAnsi="Arial" w:cs="Arial"/>
          <w:szCs w:val="22"/>
          <w:lang w:eastAsia="fr-FR"/>
        </w:rPr>
        <w:t xml:space="preserve">it </w:t>
      </w:r>
      <w:r w:rsidR="00E35487" w:rsidRPr="007D3B62">
        <w:rPr>
          <w:rFonts w:ascii="Arial" w:hAnsi="Arial" w:cs="Arial"/>
          <w:szCs w:val="22"/>
          <w:lang w:eastAsia="fr-FR"/>
        </w:rPr>
        <w:t>ș</w:t>
      </w:r>
      <w:r w:rsidRPr="007D3B62">
        <w:rPr>
          <w:rFonts w:ascii="Arial" w:hAnsi="Arial" w:cs="Arial"/>
          <w:szCs w:val="22"/>
          <w:lang w:eastAsia="fr-FR"/>
        </w:rPr>
        <w:t>i au fost acceptate de beneficiar ca fiind prestate în mod corespunzător;</w:t>
      </w:r>
    </w:p>
    <w:p w14:paraId="1A9F0D46" w14:textId="4092A600" w:rsidR="0023521D" w:rsidRPr="007D3B62" w:rsidRDefault="0023521D" w:rsidP="00E770D5">
      <w:pPr>
        <w:pStyle w:val="ListParagraph"/>
        <w:numPr>
          <w:ilvl w:val="1"/>
          <w:numId w:val="36"/>
        </w:numPr>
        <w:contextualSpacing w:val="0"/>
        <w:rPr>
          <w:rFonts w:ascii="Arial" w:hAnsi="Arial" w:cs="Arial"/>
          <w:szCs w:val="22"/>
          <w:lang w:eastAsia="fr-FR"/>
        </w:rPr>
      </w:pPr>
      <w:r w:rsidRPr="007D3B62">
        <w:rPr>
          <w:rFonts w:ascii="Arial" w:hAnsi="Arial" w:cs="Arial"/>
          <w:szCs w:val="22"/>
          <w:lang w:eastAsia="fr-FR"/>
        </w:rPr>
        <w:t>valoarea serviciilor invocate pentru demonstrarea îndeplinirii cerin</w:t>
      </w:r>
      <w:r w:rsidR="00E35487" w:rsidRPr="007D3B62">
        <w:rPr>
          <w:rFonts w:ascii="Arial" w:hAnsi="Arial" w:cs="Arial"/>
          <w:szCs w:val="22"/>
          <w:lang w:eastAsia="fr-FR"/>
        </w:rPr>
        <w:t>ț</w:t>
      </w:r>
      <w:r w:rsidRPr="007D3B62">
        <w:rPr>
          <w:rFonts w:ascii="Arial" w:hAnsi="Arial" w:cs="Arial"/>
          <w:szCs w:val="22"/>
          <w:lang w:eastAsia="fr-FR"/>
        </w:rPr>
        <w:t>ei minime (se men</w:t>
      </w:r>
      <w:r w:rsidR="00E35487" w:rsidRPr="007D3B62">
        <w:rPr>
          <w:rFonts w:ascii="Arial" w:hAnsi="Arial" w:cs="Arial"/>
          <w:szCs w:val="22"/>
          <w:lang w:eastAsia="fr-FR"/>
        </w:rPr>
        <w:t>ț</w:t>
      </w:r>
      <w:r w:rsidRPr="007D3B62">
        <w:rPr>
          <w:rFonts w:ascii="Arial" w:hAnsi="Arial" w:cs="Arial"/>
          <w:szCs w:val="22"/>
          <w:lang w:eastAsia="fr-FR"/>
        </w:rPr>
        <w:t>ionează valoarea fără TVA);</w:t>
      </w:r>
    </w:p>
    <w:p w14:paraId="62CD03AE" w14:textId="276FE3E9" w:rsidR="0023521D" w:rsidRPr="007D3B62" w:rsidRDefault="0023521D" w:rsidP="00E770D5">
      <w:pPr>
        <w:pStyle w:val="ListParagraph"/>
        <w:numPr>
          <w:ilvl w:val="1"/>
          <w:numId w:val="36"/>
        </w:numPr>
        <w:contextualSpacing w:val="0"/>
        <w:rPr>
          <w:rFonts w:ascii="Arial" w:hAnsi="Arial" w:cs="Arial"/>
          <w:szCs w:val="22"/>
          <w:lang w:eastAsia="fr-FR"/>
        </w:rPr>
      </w:pPr>
      <w:r w:rsidRPr="007D3B62">
        <w:rPr>
          <w:rFonts w:ascii="Arial" w:hAnsi="Arial" w:cs="Arial"/>
          <w:szCs w:val="22"/>
          <w:lang w:eastAsia="fr-FR"/>
        </w:rPr>
        <w:t>moneda în care a fost exprimată valoarea serviciilor invocate pentru demonstrarea îndeplinirii cerin</w:t>
      </w:r>
      <w:r w:rsidR="00E35487" w:rsidRPr="007D3B62">
        <w:rPr>
          <w:rFonts w:ascii="Arial" w:hAnsi="Arial" w:cs="Arial"/>
          <w:szCs w:val="22"/>
          <w:lang w:eastAsia="fr-FR"/>
        </w:rPr>
        <w:t>ț</w:t>
      </w:r>
      <w:r w:rsidRPr="007D3B62">
        <w:rPr>
          <w:rFonts w:ascii="Arial" w:hAnsi="Arial" w:cs="Arial"/>
          <w:szCs w:val="22"/>
          <w:lang w:eastAsia="fr-FR"/>
        </w:rPr>
        <w:t>ei minime;</w:t>
      </w:r>
    </w:p>
    <w:p w14:paraId="6E130E76" w14:textId="1BD32725" w:rsidR="0023521D" w:rsidRPr="007D3B62" w:rsidRDefault="0097043E" w:rsidP="00E770D5">
      <w:pPr>
        <w:pStyle w:val="ListParagraph"/>
        <w:numPr>
          <w:ilvl w:val="1"/>
          <w:numId w:val="36"/>
        </w:numPr>
        <w:contextualSpacing w:val="0"/>
        <w:rPr>
          <w:rFonts w:ascii="Arial" w:hAnsi="Arial" w:cs="Arial"/>
          <w:szCs w:val="22"/>
          <w:lang w:eastAsia="fr-FR"/>
        </w:rPr>
      </w:pPr>
      <w:r w:rsidRPr="007D3B62">
        <w:rPr>
          <w:rFonts w:ascii="Arial" w:hAnsi="Arial" w:cs="Arial"/>
          <w:szCs w:val="22"/>
          <w:lang w:eastAsia="fr-FR"/>
        </w:rPr>
        <w:t xml:space="preserve">documentul justificativ (tipul, data </w:t>
      </w:r>
      <w:r w:rsidR="00E35487" w:rsidRPr="007D3B62">
        <w:rPr>
          <w:rFonts w:ascii="Arial" w:hAnsi="Arial" w:cs="Arial"/>
          <w:szCs w:val="22"/>
          <w:lang w:eastAsia="fr-FR"/>
        </w:rPr>
        <w:t>ș</w:t>
      </w:r>
      <w:r w:rsidRPr="007D3B62">
        <w:rPr>
          <w:rFonts w:ascii="Arial" w:hAnsi="Arial" w:cs="Arial"/>
          <w:szCs w:val="22"/>
          <w:lang w:eastAsia="fr-FR"/>
        </w:rPr>
        <w:t xml:space="preserve">i, după caz, numărul de înregistrare) care demonstrează </w:t>
      </w:r>
      <w:r w:rsidR="000C7B1A" w:rsidRPr="007D3B62">
        <w:rPr>
          <w:rFonts w:ascii="Arial" w:hAnsi="Arial" w:cs="Arial"/>
          <w:szCs w:val="22"/>
          <w:lang w:eastAsia="fr-FR"/>
        </w:rPr>
        <w:t>recep</w:t>
      </w:r>
      <w:r w:rsidR="00E35487" w:rsidRPr="007D3B62">
        <w:rPr>
          <w:rFonts w:ascii="Arial" w:hAnsi="Arial" w:cs="Arial"/>
          <w:szCs w:val="22"/>
          <w:lang w:eastAsia="fr-FR"/>
        </w:rPr>
        <w:t>ț</w:t>
      </w:r>
      <w:r w:rsidR="000C7B1A" w:rsidRPr="007D3B62">
        <w:rPr>
          <w:rFonts w:ascii="Arial" w:hAnsi="Arial" w:cs="Arial"/>
          <w:szCs w:val="22"/>
          <w:lang w:eastAsia="fr-FR"/>
        </w:rPr>
        <w:t>ia</w:t>
      </w:r>
      <w:r w:rsidRPr="007D3B62">
        <w:rPr>
          <w:rFonts w:ascii="Arial" w:hAnsi="Arial" w:cs="Arial"/>
          <w:szCs w:val="22"/>
          <w:lang w:eastAsia="fr-FR"/>
        </w:rPr>
        <w:t xml:space="preserve"> </w:t>
      </w:r>
      <w:r w:rsidR="0023521D" w:rsidRPr="007D3B62">
        <w:rPr>
          <w:rFonts w:ascii="Arial" w:hAnsi="Arial" w:cs="Arial"/>
          <w:szCs w:val="22"/>
          <w:lang w:eastAsia="fr-FR"/>
        </w:rPr>
        <w:t>serviciilor invocate pentru demonstrarea îndeplinirii cerin</w:t>
      </w:r>
      <w:r w:rsidR="00E35487" w:rsidRPr="007D3B62">
        <w:rPr>
          <w:rFonts w:ascii="Arial" w:hAnsi="Arial" w:cs="Arial"/>
          <w:szCs w:val="22"/>
          <w:lang w:eastAsia="fr-FR"/>
        </w:rPr>
        <w:t>ț</w:t>
      </w:r>
      <w:r w:rsidR="0023521D" w:rsidRPr="007D3B62">
        <w:rPr>
          <w:rFonts w:ascii="Arial" w:hAnsi="Arial" w:cs="Arial"/>
          <w:szCs w:val="22"/>
          <w:lang w:eastAsia="fr-FR"/>
        </w:rPr>
        <w:t>ei minime</w:t>
      </w:r>
      <w:r w:rsidR="00D12484" w:rsidRPr="007D3B62">
        <w:rPr>
          <w:rFonts w:ascii="Arial" w:hAnsi="Arial" w:cs="Arial"/>
          <w:szCs w:val="22"/>
          <w:lang w:eastAsia="fr-FR"/>
        </w:rPr>
        <w:t>;</w:t>
      </w:r>
    </w:p>
    <w:p w14:paraId="464A64C9" w14:textId="599D5AB0" w:rsidR="00D12484" w:rsidRPr="007D3B62" w:rsidRDefault="00D12484" w:rsidP="0056472C">
      <w:pPr>
        <w:pStyle w:val="ListParagraph"/>
        <w:numPr>
          <w:ilvl w:val="0"/>
          <w:numId w:val="30"/>
        </w:numPr>
        <w:ind w:hanging="357"/>
        <w:contextualSpacing w:val="0"/>
        <w:rPr>
          <w:rFonts w:ascii="Arial" w:hAnsi="Arial" w:cs="Arial"/>
          <w:szCs w:val="22"/>
          <w:lang w:eastAsia="fr-FR"/>
        </w:rPr>
      </w:pPr>
      <w:r w:rsidRPr="007D3B62">
        <w:rPr>
          <w:rFonts w:ascii="Arial" w:hAnsi="Arial" w:cs="Arial"/>
          <w:szCs w:val="22"/>
          <w:lang w:eastAsia="fr-FR"/>
        </w:rPr>
        <w:t>prezentarea documentelor</w:t>
      </w:r>
      <w:r w:rsidR="00F337E3" w:rsidRPr="007D3B62">
        <w:rPr>
          <w:rFonts w:ascii="Arial" w:hAnsi="Arial" w:cs="Arial"/>
          <w:szCs w:val="22"/>
          <w:lang w:eastAsia="fr-FR"/>
        </w:rPr>
        <w:t>, emise, semnate sau, după caz, avizate de beneficiari sau de reprezentan</w:t>
      </w:r>
      <w:r w:rsidR="00E35487" w:rsidRPr="007D3B62">
        <w:rPr>
          <w:rFonts w:ascii="Arial" w:hAnsi="Arial" w:cs="Arial"/>
          <w:szCs w:val="22"/>
          <w:lang w:eastAsia="fr-FR"/>
        </w:rPr>
        <w:t>ț</w:t>
      </w:r>
      <w:r w:rsidR="00F337E3" w:rsidRPr="007D3B62">
        <w:rPr>
          <w:rFonts w:ascii="Arial" w:hAnsi="Arial" w:cs="Arial"/>
          <w:szCs w:val="22"/>
          <w:lang w:eastAsia="fr-FR"/>
        </w:rPr>
        <w:t>i ai beneficiarului,</w:t>
      </w:r>
      <w:r w:rsidRPr="007D3B62">
        <w:rPr>
          <w:rFonts w:ascii="Arial" w:hAnsi="Arial" w:cs="Arial"/>
          <w:szCs w:val="22"/>
          <w:lang w:eastAsia="fr-FR"/>
        </w:rPr>
        <w:t xml:space="preserve"> care demonstrează îndeplinirea cerin</w:t>
      </w:r>
      <w:r w:rsidR="00E35487" w:rsidRPr="007D3B62">
        <w:rPr>
          <w:rFonts w:ascii="Arial" w:hAnsi="Arial" w:cs="Arial"/>
          <w:szCs w:val="22"/>
          <w:lang w:eastAsia="fr-FR"/>
        </w:rPr>
        <w:t>ț</w:t>
      </w:r>
      <w:r w:rsidRPr="007D3B62">
        <w:rPr>
          <w:rFonts w:ascii="Arial" w:hAnsi="Arial" w:cs="Arial"/>
          <w:szCs w:val="22"/>
          <w:lang w:eastAsia="fr-FR"/>
        </w:rPr>
        <w:t>ei privind experien</w:t>
      </w:r>
      <w:r w:rsidR="00E35487" w:rsidRPr="007D3B62">
        <w:rPr>
          <w:rFonts w:ascii="Arial" w:hAnsi="Arial" w:cs="Arial"/>
          <w:szCs w:val="22"/>
          <w:lang w:eastAsia="fr-FR"/>
        </w:rPr>
        <w:t>ț</w:t>
      </w:r>
      <w:r w:rsidRPr="007D3B62">
        <w:rPr>
          <w:rFonts w:ascii="Arial" w:hAnsi="Arial" w:cs="Arial"/>
          <w:szCs w:val="22"/>
          <w:lang w:eastAsia="fr-FR"/>
        </w:rPr>
        <w:t>a similară, cum ar fi (enumerarea nu este cumulativă sau limitativă):</w:t>
      </w:r>
    </w:p>
    <w:p w14:paraId="45DF7848" w14:textId="7B7EA4B3" w:rsidR="00D12484" w:rsidRPr="007D3B62" w:rsidRDefault="00D12484" w:rsidP="00E770D5">
      <w:pPr>
        <w:pStyle w:val="ListParagraph"/>
        <w:numPr>
          <w:ilvl w:val="1"/>
          <w:numId w:val="37"/>
        </w:numPr>
        <w:contextualSpacing w:val="0"/>
        <w:rPr>
          <w:rFonts w:ascii="Arial" w:hAnsi="Arial" w:cs="Arial"/>
          <w:szCs w:val="22"/>
          <w:lang w:eastAsia="fr-FR"/>
        </w:rPr>
      </w:pPr>
      <w:r w:rsidRPr="007D3B62">
        <w:rPr>
          <w:rFonts w:ascii="Arial" w:hAnsi="Arial" w:cs="Arial"/>
          <w:szCs w:val="22"/>
          <w:lang w:eastAsia="fr-FR"/>
        </w:rPr>
        <w:t>contractele sau păr</w:t>
      </w:r>
      <w:r w:rsidR="00E35487" w:rsidRPr="007D3B62">
        <w:rPr>
          <w:rFonts w:ascii="Arial" w:hAnsi="Arial" w:cs="Arial"/>
          <w:szCs w:val="22"/>
          <w:lang w:eastAsia="fr-FR"/>
        </w:rPr>
        <w:t>ț</w:t>
      </w:r>
      <w:r w:rsidRPr="007D3B62">
        <w:rPr>
          <w:rFonts w:ascii="Arial" w:hAnsi="Arial" w:cs="Arial"/>
          <w:szCs w:val="22"/>
          <w:lang w:eastAsia="fr-FR"/>
        </w:rPr>
        <w:t xml:space="preserve">i relevante ale contractelor; </w:t>
      </w:r>
    </w:p>
    <w:p w14:paraId="29164537" w14:textId="77777777" w:rsidR="00D12484" w:rsidRPr="007D3B62" w:rsidRDefault="00D12484" w:rsidP="00E770D5">
      <w:pPr>
        <w:pStyle w:val="ListParagraph"/>
        <w:numPr>
          <w:ilvl w:val="1"/>
          <w:numId w:val="37"/>
        </w:numPr>
        <w:contextualSpacing w:val="0"/>
        <w:rPr>
          <w:rFonts w:ascii="Arial" w:hAnsi="Arial" w:cs="Arial"/>
          <w:szCs w:val="22"/>
          <w:lang w:eastAsia="fr-FR"/>
        </w:rPr>
      </w:pPr>
      <w:r w:rsidRPr="007D3B62">
        <w:rPr>
          <w:rFonts w:ascii="Arial" w:hAnsi="Arial" w:cs="Arial"/>
          <w:szCs w:val="22"/>
          <w:lang w:eastAsia="fr-FR"/>
        </w:rPr>
        <w:t>dacă este cazul, acorduri de asociere sau alte documente care probează serviciile prestate efectiv de operatorul economic, în calitate de contractant asociat, sau ponderea de participare la asociere ce a revenit operatorului economic;</w:t>
      </w:r>
    </w:p>
    <w:p w14:paraId="566A0767" w14:textId="77777777" w:rsidR="00D12484" w:rsidRPr="007D3B62" w:rsidRDefault="00D12484" w:rsidP="00E770D5">
      <w:pPr>
        <w:pStyle w:val="ListParagraph"/>
        <w:numPr>
          <w:ilvl w:val="1"/>
          <w:numId w:val="37"/>
        </w:numPr>
        <w:contextualSpacing w:val="0"/>
        <w:rPr>
          <w:rFonts w:ascii="Arial" w:hAnsi="Arial" w:cs="Arial"/>
          <w:szCs w:val="22"/>
          <w:lang w:eastAsia="fr-FR"/>
        </w:rPr>
      </w:pPr>
      <w:r w:rsidRPr="007D3B62">
        <w:rPr>
          <w:rFonts w:ascii="Arial" w:hAnsi="Arial" w:cs="Arial"/>
          <w:szCs w:val="22"/>
          <w:lang w:eastAsia="fr-FR"/>
        </w:rPr>
        <w:t xml:space="preserve">certificate de predare-primire; </w:t>
      </w:r>
    </w:p>
    <w:p w14:paraId="3CAACBA4" w14:textId="77777777" w:rsidR="00D12484" w:rsidRPr="007D3B62" w:rsidRDefault="00D12484" w:rsidP="00E770D5">
      <w:pPr>
        <w:pStyle w:val="ListParagraph"/>
        <w:numPr>
          <w:ilvl w:val="1"/>
          <w:numId w:val="37"/>
        </w:numPr>
        <w:contextualSpacing w:val="0"/>
        <w:rPr>
          <w:rFonts w:ascii="Arial" w:hAnsi="Arial" w:cs="Arial"/>
          <w:szCs w:val="22"/>
          <w:lang w:eastAsia="fr-FR"/>
        </w:rPr>
      </w:pPr>
      <w:r w:rsidRPr="007D3B62">
        <w:rPr>
          <w:rFonts w:ascii="Arial" w:hAnsi="Arial" w:cs="Arial"/>
          <w:szCs w:val="22"/>
          <w:lang w:eastAsia="fr-FR"/>
        </w:rPr>
        <w:t xml:space="preserve">recomandări; </w:t>
      </w:r>
    </w:p>
    <w:p w14:paraId="7F532884" w14:textId="32879E03" w:rsidR="00D12484" w:rsidRPr="007D3B62" w:rsidRDefault="00D12484" w:rsidP="00E770D5">
      <w:pPr>
        <w:pStyle w:val="ListParagraph"/>
        <w:numPr>
          <w:ilvl w:val="1"/>
          <w:numId w:val="37"/>
        </w:numPr>
        <w:contextualSpacing w:val="0"/>
        <w:rPr>
          <w:rFonts w:ascii="Arial" w:hAnsi="Arial" w:cs="Arial"/>
          <w:szCs w:val="22"/>
          <w:lang w:eastAsia="fr-FR"/>
        </w:rPr>
      </w:pPr>
      <w:r w:rsidRPr="007D3B62">
        <w:rPr>
          <w:rFonts w:ascii="Arial" w:hAnsi="Arial" w:cs="Arial"/>
          <w:szCs w:val="22"/>
          <w:lang w:eastAsia="fr-FR"/>
        </w:rPr>
        <w:t>procese-verbale de recep</w:t>
      </w:r>
      <w:r w:rsidR="00E35487" w:rsidRPr="007D3B62">
        <w:rPr>
          <w:rFonts w:ascii="Arial" w:hAnsi="Arial" w:cs="Arial"/>
          <w:szCs w:val="22"/>
          <w:lang w:eastAsia="fr-FR"/>
        </w:rPr>
        <w:t>ț</w:t>
      </w:r>
      <w:r w:rsidRPr="007D3B62">
        <w:rPr>
          <w:rFonts w:ascii="Arial" w:hAnsi="Arial" w:cs="Arial"/>
          <w:szCs w:val="22"/>
          <w:lang w:eastAsia="fr-FR"/>
        </w:rPr>
        <w:t xml:space="preserve">ie; </w:t>
      </w:r>
    </w:p>
    <w:p w14:paraId="34465D45" w14:textId="1299F23C" w:rsidR="00D12484" w:rsidRPr="007D3B62" w:rsidRDefault="00D12484" w:rsidP="00E770D5">
      <w:pPr>
        <w:pStyle w:val="ListParagraph"/>
        <w:numPr>
          <w:ilvl w:val="1"/>
          <w:numId w:val="37"/>
        </w:numPr>
        <w:contextualSpacing w:val="0"/>
        <w:rPr>
          <w:rFonts w:ascii="Arial" w:hAnsi="Arial" w:cs="Arial"/>
          <w:szCs w:val="22"/>
          <w:lang w:eastAsia="fr-FR"/>
        </w:rPr>
      </w:pPr>
      <w:r w:rsidRPr="007D3B62">
        <w:rPr>
          <w:rFonts w:ascii="Arial" w:hAnsi="Arial" w:cs="Arial"/>
          <w:szCs w:val="22"/>
          <w:lang w:eastAsia="fr-FR"/>
        </w:rPr>
        <w:t>certificări de bună execu</w:t>
      </w:r>
      <w:r w:rsidR="00E35487" w:rsidRPr="007D3B62">
        <w:rPr>
          <w:rFonts w:ascii="Arial" w:hAnsi="Arial" w:cs="Arial"/>
          <w:szCs w:val="22"/>
          <w:lang w:eastAsia="fr-FR"/>
        </w:rPr>
        <w:t>ț</w:t>
      </w:r>
      <w:r w:rsidRPr="007D3B62">
        <w:rPr>
          <w:rFonts w:ascii="Arial" w:hAnsi="Arial" w:cs="Arial"/>
          <w:szCs w:val="22"/>
          <w:lang w:eastAsia="fr-FR"/>
        </w:rPr>
        <w:t>ie;</w:t>
      </w:r>
    </w:p>
    <w:p w14:paraId="2521A2F0" w14:textId="11A481D1" w:rsidR="00E56452" w:rsidRPr="007D3B62" w:rsidRDefault="00D12484" w:rsidP="00E770D5">
      <w:pPr>
        <w:pStyle w:val="ListParagraph"/>
        <w:numPr>
          <w:ilvl w:val="1"/>
          <w:numId w:val="37"/>
        </w:numPr>
        <w:contextualSpacing w:val="0"/>
        <w:rPr>
          <w:rFonts w:ascii="Arial" w:hAnsi="Arial" w:cs="Arial"/>
          <w:szCs w:val="22"/>
          <w:lang w:eastAsia="fr-FR"/>
        </w:rPr>
      </w:pPr>
      <w:r w:rsidRPr="007D3B62">
        <w:rPr>
          <w:rFonts w:ascii="Arial" w:hAnsi="Arial" w:cs="Arial"/>
          <w:szCs w:val="22"/>
          <w:lang w:eastAsia="fr-FR"/>
        </w:rPr>
        <w:t>certificate constatatoare</w:t>
      </w:r>
      <w:r w:rsidR="00E56452" w:rsidRPr="007D3B62">
        <w:rPr>
          <w:rFonts w:ascii="Arial" w:hAnsi="Arial" w:cs="Arial"/>
          <w:szCs w:val="22"/>
          <w:lang w:eastAsia="fr-FR"/>
        </w:rPr>
        <w:t>;</w:t>
      </w:r>
    </w:p>
    <w:p w14:paraId="7AB5B584" w14:textId="77777777" w:rsidR="00E56452" w:rsidRPr="007D3B62" w:rsidRDefault="00E56452" w:rsidP="00E770D5">
      <w:pPr>
        <w:pStyle w:val="ListParagraph"/>
        <w:numPr>
          <w:ilvl w:val="1"/>
          <w:numId w:val="37"/>
        </w:numPr>
        <w:contextualSpacing w:val="0"/>
        <w:rPr>
          <w:rFonts w:ascii="Arial" w:hAnsi="Arial" w:cs="Arial"/>
          <w:szCs w:val="22"/>
          <w:lang w:eastAsia="fr-FR"/>
        </w:rPr>
      </w:pPr>
      <w:r w:rsidRPr="007D3B62">
        <w:rPr>
          <w:rFonts w:ascii="Arial" w:hAnsi="Arial" w:cs="Arial"/>
          <w:szCs w:val="22"/>
          <w:lang w:eastAsia="fr-FR"/>
        </w:rPr>
        <w:t>rapoarte de activitate/monitorizare;</w:t>
      </w:r>
    </w:p>
    <w:p w14:paraId="28018FD4" w14:textId="2FB8D201" w:rsidR="00E56452" w:rsidRPr="007D3B62" w:rsidRDefault="00E56452" w:rsidP="00E770D5">
      <w:pPr>
        <w:pStyle w:val="ListParagraph"/>
        <w:numPr>
          <w:ilvl w:val="1"/>
          <w:numId w:val="37"/>
        </w:numPr>
        <w:contextualSpacing w:val="0"/>
        <w:rPr>
          <w:rFonts w:ascii="Arial" w:hAnsi="Arial" w:cs="Arial"/>
          <w:szCs w:val="22"/>
          <w:lang w:eastAsia="fr-FR"/>
        </w:rPr>
      </w:pPr>
      <w:r w:rsidRPr="007D3B62">
        <w:rPr>
          <w:rFonts w:ascii="Arial" w:hAnsi="Arial" w:cs="Arial"/>
          <w:szCs w:val="22"/>
          <w:lang w:eastAsia="fr-FR"/>
        </w:rPr>
        <w:t>facturi.</w:t>
      </w:r>
    </w:p>
    <w:p w14:paraId="03163CE5" w14:textId="40A968DF" w:rsidR="006F7A59" w:rsidRPr="007D3B62" w:rsidRDefault="001F785C" w:rsidP="0023521D">
      <w:pPr>
        <w:rPr>
          <w:rFonts w:ascii="Arial" w:hAnsi="Arial" w:cs="Arial"/>
          <w:szCs w:val="22"/>
          <w:lang w:eastAsia="fr-FR"/>
        </w:rPr>
      </w:pPr>
      <w:r w:rsidRPr="007D3B62">
        <w:rPr>
          <w:rFonts w:ascii="Arial" w:hAnsi="Arial" w:cs="Arial"/>
          <w:b/>
          <w:bCs/>
          <w:szCs w:val="22"/>
          <w:lang w:eastAsia="fr-FR"/>
        </w:rPr>
        <w:t>Justificarea</w:t>
      </w:r>
      <w:r w:rsidRPr="007D3B62">
        <w:rPr>
          <w:rFonts w:ascii="Arial" w:hAnsi="Arial" w:cs="Arial"/>
          <w:szCs w:val="22"/>
          <w:lang w:eastAsia="fr-FR"/>
        </w:rPr>
        <w:t xml:space="preserve">: </w:t>
      </w:r>
      <w:r w:rsidR="00D30654" w:rsidRPr="007D3B62">
        <w:rPr>
          <w:rFonts w:ascii="Arial" w:hAnsi="Arial" w:cs="Arial"/>
          <w:szCs w:val="22"/>
          <w:lang w:eastAsia="fr-FR"/>
        </w:rPr>
        <w:t>cerin</w:t>
      </w:r>
      <w:r w:rsidR="00E35487" w:rsidRPr="007D3B62">
        <w:rPr>
          <w:rFonts w:ascii="Arial" w:hAnsi="Arial" w:cs="Arial"/>
          <w:szCs w:val="22"/>
          <w:lang w:eastAsia="fr-FR"/>
        </w:rPr>
        <w:t>ț</w:t>
      </w:r>
      <w:r w:rsidR="00D30654" w:rsidRPr="007D3B62">
        <w:rPr>
          <w:rFonts w:ascii="Arial" w:hAnsi="Arial" w:cs="Arial"/>
          <w:szCs w:val="22"/>
          <w:lang w:eastAsia="fr-FR"/>
        </w:rPr>
        <w:t xml:space="preserve">a referitoare la </w:t>
      </w:r>
      <w:r w:rsidR="006F7A59" w:rsidRPr="007D3B62">
        <w:rPr>
          <w:rFonts w:ascii="Arial" w:hAnsi="Arial" w:cs="Arial"/>
          <w:szCs w:val="22"/>
          <w:lang w:eastAsia="fr-FR"/>
        </w:rPr>
        <w:t>experien</w:t>
      </w:r>
      <w:r w:rsidR="00E35487" w:rsidRPr="007D3B62">
        <w:rPr>
          <w:rFonts w:ascii="Arial" w:hAnsi="Arial" w:cs="Arial"/>
          <w:szCs w:val="22"/>
          <w:lang w:eastAsia="fr-FR"/>
        </w:rPr>
        <w:t>ț</w:t>
      </w:r>
      <w:r w:rsidR="006F7A59" w:rsidRPr="007D3B62">
        <w:rPr>
          <w:rFonts w:ascii="Arial" w:hAnsi="Arial" w:cs="Arial"/>
          <w:szCs w:val="22"/>
          <w:lang w:eastAsia="fr-FR"/>
        </w:rPr>
        <w:t xml:space="preserve">a similară privind activitatea de colectare separată </w:t>
      </w:r>
      <w:r w:rsidR="00E35487" w:rsidRPr="007D3B62">
        <w:rPr>
          <w:rFonts w:ascii="Arial" w:hAnsi="Arial" w:cs="Arial"/>
          <w:szCs w:val="22"/>
          <w:lang w:eastAsia="fr-FR"/>
        </w:rPr>
        <w:t>ș</w:t>
      </w:r>
      <w:r w:rsidR="006F7A59" w:rsidRPr="007D3B62">
        <w:rPr>
          <w:rFonts w:ascii="Arial" w:hAnsi="Arial" w:cs="Arial"/>
          <w:szCs w:val="22"/>
          <w:lang w:eastAsia="fr-FR"/>
        </w:rPr>
        <w:t>i transport separat al de</w:t>
      </w:r>
      <w:r w:rsidR="00E35487" w:rsidRPr="007D3B62">
        <w:rPr>
          <w:rFonts w:ascii="Arial" w:hAnsi="Arial" w:cs="Arial"/>
          <w:szCs w:val="22"/>
          <w:lang w:eastAsia="fr-FR"/>
        </w:rPr>
        <w:t>ș</w:t>
      </w:r>
      <w:r w:rsidR="006F7A59" w:rsidRPr="007D3B62">
        <w:rPr>
          <w:rFonts w:ascii="Arial" w:hAnsi="Arial" w:cs="Arial"/>
          <w:szCs w:val="22"/>
          <w:lang w:eastAsia="fr-FR"/>
        </w:rPr>
        <w:t>eurilor municipale urmăre</w:t>
      </w:r>
      <w:r w:rsidR="00E35487" w:rsidRPr="007D3B62">
        <w:rPr>
          <w:rFonts w:ascii="Arial" w:hAnsi="Arial" w:cs="Arial"/>
          <w:szCs w:val="22"/>
          <w:lang w:eastAsia="fr-FR"/>
        </w:rPr>
        <w:t>ș</w:t>
      </w:r>
      <w:r w:rsidR="006F7A59" w:rsidRPr="007D3B62">
        <w:rPr>
          <w:rFonts w:ascii="Arial" w:hAnsi="Arial" w:cs="Arial"/>
          <w:szCs w:val="22"/>
          <w:lang w:eastAsia="fr-FR"/>
        </w:rPr>
        <w:t xml:space="preserve">te </w:t>
      </w:r>
      <w:r w:rsidR="00D30654" w:rsidRPr="007D3B62">
        <w:rPr>
          <w:rFonts w:ascii="Arial" w:hAnsi="Arial" w:cs="Arial"/>
          <w:szCs w:val="22"/>
          <w:lang w:eastAsia="fr-FR"/>
        </w:rPr>
        <w:t xml:space="preserve">probarea de către operatorii economici a </w:t>
      </w:r>
      <w:r w:rsidR="00D30654" w:rsidRPr="007D3B62">
        <w:rPr>
          <w:rFonts w:ascii="Arial" w:hAnsi="Arial" w:cs="Arial"/>
          <w:szCs w:val="22"/>
          <w:lang w:eastAsia="fr-FR"/>
        </w:rPr>
        <w:lastRenderedPageBreak/>
        <w:t>faptului că de</w:t>
      </w:r>
      <w:r w:rsidR="00E35487" w:rsidRPr="007D3B62">
        <w:rPr>
          <w:rFonts w:ascii="Arial" w:hAnsi="Arial" w:cs="Arial"/>
          <w:szCs w:val="22"/>
          <w:lang w:eastAsia="fr-FR"/>
        </w:rPr>
        <w:t>ț</w:t>
      </w:r>
      <w:r w:rsidR="00D30654" w:rsidRPr="007D3B62">
        <w:rPr>
          <w:rFonts w:ascii="Arial" w:hAnsi="Arial" w:cs="Arial"/>
          <w:szCs w:val="22"/>
          <w:lang w:eastAsia="fr-FR"/>
        </w:rPr>
        <w:t xml:space="preserve">in capacitatea </w:t>
      </w:r>
      <w:r w:rsidR="006F7A59" w:rsidRPr="007D3B62">
        <w:rPr>
          <w:rFonts w:ascii="Arial" w:hAnsi="Arial" w:cs="Arial"/>
          <w:szCs w:val="22"/>
          <w:lang w:eastAsia="fr-FR"/>
        </w:rPr>
        <w:t xml:space="preserve">tehnică </w:t>
      </w:r>
      <w:r w:rsidR="00E35487" w:rsidRPr="007D3B62">
        <w:rPr>
          <w:rFonts w:ascii="Arial" w:hAnsi="Arial" w:cs="Arial"/>
          <w:szCs w:val="22"/>
          <w:lang w:eastAsia="fr-FR"/>
        </w:rPr>
        <w:t>ș</w:t>
      </w:r>
      <w:r w:rsidR="006F7A59" w:rsidRPr="007D3B62">
        <w:rPr>
          <w:rFonts w:ascii="Arial" w:hAnsi="Arial" w:cs="Arial"/>
          <w:szCs w:val="22"/>
          <w:lang w:eastAsia="fr-FR"/>
        </w:rPr>
        <w:t>i profesională pentru prestarea acestei activită</w:t>
      </w:r>
      <w:r w:rsidR="00E35487" w:rsidRPr="007D3B62">
        <w:rPr>
          <w:rFonts w:ascii="Arial" w:hAnsi="Arial" w:cs="Arial"/>
          <w:szCs w:val="22"/>
          <w:lang w:eastAsia="fr-FR"/>
        </w:rPr>
        <w:t>ț</w:t>
      </w:r>
      <w:r w:rsidR="006F7A59" w:rsidRPr="007D3B62">
        <w:rPr>
          <w:rFonts w:ascii="Arial" w:hAnsi="Arial" w:cs="Arial"/>
          <w:szCs w:val="22"/>
          <w:lang w:eastAsia="fr-FR"/>
        </w:rPr>
        <w:t>i care are un specific ce nu permite asimilarea cu alte tipuri de servicii/activită</w:t>
      </w:r>
      <w:r w:rsidR="00E35487" w:rsidRPr="007D3B62">
        <w:rPr>
          <w:rFonts w:ascii="Arial" w:hAnsi="Arial" w:cs="Arial"/>
          <w:szCs w:val="22"/>
          <w:lang w:eastAsia="fr-FR"/>
        </w:rPr>
        <w:t>ț</w:t>
      </w:r>
      <w:r w:rsidR="006F7A59" w:rsidRPr="007D3B62">
        <w:rPr>
          <w:rFonts w:ascii="Arial" w:hAnsi="Arial" w:cs="Arial"/>
          <w:szCs w:val="22"/>
          <w:lang w:eastAsia="fr-FR"/>
        </w:rPr>
        <w:t>i.</w:t>
      </w:r>
    </w:p>
    <w:p w14:paraId="4DEF8841" w14:textId="0EA85B22" w:rsidR="00F16B1E" w:rsidRPr="007D3B62" w:rsidRDefault="00F16B1E" w:rsidP="00D30654">
      <w:pPr>
        <w:rPr>
          <w:rFonts w:ascii="Arial" w:hAnsi="Arial" w:cs="Arial"/>
          <w:szCs w:val="22"/>
          <w:lang w:eastAsia="fr-FR"/>
        </w:rPr>
      </w:pPr>
      <w:r w:rsidRPr="007D3B62">
        <w:rPr>
          <w:rFonts w:ascii="Arial" w:hAnsi="Arial" w:cs="Arial"/>
          <w:szCs w:val="22"/>
          <w:lang w:eastAsia="fr-FR"/>
        </w:rPr>
        <w:t>Pentru respectarea principiului propor</w:t>
      </w:r>
      <w:r w:rsidR="00E35487" w:rsidRPr="007D3B62">
        <w:rPr>
          <w:rFonts w:ascii="Arial" w:hAnsi="Arial" w:cs="Arial"/>
          <w:szCs w:val="22"/>
          <w:lang w:eastAsia="fr-FR"/>
        </w:rPr>
        <w:t>ț</w:t>
      </w:r>
      <w:r w:rsidRPr="007D3B62">
        <w:rPr>
          <w:rFonts w:ascii="Arial" w:hAnsi="Arial" w:cs="Arial"/>
          <w:szCs w:val="22"/>
          <w:lang w:eastAsia="fr-FR"/>
        </w:rPr>
        <w:t>ionalită</w:t>
      </w:r>
      <w:r w:rsidR="00E35487" w:rsidRPr="007D3B62">
        <w:rPr>
          <w:rFonts w:ascii="Arial" w:hAnsi="Arial" w:cs="Arial"/>
          <w:szCs w:val="22"/>
          <w:lang w:eastAsia="fr-FR"/>
        </w:rPr>
        <w:t>ț</w:t>
      </w:r>
      <w:r w:rsidRPr="007D3B62">
        <w:rPr>
          <w:rFonts w:ascii="Arial" w:hAnsi="Arial" w:cs="Arial"/>
          <w:szCs w:val="22"/>
          <w:lang w:eastAsia="fr-FR"/>
        </w:rPr>
        <w:t xml:space="preserve">ii, valoarea minimă solicitată pentru </w:t>
      </w:r>
      <w:r w:rsidR="001B2AD1" w:rsidRPr="007D3B62">
        <w:rPr>
          <w:rFonts w:ascii="Arial" w:hAnsi="Arial" w:cs="Arial"/>
          <w:szCs w:val="22"/>
          <w:lang w:eastAsia="fr-FR"/>
        </w:rPr>
        <w:t>experien</w:t>
      </w:r>
      <w:r w:rsidR="00E35487" w:rsidRPr="007D3B62">
        <w:rPr>
          <w:rFonts w:ascii="Arial" w:hAnsi="Arial" w:cs="Arial"/>
          <w:szCs w:val="22"/>
          <w:lang w:eastAsia="fr-FR"/>
        </w:rPr>
        <w:t>ț</w:t>
      </w:r>
      <w:r w:rsidR="001B2AD1" w:rsidRPr="007D3B62">
        <w:rPr>
          <w:rFonts w:ascii="Arial" w:hAnsi="Arial" w:cs="Arial"/>
          <w:szCs w:val="22"/>
          <w:lang w:eastAsia="fr-FR"/>
        </w:rPr>
        <w:t>a similară privind prestarea activită</w:t>
      </w:r>
      <w:r w:rsidR="00E35487" w:rsidRPr="007D3B62">
        <w:rPr>
          <w:rFonts w:ascii="Arial" w:hAnsi="Arial" w:cs="Arial"/>
          <w:szCs w:val="22"/>
          <w:lang w:eastAsia="fr-FR"/>
        </w:rPr>
        <w:t>ț</w:t>
      </w:r>
      <w:r w:rsidR="001B2AD1" w:rsidRPr="007D3B62">
        <w:rPr>
          <w:rFonts w:ascii="Arial" w:hAnsi="Arial" w:cs="Arial"/>
          <w:szCs w:val="22"/>
          <w:lang w:eastAsia="fr-FR"/>
        </w:rPr>
        <w:t xml:space="preserve">ii de colectare separată </w:t>
      </w:r>
      <w:r w:rsidR="00E35487" w:rsidRPr="007D3B62">
        <w:rPr>
          <w:rFonts w:ascii="Arial" w:hAnsi="Arial" w:cs="Arial"/>
          <w:szCs w:val="22"/>
          <w:lang w:eastAsia="fr-FR"/>
        </w:rPr>
        <w:t>ș</w:t>
      </w:r>
      <w:r w:rsidR="001B2AD1" w:rsidRPr="007D3B62">
        <w:rPr>
          <w:rFonts w:ascii="Arial" w:hAnsi="Arial" w:cs="Arial"/>
          <w:szCs w:val="22"/>
          <w:lang w:eastAsia="fr-FR"/>
        </w:rPr>
        <w:t>i transport separat al de</w:t>
      </w:r>
      <w:r w:rsidR="00E35487" w:rsidRPr="007D3B62">
        <w:rPr>
          <w:rFonts w:ascii="Arial" w:hAnsi="Arial" w:cs="Arial"/>
          <w:szCs w:val="22"/>
          <w:lang w:eastAsia="fr-FR"/>
        </w:rPr>
        <w:t>ș</w:t>
      </w:r>
      <w:r w:rsidR="001B2AD1" w:rsidRPr="007D3B62">
        <w:rPr>
          <w:rFonts w:ascii="Arial" w:hAnsi="Arial" w:cs="Arial"/>
          <w:szCs w:val="22"/>
          <w:lang w:eastAsia="fr-FR"/>
        </w:rPr>
        <w:t xml:space="preserve">eurilor municipale </w:t>
      </w:r>
      <w:r w:rsidR="002A3C47" w:rsidRPr="007D3B62">
        <w:rPr>
          <w:rFonts w:ascii="Arial" w:hAnsi="Arial" w:cs="Arial"/>
          <w:szCs w:val="22"/>
          <w:lang w:eastAsia="fr-FR"/>
        </w:rPr>
        <w:t xml:space="preserve">nu este mai mare decât </w:t>
      </w:r>
      <w:r w:rsidR="001B2AD1" w:rsidRPr="007D3B62">
        <w:rPr>
          <w:rFonts w:ascii="Arial" w:hAnsi="Arial" w:cs="Arial"/>
          <w:szCs w:val="22"/>
          <w:lang w:eastAsia="fr-FR"/>
        </w:rPr>
        <w:t xml:space="preserve">cifra de afaceri pentru activitatea de colectare separată </w:t>
      </w:r>
      <w:r w:rsidR="00E35487" w:rsidRPr="007D3B62">
        <w:rPr>
          <w:rFonts w:ascii="Arial" w:hAnsi="Arial" w:cs="Arial"/>
          <w:szCs w:val="22"/>
          <w:lang w:eastAsia="fr-FR"/>
        </w:rPr>
        <w:t>ș</w:t>
      </w:r>
      <w:r w:rsidR="001B2AD1" w:rsidRPr="007D3B62">
        <w:rPr>
          <w:rFonts w:ascii="Arial" w:hAnsi="Arial" w:cs="Arial"/>
          <w:szCs w:val="22"/>
          <w:lang w:eastAsia="fr-FR"/>
        </w:rPr>
        <w:t>i transport separat a de</w:t>
      </w:r>
      <w:r w:rsidR="00E35487" w:rsidRPr="007D3B62">
        <w:rPr>
          <w:rFonts w:ascii="Arial" w:hAnsi="Arial" w:cs="Arial"/>
          <w:szCs w:val="22"/>
          <w:lang w:eastAsia="fr-FR"/>
        </w:rPr>
        <w:t>ș</w:t>
      </w:r>
      <w:r w:rsidR="001B2AD1" w:rsidRPr="007D3B62">
        <w:rPr>
          <w:rFonts w:ascii="Arial" w:hAnsi="Arial" w:cs="Arial"/>
          <w:szCs w:val="22"/>
          <w:lang w:eastAsia="fr-FR"/>
        </w:rPr>
        <w:t>eurilor municipale (de</w:t>
      </w:r>
      <w:r w:rsidR="00E35487" w:rsidRPr="007D3B62">
        <w:rPr>
          <w:rFonts w:ascii="Arial" w:hAnsi="Arial" w:cs="Arial"/>
          <w:szCs w:val="22"/>
          <w:lang w:eastAsia="fr-FR"/>
        </w:rPr>
        <w:t>ș</w:t>
      </w:r>
      <w:r w:rsidR="001B2AD1" w:rsidRPr="007D3B62">
        <w:rPr>
          <w:rFonts w:ascii="Arial" w:hAnsi="Arial" w:cs="Arial"/>
          <w:szCs w:val="22"/>
          <w:lang w:eastAsia="fr-FR"/>
        </w:rPr>
        <w:t>euri reciclabile, de</w:t>
      </w:r>
      <w:r w:rsidR="00E35487" w:rsidRPr="007D3B62">
        <w:rPr>
          <w:rFonts w:ascii="Arial" w:hAnsi="Arial" w:cs="Arial"/>
          <w:szCs w:val="22"/>
          <w:lang w:eastAsia="fr-FR"/>
        </w:rPr>
        <w:t>ș</w:t>
      </w:r>
      <w:r w:rsidR="001B2AD1" w:rsidRPr="007D3B62">
        <w:rPr>
          <w:rFonts w:ascii="Arial" w:hAnsi="Arial" w:cs="Arial"/>
          <w:szCs w:val="22"/>
          <w:lang w:eastAsia="fr-FR"/>
        </w:rPr>
        <w:t xml:space="preserve">euri reziduale </w:t>
      </w:r>
      <w:r w:rsidR="00E35487" w:rsidRPr="007D3B62">
        <w:rPr>
          <w:rFonts w:ascii="Arial" w:hAnsi="Arial" w:cs="Arial"/>
          <w:szCs w:val="22"/>
          <w:lang w:eastAsia="fr-FR"/>
        </w:rPr>
        <w:t>ș</w:t>
      </w:r>
      <w:r w:rsidR="001B2AD1" w:rsidRPr="007D3B62">
        <w:rPr>
          <w:rFonts w:ascii="Arial" w:hAnsi="Arial" w:cs="Arial"/>
          <w:szCs w:val="22"/>
          <w:lang w:eastAsia="fr-FR"/>
        </w:rPr>
        <w:t>i biode</w:t>
      </w:r>
      <w:r w:rsidR="00E35487" w:rsidRPr="007D3B62">
        <w:rPr>
          <w:rFonts w:ascii="Arial" w:hAnsi="Arial" w:cs="Arial"/>
          <w:szCs w:val="22"/>
          <w:lang w:eastAsia="fr-FR"/>
        </w:rPr>
        <w:t>ș</w:t>
      </w:r>
      <w:r w:rsidR="001B2AD1" w:rsidRPr="007D3B62">
        <w:rPr>
          <w:rFonts w:ascii="Arial" w:hAnsi="Arial" w:cs="Arial"/>
          <w:szCs w:val="22"/>
          <w:lang w:eastAsia="fr-FR"/>
        </w:rPr>
        <w:t>euri) estimată pentru primul an de operare</w:t>
      </w:r>
      <w:r w:rsidR="00E6687C" w:rsidRPr="007D3B62">
        <w:rPr>
          <w:rFonts w:ascii="Arial" w:hAnsi="Arial" w:cs="Arial"/>
          <w:szCs w:val="22"/>
          <w:lang w:eastAsia="fr-FR"/>
        </w:rPr>
        <w:t xml:space="preserve"> a contractului de concesiune ce face obiectul prezentei proceduri de atribuire</w:t>
      </w:r>
      <w:r w:rsidR="001B2AD1" w:rsidRPr="007D3B62">
        <w:rPr>
          <w:rFonts w:ascii="Arial" w:hAnsi="Arial" w:cs="Arial"/>
          <w:szCs w:val="22"/>
          <w:lang w:eastAsia="fr-FR"/>
        </w:rPr>
        <w:t>.</w:t>
      </w:r>
    </w:p>
    <w:p w14:paraId="582DEA62" w14:textId="77777777" w:rsidR="00A872AC" w:rsidRPr="007D3B62" w:rsidRDefault="00A872AC" w:rsidP="00D30654">
      <w:pPr>
        <w:rPr>
          <w:rFonts w:ascii="Arial" w:hAnsi="Arial" w:cs="Arial"/>
          <w:szCs w:val="22"/>
          <w:lang w:eastAsia="fr-FR"/>
        </w:rPr>
      </w:pPr>
    </w:p>
    <w:p w14:paraId="4788995F" w14:textId="33DB10B7" w:rsidR="00D706E7" w:rsidRPr="007D3B62" w:rsidRDefault="00D706E7" w:rsidP="00944309">
      <w:pPr>
        <w:pStyle w:val="ListParagraph"/>
        <w:keepNext/>
        <w:numPr>
          <w:ilvl w:val="0"/>
          <w:numId w:val="31"/>
        </w:numPr>
        <w:tabs>
          <w:tab w:val="left" w:pos="426"/>
        </w:tabs>
        <w:ind w:left="0" w:firstLine="0"/>
        <w:rPr>
          <w:rFonts w:ascii="Arial" w:hAnsi="Arial" w:cs="Arial"/>
          <w:b/>
          <w:bCs/>
          <w:i/>
          <w:iCs/>
          <w:szCs w:val="22"/>
          <w:lang w:eastAsia="fr-FR"/>
        </w:rPr>
      </w:pPr>
      <w:bookmarkStart w:id="13" w:name="_Hlk227007409"/>
      <w:r w:rsidRPr="007D3B62">
        <w:rPr>
          <w:rFonts w:ascii="Arial" w:hAnsi="Arial" w:cs="Arial"/>
          <w:b/>
          <w:bCs/>
          <w:i/>
          <w:iCs/>
          <w:szCs w:val="22"/>
          <w:lang w:eastAsia="fr-FR"/>
        </w:rPr>
        <w:t>Experien</w:t>
      </w:r>
      <w:r w:rsidR="00E35487" w:rsidRPr="007D3B62">
        <w:rPr>
          <w:rFonts w:ascii="Arial" w:hAnsi="Arial" w:cs="Arial"/>
          <w:b/>
          <w:bCs/>
          <w:i/>
          <w:iCs/>
          <w:szCs w:val="22"/>
          <w:lang w:eastAsia="fr-FR"/>
        </w:rPr>
        <w:t>ț</w:t>
      </w:r>
      <w:r w:rsidRPr="007D3B62">
        <w:rPr>
          <w:rFonts w:ascii="Arial" w:hAnsi="Arial" w:cs="Arial"/>
          <w:b/>
          <w:bCs/>
          <w:i/>
          <w:iCs/>
          <w:szCs w:val="22"/>
          <w:lang w:eastAsia="fr-FR"/>
        </w:rPr>
        <w:t>a similară privind prestarea activită</w:t>
      </w:r>
      <w:r w:rsidR="00E35487" w:rsidRPr="007D3B62">
        <w:rPr>
          <w:rFonts w:ascii="Arial" w:hAnsi="Arial" w:cs="Arial"/>
          <w:b/>
          <w:bCs/>
          <w:i/>
          <w:iCs/>
          <w:szCs w:val="22"/>
          <w:lang w:eastAsia="fr-FR"/>
        </w:rPr>
        <w:t>ț</w:t>
      </w:r>
      <w:r w:rsidRPr="007D3B62">
        <w:rPr>
          <w:rFonts w:ascii="Arial" w:hAnsi="Arial" w:cs="Arial"/>
          <w:b/>
          <w:bCs/>
          <w:i/>
          <w:iCs/>
          <w:szCs w:val="22"/>
          <w:lang w:eastAsia="fr-FR"/>
        </w:rPr>
        <w:t xml:space="preserve">ii de </w:t>
      </w:r>
      <w:r w:rsidR="000F1008" w:rsidRPr="007D3B62">
        <w:rPr>
          <w:rFonts w:ascii="Arial" w:hAnsi="Arial" w:cs="Arial"/>
          <w:b/>
          <w:bCs/>
          <w:i/>
          <w:iCs/>
          <w:szCs w:val="22"/>
          <w:lang w:eastAsia="fr-FR"/>
        </w:rPr>
        <w:t>sortare</w:t>
      </w:r>
      <w:r w:rsidRPr="007D3B62">
        <w:rPr>
          <w:rFonts w:ascii="Arial" w:hAnsi="Arial" w:cs="Arial"/>
          <w:b/>
          <w:bCs/>
          <w:i/>
          <w:iCs/>
          <w:szCs w:val="22"/>
          <w:lang w:eastAsia="fr-FR"/>
        </w:rPr>
        <w:t xml:space="preserve"> a de</w:t>
      </w:r>
      <w:r w:rsidR="00E35487" w:rsidRPr="007D3B62">
        <w:rPr>
          <w:rFonts w:ascii="Arial" w:hAnsi="Arial" w:cs="Arial"/>
          <w:b/>
          <w:bCs/>
          <w:i/>
          <w:iCs/>
          <w:szCs w:val="22"/>
          <w:lang w:eastAsia="fr-FR"/>
        </w:rPr>
        <w:t>ș</w:t>
      </w:r>
      <w:r w:rsidRPr="007D3B62">
        <w:rPr>
          <w:rFonts w:ascii="Arial" w:hAnsi="Arial" w:cs="Arial"/>
          <w:b/>
          <w:bCs/>
          <w:i/>
          <w:iCs/>
          <w:szCs w:val="22"/>
          <w:lang w:eastAsia="fr-FR"/>
        </w:rPr>
        <w:t>eurilor municipale</w:t>
      </w:r>
    </w:p>
    <w:p w14:paraId="5E70B4DD" w14:textId="62ED4A95" w:rsidR="00D706E7" w:rsidRPr="007D3B62" w:rsidRDefault="00D706E7" w:rsidP="00D706E7">
      <w:pPr>
        <w:rPr>
          <w:rFonts w:ascii="Arial" w:hAnsi="Arial" w:cs="Arial"/>
          <w:szCs w:val="22"/>
          <w:lang w:eastAsia="fr-FR"/>
        </w:rPr>
      </w:pPr>
      <w:r w:rsidRPr="007D3B62">
        <w:rPr>
          <w:rFonts w:ascii="Arial" w:hAnsi="Arial" w:cs="Arial"/>
          <w:b/>
          <w:bCs/>
          <w:szCs w:val="22"/>
          <w:lang w:eastAsia="fr-FR"/>
        </w:rPr>
        <w:t>Temeiul legal</w:t>
      </w:r>
      <w:r w:rsidRPr="007D3B62">
        <w:rPr>
          <w:rFonts w:ascii="Arial" w:hAnsi="Arial" w:cs="Arial"/>
          <w:szCs w:val="22"/>
          <w:lang w:eastAsia="fr-FR"/>
        </w:rPr>
        <w:t>:</w:t>
      </w:r>
      <w:r w:rsidRPr="007D3B62">
        <w:rPr>
          <w:rFonts w:ascii="Arial" w:hAnsi="Arial" w:cs="Arial"/>
          <w:b/>
          <w:bCs/>
          <w:szCs w:val="22"/>
          <w:lang w:eastAsia="fr-FR"/>
        </w:rPr>
        <w:t xml:space="preserve"> </w:t>
      </w:r>
      <w:r w:rsidRPr="007D3B62">
        <w:rPr>
          <w:rFonts w:ascii="Arial" w:hAnsi="Arial" w:cs="Arial"/>
          <w:szCs w:val="22"/>
          <w:lang w:eastAsia="fr-FR"/>
        </w:rPr>
        <w:t xml:space="preserve">art. 35 alin. (1) </w:t>
      </w:r>
      <w:r w:rsidR="00E35487" w:rsidRPr="007D3B62">
        <w:rPr>
          <w:rFonts w:ascii="Arial" w:hAnsi="Arial" w:cs="Arial"/>
          <w:szCs w:val="22"/>
          <w:lang w:eastAsia="fr-FR"/>
        </w:rPr>
        <w:t>ș</w:t>
      </w:r>
      <w:r w:rsidRPr="007D3B62">
        <w:rPr>
          <w:rFonts w:ascii="Arial" w:hAnsi="Arial" w:cs="Arial"/>
          <w:szCs w:val="22"/>
          <w:lang w:eastAsia="fr-FR"/>
        </w:rPr>
        <w:t xml:space="preserve">i alin. (2) lit. c) din normele metodologice aprobate prin H.G. nr. 867/2016, cu modificările </w:t>
      </w:r>
      <w:r w:rsidR="00E35487" w:rsidRPr="007D3B62">
        <w:rPr>
          <w:rFonts w:ascii="Arial" w:hAnsi="Arial" w:cs="Arial"/>
          <w:szCs w:val="22"/>
          <w:lang w:eastAsia="fr-FR"/>
        </w:rPr>
        <w:t>ș</w:t>
      </w:r>
      <w:r w:rsidRPr="007D3B62">
        <w:rPr>
          <w:rFonts w:ascii="Arial" w:hAnsi="Arial" w:cs="Arial"/>
          <w:szCs w:val="22"/>
          <w:lang w:eastAsia="fr-FR"/>
        </w:rPr>
        <w:t xml:space="preserve">i completările ulterioare. </w:t>
      </w:r>
    </w:p>
    <w:p w14:paraId="24D77CF2" w14:textId="5E513DE8" w:rsidR="00D706E7" w:rsidRPr="007D3B62" w:rsidRDefault="00D706E7" w:rsidP="00D706E7">
      <w:pPr>
        <w:rPr>
          <w:rFonts w:ascii="Arial" w:hAnsi="Arial" w:cs="Arial"/>
          <w:szCs w:val="22"/>
          <w:lang w:eastAsia="fr-FR"/>
        </w:rPr>
      </w:pPr>
      <w:r w:rsidRPr="007D3B62">
        <w:rPr>
          <w:rFonts w:ascii="Arial" w:hAnsi="Arial" w:cs="Arial"/>
          <w:b/>
          <w:bCs/>
          <w:szCs w:val="22"/>
          <w:lang w:eastAsia="fr-FR"/>
        </w:rPr>
        <w:t>Cerin</w:t>
      </w:r>
      <w:r w:rsidR="00E35487" w:rsidRPr="007D3B62">
        <w:rPr>
          <w:rFonts w:ascii="Arial" w:hAnsi="Arial" w:cs="Arial"/>
          <w:b/>
          <w:bCs/>
          <w:szCs w:val="22"/>
          <w:lang w:eastAsia="fr-FR"/>
        </w:rPr>
        <w:t>ț</w:t>
      </w:r>
      <w:r w:rsidRPr="007D3B62">
        <w:rPr>
          <w:rFonts w:ascii="Arial" w:hAnsi="Arial" w:cs="Arial"/>
          <w:b/>
          <w:bCs/>
          <w:szCs w:val="22"/>
          <w:lang w:eastAsia="fr-FR"/>
        </w:rPr>
        <w:t>a</w:t>
      </w:r>
      <w:r w:rsidRPr="007D3B62">
        <w:rPr>
          <w:rFonts w:ascii="Arial" w:hAnsi="Arial" w:cs="Arial"/>
          <w:szCs w:val="22"/>
          <w:lang w:eastAsia="fr-FR"/>
        </w:rPr>
        <w:t xml:space="preserve">: operatorul economic trebuie să fi prestat în mod corespunzător </w:t>
      </w:r>
      <w:r w:rsidR="00E35487" w:rsidRPr="007D3B62">
        <w:rPr>
          <w:rFonts w:ascii="Arial" w:hAnsi="Arial" w:cs="Arial"/>
          <w:szCs w:val="22"/>
          <w:lang w:eastAsia="fr-FR"/>
        </w:rPr>
        <w:t>ș</w:t>
      </w:r>
      <w:r w:rsidRPr="007D3B62">
        <w:rPr>
          <w:rFonts w:ascii="Arial" w:hAnsi="Arial" w:cs="Arial"/>
          <w:szCs w:val="22"/>
          <w:lang w:eastAsia="fr-FR"/>
        </w:rPr>
        <w:t>i să fi dus la bun sfâr</w:t>
      </w:r>
      <w:r w:rsidR="00E35487" w:rsidRPr="007D3B62">
        <w:rPr>
          <w:rFonts w:ascii="Arial" w:hAnsi="Arial" w:cs="Arial"/>
          <w:szCs w:val="22"/>
          <w:lang w:eastAsia="fr-FR"/>
        </w:rPr>
        <w:t>ș</w:t>
      </w:r>
      <w:r w:rsidRPr="007D3B62">
        <w:rPr>
          <w:rFonts w:ascii="Arial" w:hAnsi="Arial" w:cs="Arial"/>
          <w:szCs w:val="22"/>
          <w:lang w:eastAsia="fr-FR"/>
        </w:rPr>
        <w:t>it, în ultimii 3 ani înainte de data limită de depunere a ofertelor, activită</w:t>
      </w:r>
      <w:r w:rsidR="00E35487" w:rsidRPr="007D3B62">
        <w:rPr>
          <w:rFonts w:ascii="Arial" w:hAnsi="Arial" w:cs="Arial"/>
          <w:szCs w:val="22"/>
          <w:lang w:eastAsia="fr-FR"/>
        </w:rPr>
        <w:t>ț</w:t>
      </w:r>
      <w:r w:rsidRPr="007D3B62">
        <w:rPr>
          <w:rFonts w:ascii="Arial" w:hAnsi="Arial" w:cs="Arial"/>
          <w:szCs w:val="22"/>
          <w:lang w:eastAsia="fr-FR"/>
        </w:rPr>
        <w:t xml:space="preserve">i </w:t>
      </w:r>
      <w:r w:rsidR="00AF5B0E" w:rsidRPr="007D3B62">
        <w:rPr>
          <w:rFonts w:ascii="Arial" w:hAnsi="Arial" w:cs="Arial"/>
          <w:szCs w:val="22"/>
          <w:lang w:eastAsia="fr-FR"/>
        </w:rPr>
        <w:t xml:space="preserve">de </w:t>
      </w:r>
      <w:r w:rsidR="000F1008" w:rsidRPr="007D3B62">
        <w:rPr>
          <w:rFonts w:ascii="Arial" w:hAnsi="Arial" w:cs="Arial"/>
          <w:szCs w:val="22"/>
          <w:lang w:eastAsia="fr-FR"/>
        </w:rPr>
        <w:t>sortare</w:t>
      </w:r>
      <w:r w:rsidRPr="007D3B62">
        <w:rPr>
          <w:rFonts w:ascii="Arial" w:hAnsi="Arial" w:cs="Arial"/>
          <w:szCs w:val="22"/>
          <w:lang w:eastAsia="fr-FR"/>
        </w:rPr>
        <w:t xml:space="preserve"> a de</w:t>
      </w:r>
      <w:r w:rsidR="00E35487" w:rsidRPr="007D3B62">
        <w:rPr>
          <w:rFonts w:ascii="Arial" w:hAnsi="Arial" w:cs="Arial"/>
          <w:szCs w:val="22"/>
          <w:lang w:eastAsia="fr-FR"/>
        </w:rPr>
        <w:t>ș</w:t>
      </w:r>
      <w:r w:rsidRPr="007D3B62">
        <w:rPr>
          <w:rFonts w:ascii="Arial" w:hAnsi="Arial" w:cs="Arial"/>
          <w:szCs w:val="22"/>
          <w:lang w:eastAsia="fr-FR"/>
        </w:rPr>
        <w:t xml:space="preserve">eurilor municipale, în unul sau mai multe contracte, cu o valoare cumulată de minimum </w:t>
      </w:r>
      <w:r w:rsidR="004452E7" w:rsidRPr="007D3B62">
        <w:rPr>
          <w:rFonts w:ascii="Arial" w:hAnsi="Arial" w:cs="Arial"/>
          <w:b/>
          <w:bCs/>
          <w:szCs w:val="22"/>
          <w:lang w:eastAsia="fr-FR"/>
        </w:rPr>
        <w:t>9</w:t>
      </w:r>
      <w:r w:rsidR="00214156" w:rsidRPr="007D3B62">
        <w:rPr>
          <w:rFonts w:ascii="Arial" w:hAnsi="Arial" w:cs="Arial"/>
          <w:b/>
          <w:bCs/>
          <w:szCs w:val="22"/>
          <w:lang w:eastAsia="fr-FR"/>
        </w:rPr>
        <w:t>00.000</w:t>
      </w:r>
      <w:r w:rsidR="004B1E76" w:rsidRPr="007D3B62">
        <w:rPr>
          <w:rFonts w:ascii="Arial" w:hAnsi="Arial" w:cs="Arial"/>
          <w:b/>
          <w:bCs/>
          <w:szCs w:val="22"/>
          <w:lang w:eastAsia="fr-FR"/>
        </w:rPr>
        <w:t>,00</w:t>
      </w:r>
      <w:r w:rsidRPr="007D3B62">
        <w:rPr>
          <w:rFonts w:ascii="Arial" w:hAnsi="Arial" w:cs="Arial"/>
          <w:b/>
          <w:bCs/>
          <w:szCs w:val="22"/>
          <w:lang w:eastAsia="fr-FR"/>
        </w:rPr>
        <w:t xml:space="preserve"> lei.</w:t>
      </w:r>
    </w:p>
    <w:p w14:paraId="200DB4E0" w14:textId="5C4C5B61" w:rsidR="00676E1E" w:rsidRPr="007D3B62" w:rsidRDefault="00676E1E" w:rsidP="00271F39">
      <w:pPr>
        <w:rPr>
          <w:rFonts w:ascii="Arial" w:hAnsi="Arial" w:cs="Arial"/>
          <w:szCs w:val="22"/>
          <w:lang w:eastAsia="fr-FR"/>
        </w:rPr>
      </w:pPr>
      <w:r w:rsidRPr="007D3B62">
        <w:rPr>
          <w:rFonts w:ascii="Arial" w:hAnsi="Arial" w:cs="Arial"/>
          <w:szCs w:val="22"/>
          <w:lang w:eastAsia="fr-FR"/>
        </w:rPr>
        <w:t>Din perspectiva acestei cerin</w:t>
      </w:r>
      <w:r w:rsidR="00E35487" w:rsidRPr="007D3B62">
        <w:rPr>
          <w:rFonts w:ascii="Arial" w:hAnsi="Arial" w:cs="Arial"/>
          <w:szCs w:val="22"/>
          <w:lang w:eastAsia="fr-FR"/>
        </w:rPr>
        <w:t>ț</w:t>
      </w:r>
      <w:r w:rsidRPr="007D3B62">
        <w:rPr>
          <w:rFonts w:ascii="Arial" w:hAnsi="Arial" w:cs="Arial"/>
          <w:szCs w:val="22"/>
          <w:lang w:eastAsia="fr-FR"/>
        </w:rPr>
        <w:t>e, sunt considerate</w:t>
      </w:r>
      <w:r w:rsidR="00AF5B0E" w:rsidRPr="007D3B62">
        <w:rPr>
          <w:rFonts w:ascii="Arial" w:hAnsi="Arial" w:cs="Arial"/>
          <w:szCs w:val="22"/>
          <w:lang w:eastAsia="fr-FR"/>
        </w:rPr>
        <w:t xml:space="preserve"> similare </w:t>
      </w:r>
      <w:r w:rsidRPr="007D3B62">
        <w:rPr>
          <w:rFonts w:ascii="Arial" w:hAnsi="Arial" w:cs="Arial"/>
          <w:szCs w:val="22"/>
          <w:lang w:eastAsia="fr-FR"/>
        </w:rPr>
        <w:t>activit</w:t>
      </w:r>
      <w:r w:rsidR="000F1008" w:rsidRPr="007D3B62">
        <w:rPr>
          <w:rFonts w:ascii="Arial" w:hAnsi="Arial" w:cs="Arial"/>
          <w:szCs w:val="22"/>
          <w:lang w:eastAsia="fr-FR"/>
        </w:rPr>
        <w:t>ati</w:t>
      </w:r>
      <w:r w:rsidRPr="007D3B62">
        <w:rPr>
          <w:rFonts w:ascii="Arial" w:hAnsi="Arial" w:cs="Arial"/>
          <w:szCs w:val="22"/>
          <w:lang w:eastAsia="fr-FR"/>
        </w:rPr>
        <w:t xml:space="preserve"> de:</w:t>
      </w:r>
    </w:p>
    <w:p w14:paraId="3263F40F" w14:textId="7C69DF1E" w:rsidR="00271F39" w:rsidRPr="007D3B62" w:rsidRDefault="000F1008" w:rsidP="0056472C">
      <w:pPr>
        <w:pStyle w:val="ListParagraph"/>
        <w:numPr>
          <w:ilvl w:val="0"/>
          <w:numId w:val="30"/>
        </w:numPr>
        <w:contextualSpacing w:val="0"/>
        <w:rPr>
          <w:rFonts w:ascii="Arial" w:hAnsi="Arial" w:cs="Arial"/>
          <w:szCs w:val="22"/>
          <w:lang w:eastAsia="fr-FR"/>
        </w:rPr>
      </w:pPr>
      <w:r w:rsidRPr="007D3B62">
        <w:rPr>
          <w:rFonts w:ascii="Arial" w:hAnsi="Arial" w:cs="Arial"/>
          <w:szCs w:val="22"/>
          <w:lang w:eastAsia="fr-FR"/>
        </w:rPr>
        <w:t>sortarea deşeurilor de hârtie, carton, metal, plastic şi sticlă colectate separat din deşeurile municipale în staţii de sortare, inclusiv transportul reziduurilor rezultate din sortare la depozitele de deşeuri şi/sau la instalaţiile de valorificare energetică</w:t>
      </w:r>
      <w:r w:rsidR="00201DEF" w:rsidRPr="007D3B62">
        <w:rPr>
          <w:rFonts w:ascii="Arial" w:hAnsi="Arial" w:cs="Arial"/>
          <w:szCs w:val="22"/>
          <w:lang w:eastAsia="fr-FR"/>
        </w:rPr>
        <w:t>.</w:t>
      </w:r>
    </w:p>
    <w:p w14:paraId="79E110A6" w14:textId="43D40AC6" w:rsidR="00D706E7" w:rsidRPr="007D3B62" w:rsidRDefault="00D706E7" w:rsidP="00D706E7">
      <w:pPr>
        <w:rPr>
          <w:rFonts w:ascii="Arial" w:hAnsi="Arial" w:cs="Arial"/>
          <w:szCs w:val="22"/>
          <w:lang w:eastAsia="fr-FR"/>
        </w:rPr>
      </w:pPr>
      <w:r w:rsidRPr="007D3B62">
        <w:rPr>
          <w:rFonts w:ascii="Arial" w:hAnsi="Arial" w:cs="Arial"/>
          <w:szCs w:val="22"/>
          <w:lang w:eastAsia="fr-FR"/>
        </w:rPr>
        <w:t>În cazul în care operatorul economic invocă un contract în care a de</w:t>
      </w:r>
      <w:r w:rsidR="00E35487" w:rsidRPr="007D3B62">
        <w:rPr>
          <w:rFonts w:ascii="Arial" w:hAnsi="Arial" w:cs="Arial"/>
          <w:szCs w:val="22"/>
          <w:lang w:eastAsia="fr-FR"/>
        </w:rPr>
        <w:t>ț</w:t>
      </w:r>
      <w:r w:rsidRPr="007D3B62">
        <w:rPr>
          <w:rFonts w:ascii="Arial" w:hAnsi="Arial" w:cs="Arial"/>
          <w:szCs w:val="22"/>
          <w:lang w:eastAsia="fr-FR"/>
        </w:rPr>
        <w:t>inut calitatea de contractant asociat, atunci determinarea experien</w:t>
      </w:r>
      <w:r w:rsidR="00E35487" w:rsidRPr="007D3B62">
        <w:rPr>
          <w:rFonts w:ascii="Arial" w:hAnsi="Arial" w:cs="Arial"/>
          <w:szCs w:val="22"/>
          <w:lang w:eastAsia="fr-FR"/>
        </w:rPr>
        <w:t>ț</w:t>
      </w:r>
      <w:r w:rsidRPr="007D3B62">
        <w:rPr>
          <w:rFonts w:ascii="Arial" w:hAnsi="Arial" w:cs="Arial"/>
          <w:szCs w:val="22"/>
          <w:lang w:eastAsia="fr-FR"/>
        </w:rPr>
        <w:t>ei similare luate în calcul pentru a dovedi îndeplinirea cerin</w:t>
      </w:r>
      <w:r w:rsidR="00E35487" w:rsidRPr="007D3B62">
        <w:rPr>
          <w:rFonts w:ascii="Arial" w:hAnsi="Arial" w:cs="Arial"/>
          <w:szCs w:val="22"/>
          <w:lang w:eastAsia="fr-FR"/>
        </w:rPr>
        <w:t>ț</w:t>
      </w:r>
      <w:r w:rsidRPr="007D3B62">
        <w:rPr>
          <w:rFonts w:ascii="Arial" w:hAnsi="Arial" w:cs="Arial"/>
          <w:szCs w:val="22"/>
          <w:lang w:eastAsia="fr-FR"/>
        </w:rPr>
        <w:t>ei minime se realizează în conformitate cu prevederile Notei nr. 2 de la art. 14 al Instruc</w:t>
      </w:r>
      <w:r w:rsidR="00E35487" w:rsidRPr="007D3B62">
        <w:rPr>
          <w:rFonts w:ascii="Arial" w:hAnsi="Arial" w:cs="Arial"/>
          <w:szCs w:val="22"/>
          <w:lang w:eastAsia="fr-FR"/>
        </w:rPr>
        <w:t>ț</w:t>
      </w:r>
      <w:r w:rsidRPr="007D3B62">
        <w:rPr>
          <w:rFonts w:ascii="Arial" w:hAnsi="Arial" w:cs="Arial"/>
          <w:szCs w:val="22"/>
          <w:lang w:eastAsia="fr-FR"/>
        </w:rPr>
        <w:t xml:space="preserve">iunii ANAP nr. 2/2017. </w:t>
      </w:r>
    </w:p>
    <w:p w14:paraId="4A48AE1C" w14:textId="6E3DF570" w:rsidR="00D706E7" w:rsidRPr="007D3B62" w:rsidRDefault="00D706E7" w:rsidP="00D706E7">
      <w:pPr>
        <w:rPr>
          <w:rFonts w:ascii="Arial" w:hAnsi="Arial" w:cs="Arial"/>
          <w:szCs w:val="22"/>
          <w:lang w:eastAsia="fr-FR"/>
        </w:rPr>
      </w:pPr>
      <w:r w:rsidRPr="007D3B62">
        <w:rPr>
          <w:rFonts w:ascii="Arial" w:hAnsi="Arial" w:cs="Arial"/>
          <w:szCs w:val="22"/>
          <w:lang w:eastAsia="fr-FR"/>
        </w:rPr>
        <w:t xml:space="preserve">Servicii prestate în mod corespunzător înseamnă servicii realizate de operatorul economic </w:t>
      </w:r>
      <w:r w:rsidR="00E35487" w:rsidRPr="007D3B62">
        <w:rPr>
          <w:rFonts w:ascii="Arial" w:hAnsi="Arial" w:cs="Arial"/>
          <w:szCs w:val="22"/>
          <w:lang w:eastAsia="fr-FR"/>
        </w:rPr>
        <w:t>ș</w:t>
      </w:r>
      <w:r w:rsidRPr="007D3B62">
        <w:rPr>
          <w:rFonts w:ascii="Arial" w:hAnsi="Arial" w:cs="Arial"/>
          <w:szCs w:val="22"/>
          <w:lang w:eastAsia="fr-FR"/>
        </w:rPr>
        <w:t xml:space="preserve">i acceptate de beneficiarul serviciilor, în limitele contractului dintre operator </w:t>
      </w:r>
      <w:r w:rsidR="00E35487" w:rsidRPr="007D3B62">
        <w:rPr>
          <w:rFonts w:ascii="Arial" w:hAnsi="Arial" w:cs="Arial"/>
          <w:szCs w:val="22"/>
          <w:lang w:eastAsia="fr-FR"/>
        </w:rPr>
        <w:t>ș</w:t>
      </w:r>
      <w:r w:rsidRPr="007D3B62">
        <w:rPr>
          <w:rFonts w:ascii="Arial" w:hAnsi="Arial" w:cs="Arial"/>
          <w:szCs w:val="22"/>
          <w:lang w:eastAsia="fr-FR"/>
        </w:rPr>
        <w:t xml:space="preserve">i beneficiarul serviciilor nominalizat de către operator în </w:t>
      </w:r>
      <w:r w:rsidR="00676E1E" w:rsidRPr="007D3B62">
        <w:rPr>
          <w:rFonts w:ascii="Arial" w:hAnsi="Arial" w:cs="Arial"/>
          <w:szCs w:val="22"/>
          <w:lang w:eastAsia="fr-FR"/>
        </w:rPr>
        <w:t xml:space="preserve">lista </w:t>
      </w:r>
      <w:r w:rsidR="009D5520" w:rsidRPr="007D3B62">
        <w:rPr>
          <w:rFonts w:ascii="Arial" w:hAnsi="Arial" w:cs="Arial"/>
          <w:szCs w:val="22"/>
          <w:lang w:eastAsia="fr-FR"/>
        </w:rPr>
        <w:t>cu principalele contracte de servicii</w:t>
      </w:r>
      <w:r w:rsidRPr="007D3B62">
        <w:rPr>
          <w:rFonts w:ascii="Arial" w:hAnsi="Arial" w:cs="Arial"/>
          <w:szCs w:val="22"/>
          <w:lang w:eastAsia="fr-FR"/>
        </w:rPr>
        <w:t>.</w:t>
      </w:r>
    </w:p>
    <w:p w14:paraId="2B60A18B" w14:textId="59E797EB" w:rsidR="00D706E7" w:rsidRPr="007D3B62" w:rsidRDefault="00D706E7" w:rsidP="007555AA">
      <w:pPr>
        <w:rPr>
          <w:rFonts w:ascii="Arial" w:hAnsi="Arial" w:cs="Arial"/>
          <w:szCs w:val="22"/>
          <w:lang w:eastAsia="fr-FR"/>
        </w:rPr>
      </w:pPr>
      <w:r w:rsidRPr="007D3B62">
        <w:rPr>
          <w:rFonts w:ascii="Arial" w:hAnsi="Arial" w:cs="Arial"/>
          <w:szCs w:val="22"/>
          <w:lang w:eastAsia="fr-FR"/>
        </w:rPr>
        <w:t>Servicii duse la bun sfâr</w:t>
      </w:r>
      <w:r w:rsidR="00E35487" w:rsidRPr="007D3B62">
        <w:rPr>
          <w:rFonts w:ascii="Arial" w:hAnsi="Arial" w:cs="Arial"/>
          <w:szCs w:val="22"/>
          <w:lang w:eastAsia="fr-FR"/>
        </w:rPr>
        <w:t>ș</w:t>
      </w:r>
      <w:r w:rsidRPr="007D3B62">
        <w:rPr>
          <w:rFonts w:ascii="Arial" w:hAnsi="Arial" w:cs="Arial"/>
          <w:szCs w:val="22"/>
          <w:lang w:eastAsia="fr-FR"/>
        </w:rPr>
        <w:t>it înseamnă</w:t>
      </w:r>
      <w:r w:rsidR="007555AA" w:rsidRPr="007D3B62">
        <w:rPr>
          <w:rFonts w:ascii="Arial" w:hAnsi="Arial" w:cs="Arial"/>
          <w:szCs w:val="22"/>
          <w:lang w:eastAsia="fr-FR"/>
        </w:rPr>
        <w:t xml:space="preserve"> </w:t>
      </w:r>
      <w:r w:rsidRPr="007D3B62">
        <w:rPr>
          <w:rFonts w:ascii="Arial" w:hAnsi="Arial" w:cs="Arial"/>
          <w:szCs w:val="22"/>
          <w:lang w:eastAsia="fr-FR"/>
        </w:rPr>
        <w:t>servicii recep</w:t>
      </w:r>
      <w:r w:rsidR="00E35487" w:rsidRPr="007D3B62">
        <w:rPr>
          <w:rFonts w:ascii="Arial" w:hAnsi="Arial" w:cs="Arial"/>
          <w:szCs w:val="22"/>
          <w:lang w:eastAsia="fr-FR"/>
        </w:rPr>
        <w:t>ț</w:t>
      </w:r>
      <w:r w:rsidRPr="007D3B62">
        <w:rPr>
          <w:rFonts w:ascii="Arial" w:hAnsi="Arial" w:cs="Arial"/>
          <w:szCs w:val="22"/>
          <w:lang w:eastAsia="fr-FR"/>
        </w:rPr>
        <w:t>ionate la sfâr</w:t>
      </w:r>
      <w:r w:rsidR="00E35487" w:rsidRPr="007D3B62">
        <w:rPr>
          <w:rFonts w:ascii="Arial" w:hAnsi="Arial" w:cs="Arial"/>
          <w:szCs w:val="22"/>
          <w:lang w:eastAsia="fr-FR"/>
        </w:rPr>
        <w:t>ș</w:t>
      </w:r>
      <w:r w:rsidRPr="007D3B62">
        <w:rPr>
          <w:rFonts w:ascii="Arial" w:hAnsi="Arial" w:cs="Arial"/>
          <w:szCs w:val="22"/>
          <w:lang w:eastAsia="fr-FR"/>
        </w:rPr>
        <w:t>itul prestării</w:t>
      </w:r>
      <w:r w:rsidR="00E44248" w:rsidRPr="007D3B62">
        <w:rPr>
          <w:rFonts w:ascii="Arial" w:hAnsi="Arial" w:cs="Arial"/>
          <w:szCs w:val="22"/>
          <w:lang w:eastAsia="fr-FR"/>
        </w:rPr>
        <w:t>. În acest sens, spre exemplu, în cazul serviciilor ce fac obiectul unui contract aflat în curs de execu</w:t>
      </w:r>
      <w:r w:rsidR="00E35487" w:rsidRPr="007D3B62">
        <w:rPr>
          <w:rFonts w:ascii="Arial" w:hAnsi="Arial" w:cs="Arial"/>
          <w:szCs w:val="22"/>
          <w:lang w:eastAsia="fr-FR"/>
        </w:rPr>
        <w:t>ț</w:t>
      </w:r>
      <w:r w:rsidR="00E44248" w:rsidRPr="007D3B62">
        <w:rPr>
          <w:rFonts w:ascii="Arial" w:hAnsi="Arial" w:cs="Arial"/>
          <w:szCs w:val="22"/>
          <w:lang w:eastAsia="fr-FR"/>
        </w:rPr>
        <w:t>ie, se iau în calcul, din punctul de vedere al prezentei cerin</w:t>
      </w:r>
      <w:r w:rsidR="00E35487" w:rsidRPr="007D3B62">
        <w:rPr>
          <w:rFonts w:ascii="Arial" w:hAnsi="Arial" w:cs="Arial"/>
          <w:szCs w:val="22"/>
          <w:lang w:eastAsia="fr-FR"/>
        </w:rPr>
        <w:t>ț</w:t>
      </w:r>
      <w:r w:rsidR="00E44248" w:rsidRPr="007D3B62">
        <w:rPr>
          <w:rFonts w:ascii="Arial" w:hAnsi="Arial" w:cs="Arial"/>
          <w:szCs w:val="22"/>
          <w:lang w:eastAsia="fr-FR"/>
        </w:rPr>
        <w:t>e, doar serviciile care au fost efectiv recep</w:t>
      </w:r>
      <w:r w:rsidR="00E35487" w:rsidRPr="007D3B62">
        <w:rPr>
          <w:rFonts w:ascii="Arial" w:hAnsi="Arial" w:cs="Arial"/>
          <w:szCs w:val="22"/>
          <w:lang w:eastAsia="fr-FR"/>
        </w:rPr>
        <w:t>ț</w:t>
      </w:r>
      <w:r w:rsidR="00E44248" w:rsidRPr="007D3B62">
        <w:rPr>
          <w:rFonts w:ascii="Arial" w:hAnsi="Arial" w:cs="Arial"/>
          <w:szCs w:val="22"/>
          <w:lang w:eastAsia="fr-FR"/>
        </w:rPr>
        <w:t>ionate de beneficiar în ultimii 3 ani înainte de data limită de depunere a ofertelor</w:t>
      </w:r>
      <w:r w:rsidRPr="007D3B62">
        <w:rPr>
          <w:rFonts w:ascii="Arial" w:hAnsi="Arial" w:cs="Arial"/>
          <w:szCs w:val="22"/>
          <w:lang w:eastAsia="fr-FR"/>
        </w:rPr>
        <w:t>.</w:t>
      </w:r>
    </w:p>
    <w:p w14:paraId="35221B3A" w14:textId="66B3623F" w:rsidR="00D706E7" w:rsidRPr="007D3B62" w:rsidRDefault="00D706E7" w:rsidP="00D706E7">
      <w:pPr>
        <w:rPr>
          <w:rFonts w:ascii="Arial" w:hAnsi="Arial" w:cs="Arial"/>
          <w:szCs w:val="22"/>
          <w:lang w:eastAsia="fr-FR"/>
        </w:rPr>
      </w:pPr>
      <w:r w:rsidRPr="007D3B62">
        <w:rPr>
          <w:rFonts w:ascii="Arial" w:hAnsi="Arial" w:cs="Arial"/>
          <w:szCs w:val="22"/>
          <w:lang w:eastAsia="fr-FR"/>
        </w:rPr>
        <w:t>În cazul în care valoarea serviciilor invocate ca experien</w:t>
      </w:r>
      <w:r w:rsidR="00E35487" w:rsidRPr="007D3B62">
        <w:rPr>
          <w:rFonts w:ascii="Arial" w:hAnsi="Arial" w:cs="Arial"/>
          <w:szCs w:val="22"/>
          <w:lang w:eastAsia="fr-FR"/>
        </w:rPr>
        <w:t>ț</w:t>
      </w:r>
      <w:r w:rsidRPr="007D3B62">
        <w:rPr>
          <w:rFonts w:ascii="Arial" w:hAnsi="Arial" w:cs="Arial"/>
          <w:szCs w:val="22"/>
          <w:lang w:eastAsia="fr-FR"/>
        </w:rPr>
        <w:t>ă similară este exprimată în altă monedă, calculul echivalen</w:t>
      </w:r>
      <w:r w:rsidR="00E35487" w:rsidRPr="007D3B62">
        <w:rPr>
          <w:rFonts w:ascii="Arial" w:hAnsi="Arial" w:cs="Arial"/>
          <w:szCs w:val="22"/>
          <w:lang w:eastAsia="fr-FR"/>
        </w:rPr>
        <w:t>ț</w:t>
      </w:r>
      <w:r w:rsidRPr="007D3B62">
        <w:rPr>
          <w:rFonts w:ascii="Arial" w:hAnsi="Arial" w:cs="Arial"/>
          <w:szCs w:val="22"/>
          <w:lang w:eastAsia="fr-FR"/>
        </w:rPr>
        <w:t>ei în lei se realizează prin raportare la cursul de schimb mediu anual publicat de Banca Na</w:t>
      </w:r>
      <w:r w:rsidR="00E35487" w:rsidRPr="007D3B62">
        <w:rPr>
          <w:rFonts w:ascii="Arial" w:hAnsi="Arial" w:cs="Arial"/>
          <w:szCs w:val="22"/>
          <w:lang w:eastAsia="fr-FR"/>
        </w:rPr>
        <w:t>ț</w:t>
      </w:r>
      <w:r w:rsidRPr="007D3B62">
        <w:rPr>
          <w:rFonts w:ascii="Arial" w:hAnsi="Arial" w:cs="Arial"/>
          <w:szCs w:val="22"/>
          <w:lang w:eastAsia="fr-FR"/>
        </w:rPr>
        <w:t>ională a României pentru anul în care respectivele servicii au fost duse la bun sfâr</w:t>
      </w:r>
      <w:r w:rsidR="00E35487" w:rsidRPr="007D3B62">
        <w:rPr>
          <w:rFonts w:ascii="Arial" w:hAnsi="Arial" w:cs="Arial"/>
          <w:szCs w:val="22"/>
          <w:lang w:eastAsia="fr-FR"/>
        </w:rPr>
        <w:t>ș</w:t>
      </w:r>
      <w:r w:rsidRPr="007D3B62">
        <w:rPr>
          <w:rFonts w:ascii="Arial" w:hAnsi="Arial" w:cs="Arial"/>
          <w:szCs w:val="22"/>
          <w:lang w:eastAsia="fr-FR"/>
        </w:rPr>
        <w:t>it.</w:t>
      </w:r>
    </w:p>
    <w:p w14:paraId="787B4FB7" w14:textId="74BC9F38" w:rsidR="00D706E7" w:rsidRPr="007D3B62" w:rsidRDefault="00D706E7" w:rsidP="00D706E7">
      <w:pPr>
        <w:keepNext/>
        <w:rPr>
          <w:rFonts w:ascii="Arial" w:hAnsi="Arial" w:cs="Arial"/>
          <w:szCs w:val="22"/>
          <w:lang w:eastAsia="fr-FR"/>
        </w:rPr>
      </w:pPr>
      <w:r w:rsidRPr="007D3B62">
        <w:rPr>
          <w:rFonts w:ascii="Arial" w:hAnsi="Arial" w:cs="Arial"/>
          <w:b/>
          <w:bCs/>
          <w:szCs w:val="22"/>
          <w:lang w:eastAsia="fr-FR"/>
        </w:rPr>
        <w:t>Modalitatea de demonstrare a îndeplinirii cerin</w:t>
      </w:r>
      <w:r w:rsidR="00E35487" w:rsidRPr="007D3B62">
        <w:rPr>
          <w:rFonts w:ascii="Arial" w:hAnsi="Arial" w:cs="Arial"/>
          <w:b/>
          <w:bCs/>
          <w:szCs w:val="22"/>
          <w:lang w:eastAsia="fr-FR"/>
        </w:rPr>
        <w:t>ț</w:t>
      </w:r>
      <w:r w:rsidRPr="007D3B62">
        <w:rPr>
          <w:rFonts w:ascii="Arial" w:hAnsi="Arial" w:cs="Arial"/>
          <w:b/>
          <w:bCs/>
          <w:szCs w:val="22"/>
          <w:lang w:eastAsia="fr-FR"/>
        </w:rPr>
        <w:t>ei</w:t>
      </w:r>
      <w:r w:rsidRPr="007D3B62">
        <w:rPr>
          <w:rFonts w:ascii="Arial" w:hAnsi="Arial" w:cs="Arial"/>
          <w:szCs w:val="22"/>
          <w:lang w:eastAsia="fr-FR"/>
        </w:rPr>
        <w:t>:</w:t>
      </w:r>
    </w:p>
    <w:p w14:paraId="2DAE22E8" w14:textId="501EB4ED" w:rsidR="00D706E7" w:rsidRPr="007D3B62" w:rsidRDefault="00D706E7" w:rsidP="0056472C">
      <w:pPr>
        <w:pStyle w:val="ListParagraph"/>
        <w:numPr>
          <w:ilvl w:val="0"/>
          <w:numId w:val="30"/>
        </w:numPr>
        <w:contextualSpacing w:val="0"/>
        <w:rPr>
          <w:rFonts w:ascii="Arial" w:hAnsi="Arial" w:cs="Arial"/>
          <w:szCs w:val="22"/>
          <w:lang w:eastAsia="fr-FR"/>
        </w:rPr>
      </w:pPr>
      <w:r w:rsidRPr="007D3B62">
        <w:rPr>
          <w:rFonts w:ascii="Arial" w:hAnsi="Arial" w:cs="Arial"/>
          <w:szCs w:val="22"/>
          <w:lang w:eastAsia="fr-FR"/>
        </w:rPr>
        <w:t>prezentarea listei cu principalele contracte</w:t>
      </w:r>
      <w:r w:rsidR="00201DEF" w:rsidRPr="007D3B62">
        <w:rPr>
          <w:rFonts w:ascii="Arial" w:hAnsi="Arial" w:cs="Arial"/>
          <w:szCs w:val="22"/>
          <w:lang w:eastAsia="fr-FR"/>
        </w:rPr>
        <w:t xml:space="preserve"> de servicii</w:t>
      </w:r>
      <w:r w:rsidRPr="007D3B62">
        <w:rPr>
          <w:rFonts w:ascii="Arial" w:hAnsi="Arial" w:cs="Arial"/>
          <w:szCs w:val="22"/>
          <w:lang w:eastAsia="fr-FR"/>
        </w:rPr>
        <w:t xml:space="preserve"> în cadrul cărora a prestat</w:t>
      </w:r>
      <w:r w:rsidR="00201DEF" w:rsidRPr="007D3B62">
        <w:rPr>
          <w:rFonts w:ascii="Arial" w:hAnsi="Arial" w:cs="Arial"/>
          <w:szCs w:val="22"/>
          <w:lang w:eastAsia="fr-FR"/>
        </w:rPr>
        <w:t>, în ultimii 3 ani</w:t>
      </w:r>
      <w:r w:rsidR="00876ACA" w:rsidRPr="007D3B62">
        <w:rPr>
          <w:rFonts w:ascii="Arial" w:hAnsi="Arial" w:cs="Arial"/>
          <w:szCs w:val="22"/>
          <w:lang w:eastAsia="fr-FR"/>
        </w:rPr>
        <w:t xml:space="preserve"> înainte de data limită de depunere a ofertelor</w:t>
      </w:r>
      <w:r w:rsidR="00201DEF" w:rsidRPr="007D3B62">
        <w:rPr>
          <w:rFonts w:ascii="Arial" w:hAnsi="Arial" w:cs="Arial"/>
          <w:szCs w:val="22"/>
          <w:lang w:eastAsia="fr-FR"/>
        </w:rPr>
        <w:t>,</w:t>
      </w:r>
      <w:r w:rsidRPr="007D3B62">
        <w:rPr>
          <w:rFonts w:ascii="Arial" w:hAnsi="Arial" w:cs="Arial"/>
          <w:szCs w:val="22"/>
          <w:lang w:eastAsia="fr-FR"/>
        </w:rPr>
        <w:t xml:space="preserve"> activită</w:t>
      </w:r>
      <w:r w:rsidR="00E35487" w:rsidRPr="007D3B62">
        <w:rPr>
          <w:rFonts w:ascii="Arial" w:hAnsi="Arial" w:cs="Arial"/>
          <w:szCs w:val="22"/>
          <w:lang w:eastAsia="fr-FR"/>
        </w:rPr>
        <w:t>ț</w:t>
      </w:r>
      <w:r w:rsidRPr="007D3B62">
        <w:rPr>
          <w:rFonts w:ascii="Arial" w:hAnsi="Arial" w:cs="Arial"/>
          <w:szCs w:val="22"/>
          <w:lang w:eastAsia="fr-FR"/>
        </w:rPr>
        <w:t>i de</w:t>
      </w:r>
      <w:r w:rsidR="00F51CCF" w:rsidRPr="007D3B62">
        <w:rPr>
          <w:rFonts w:ascii="Arial" w:hAnsi="Arial" w:cs="Arial"/>
          <w:szCs w:val="22"/>
          <w:lang w:eastAsia="fr-FR"/>
        </w:rPr>
        <w:t xml:space="preserve"> sortare</w:t>
      </w:r>
      <w:r w:rsidR="00523170" w:rsidRPr="007D3B62">
        <w:rPr>
          <w:rFonts w:ascii="Arial" w:hAnsi="Arial" w:cs="Arial"/>
          <w:szCs w:val="22"/>
          <w:lang w:eastAsia="fr-FR"/>
        </w:rPr>
        <w:t xml:space="preserve"> a</w:t>
      </w:r>
      <w:r w:rsidRPr="007D3B62">
        <w:rPr>
          <w:rFonts w:ascii="Arial" w:hAnsi="Arial" w:cs="Arial"/>
          <w:szCs w:val="22"/>
          <w:lang w:eastAsia="fr-FR"/>
        </w:rPr>
        <w:t xml:space="preserve"> de</w:t>
      </w:r>
      <w:r w:rsidR="00E35487" w:rsidRPr="007D3B62">
        <w:rPr>
          <w:rFonts w:ascii="Arial" w:hAnsi="Arial" w:cs="Arial"/>
          <w:szCs w:val="22"/>
          <w:lang w:eastAsia="fr-FR"/>
        </w:rPr>
        <w:t>ș</w:t>
      </w:r>
      <w:r w:rsidRPr="007D3B62">
        <w:rPr>
          <w:rFonts w:ascii="Arial" w:hAnsi="Arial" w:cs="Arial"/>
          <w:szCs w:val="22"/>
          <w:lang w:eastAsia="fr-FR"/>
        </w:rPr>
        <w:t>eurilor municipale, cu includerea următoarelor informa</w:t>
      </w:r>
      <w:r w:rsidR="00E35487" w:rsidRPr="007D3B62">
        <w:rPr>
          <w:rFonts w:ascii="Arial" w:hAnsi="Arial" w:cs="Arial"/>
          <w:szCs w:val="22"/>
          <w:lang w:eastAsia="fr-FR"/>
        </w:rPr>
        <w:t>ț</w:t>
      </w:r>
      <w:r w:rsidRPr="007D3B62">
        <w:rPr>
          <w:rFonts w:ascii="Arial" w:hAnsi="Arial" w:cs="Arial"/>
          <w:szCs w:val="22"/>
          <w:lang w:eastAsia="fr-FR"/>
        </w:rPr>
        <w:t>ii:</w:t>
      </w:r>
    </w:p>
    <w:p w14:paraId="0C7DE8D7" w14:textId="790CE266" w:rsidR="00D706E7" w:rsidRPr="007D3B62" w:rsidRDefault="00D706E7" w:rsidP="00E770D5">
      <w:pPr>
        <w:pStyle w:val="ListParagraph"/>
        <w:numPr>
          <w:ilvl w:val="1"/>
          <w:numId w:val="38"/>
        </w:numPr>
        <w:contextualSpacing w:val="0"/>
        <w:rPr>
          <w:rFonts w:ascii="Arial" w:hAnsi="Arial" w:cs="Arial"/>
          <w:szCs w:val="22"/>
          <w:lang w:eastAsia="fr-FR"/>
        </w:rPr>
      </w:pPr>
      <w:r w:rsidRPr="007D3B62">
        <w:rPr>
          <w:rFonts w:ascii="Arial" w:hAnsi="Arial" w:cs="Arial"/>
          <w:szCs w:val="22"/>
          <w:lang w:eastAsia="fr-FR"/>
        </w:rPr>
        <w:t xml:space="preserve">numărul </w:t>
      </w:r>
      <w:r w:rsidR="00E35487" w:rsidRPr="007D3B62">
        <w:rPr>
          <w:rFonts w:ascii="Arial" w:hAnsi="Arial" w:cs="Arial"/>
          <w:szCs w:val="22"/>
          <w:lang w:eastAsia="fr-FR"/>
        </w:rPr>
        <w:t>ș</w:t>
      </w:r>
      <w:r w:rsidRPr="007D3B62">
        <w:rPr>
          <w:rFonts w:ascii="Arial" w:hAnsi="Arial" w:cs="Arial"/>
          <w:szCs w:val="22"/>
          <w:lang w:eastAsia="fr-FR"/>
        </w:rPr>
        <w:t xml:space="preserve">i data contractului; </w:t>
      </w:r>
    </w:p>
    <w:p w14:paraId="555A2951" w14:textId="77777777" w:rsidR="00D706E7" w:rsidRPr="007D3B62" w:rsidRDefault="00D706E7" w:rsidP="00E770D5">
      <w:pPr>
        <w:pStyle w:val="ListParagraph"/>
        <w:numPr>
          <w:ilvl w:val="1"/>
          <w:numId w:val="38"/>
        </w:numPr>
        <w:contextualSpacing w:val="0"/>
        <w:rPr>
          <w:rFonts w:ascii="Arial" w:hAnsi="Arial" w:cs="Arial"/>
          <w:szCs w:val="22"/>
          <w:lang w:eastAsia="fr-FR"/>
        </w:rPr>
      </w:pPr>
      <w:r w:rsidRPr="007D3B62">
        <w:rPr>
          <w:rFonts w:ascii="Arial" w:hAnsi="Arial" w:cs="Arial"/>
          <w:szCs w:val="22"/>
          <w:lang w:eastAsia="fr-FR"/>
        </w:rPr>
        <w:t xml:space="preserve">beneficiarul contractului; </w:t>
      </w:r>
    </w:p>
    <w:p w14:paraId="7EEFDE84" w14:textId="77777777" w:rsidR="00D706E7" w:rsidRPr="007D3B62" w:rsidRDefault="00D706E7" w:rsidP="00E770D5">
      <w:pPr>
        <w:pStyle w:val="ListParagraph"/>
        <w:numPr>
          <w:ilvl w:val="1"/>
          <w:numId w:val="38"/>
        </w:numPr>
        <w:contextualSpacing w:val="0"/>
        <w:rPr>
          <w:rFonts w:ascii="Arial" w:hAnsi="Arial" w:cs="Arial"/>
          <w:szCs w:val="22"/>
          <w:lang w:eastAsia="fr-FR"/>
        </w:rPr>
      </w:pPr>
      <w:r w:rsidRPr="007D3B62">
        <w:rPr>
          <w:rFonts w:ascii="Arial" w:hAnsi="Arial" w:cs="Arial"/>
          <w:szCs w:val="22"/>
          <w:lang w:eastAsia="fr-FR"/>
        </w:rPr>
        <w:t xml:space="preserve">obiectul contractului; </w:t>
      </w:r>
    </w:p>
    <w:p w14:paraId="533862D7" w14:textId="1766C1DD" w:rsidR="00D706E7" w:rsidRPr="007D3B62" w:rsidRDefault="00D706E7" w:rsidP="00E770D5">
      <w:pPr>
        <w:pStyle w:val="ListParagraph"/>
        <w:numPr>
          <w:ilvl w:val="1"/>
          <w:numId w:val="38"/>
        </w:numPr>
        <w:contextualSpacing w:val="0"/>
        <w:rPr>
          <w:rFonts w:ascii="Arial" w:hAnsi="Arial" w:cs="Arial"/>
          <w:szCs w:val="22"/>
          <w:lang w:eastAsia="fr-FR"/>
        </w:rPr>
      </w:pPr>
      <w:r w:rsidRPr="007D3B62">
        <w:rPr>
          <w:rFonts w:ascii="Arial" w:hAnsi="Arial" w:cs="Arial"/>
          <w:szCs w:val="22"/>
          <w:lang w:eastAsia="fr-FR"/>
        </w:rPr>
        <w:t>caracteristicile serviciilor invocate pentru demonstrarea îndeplinirii cerin</w:t>
      </w:r>
      <w:r w:rsidR="00E35487" w:rsidRPr="007D3B62">
        <w:rPr>
          <w:rFonts w:ascii="Arial" w:hAnsi="Arial" w:cs="Arial"/>
          <w:szCs w:val="22"/>
          <w:lang w:eastAsia="fr-FR"/>
        </w:rPr>
        <w:t>ț</w:t>
      </w:r>
      <w:r w:rsidRPr="007D3B62">
        <w:rPr>
          <w:rFonts w:ascii="Arial" w:hAnsi="Arial" w:cs="Arial"/>
          <w:szCs w:val="22"/>
          <w:lang w:eastAsia="fr-FR"/>
        </w:rPr>
        <w:t>ei minime;</w:t>
      </w:r>
    </w:p>
    <w:p w14:paraId="3534B9BB" w14:textId="77777777" w:rsidR="00D706E7" w:rsidRPr="007D3B62" w:rsidRDefault="00D706E7" w:rsidP="00E770D5">
      <w:pPr>
        <w:pStyle w:val="ListParagraph"/>
        <w:numPr>
          <w:ilvl w:val="1"/>
          <w:numId w:val="38"/>
        </w:numPr>
        <w:contextualSpacing w:val="0"/>
        <w:rPr>
          <w:rFonts w:ascii="Arial" w:hAnsi="Arial" w:cs="Arial"/>
          <w:szCs w:val="22"/>
          <w:lang w:eastAsia="fr-FR"/>
        </w:rPr>
      </w:pPr>
      <w:r w:rsidRPr="007D3B62">
        <w:rPr>
          <w:rFonts w:ascii="Arial" w:hAnsi="Arial" w:cs="Arial"/>
          <w:szCs w:val="22"/>
          <w:lang w:eastAsia="fr-FR"/>
        </w:rPr>
        <w:t>calitatea operatorului economic în cadrul contractului (contractant unic/ contractant asociat/ subcontractant);</w:t>
      </w:r>
    </w:p>
    <w:p w14:paraId="000F65E0" w14:textId="77777777" w:rsidR="00A872AC" w:rsidRPr="007D3B62" w:rsidRDefault="00A872AC" w:rsidP="00E770D5">
      <w:pPr>
        <w:pStyle w:val="ListParagraph"/>
        <w:numPr>
          <w:ilvl w:val="1"/>
          <w:numId w:val="38"/>
        </w:numPr>
        <w:contextualSpacing w:val="0"/>
        <w:rPr>
          <w:rFonts w:ascii="Arial" w:hAnsi="Arial" w:cs="Arial"/>
          <w:szCs w:val="22"/>
          <w:lang w:eastAsia="fr-FR"/>
        </w:rPr>
      </w:pPr>
      <w:r w:rsidRPr="007D3B62">
        <w:rPr>
          <w:rFonts w:ascii="Arial" w:hAnsi="Arial" w:cs="Arial"/>
          <w:szCs w:val="22"/>
          <w:lang w:eastAsia="fr-FR"/>
        </w:rPr>
        <w:lastRenderedPageBreak/>
        <w:t>serviciile prestate efectiv de operatorul economic;</w:t>
      </w:r>
    </w:p>
    <w:p w14:paraId="454B53C3" w14:textId="01DA4DB5" w:rsidR="00D706E7" w:rsidRPr="007D3B62" w:rsidRDefault="00D706E7" w:rsidP="00E770D5">
      <w:pPr>
        <w:pStyle w:val="ListParagraph"/>
        <w:numPr>
          <w:ilvl w:val="1"/>
          <w:numId w:val="38"/>
        </w:numPr>
        <w:contextualSpacing w:val="0"/>
        <w:rPr>
          <w:rFonts w:ascii="Arial" w:hAnsi="Arial" w:cs="Arial"/>
          <w:szCs w:val="22"/>
          <w:lang w:eastAsia="fr-FR"/>
        </w:rPr>
      </w:pPr>
      <w:r w:rsidRPr="007D3B62">
        <w:rPr>
          <w:rFonts w:ascii="Arial" w:hAnsi="Arial" w:cs="Arial"/>
          <w:szCs w:val="22"/>
          <w:lang w:eastAsia="fr-FR"/>
        </w:rPr>
        <w:t>data la care a început prestarea serviciilor invocate pentru demonstrarea îndeplinirii cerin</w:t>
      </w:r>
      <w:r w:rsidR="00E35487" w:rsidRPr="007D3B62">
        <w:rPr>
          <w:rFonts w:ascii="Arial" w:hAnsi="Arial" w:cs="Arial"/>
          <w:szCs w:val="22"/>
          <w:lang w:eastAsia="fr-FR"/>
        </w:rPr>
        <w:t>ț</w:t>
      </w:r>
      <w:r w:rsidRPr="007D3B62">
        <w:rPr>
          <w:rFonts w:ascii="Arial" w:hAnsi="Arial" w:cs="Arial"/>
          <w:szCs w:val="22"/>
          <w:lang w:eastAsia="fr-FR"/>
        </w:rPr>
        <w:t xml:space="preserve">ei minime </w:t>
      </w:r>
      <w:r w:rsidR="00E35487" w:rsidRPr="007D3B62">
        <w:rPr>
          <w:rFonts w:ascii="Arial" w:hAnsi="Arial" w:cs="Arial"/>
          <w:szCs w:val="22"/>
          <w:lang w:eastAsia="fr-FR"/>
        </w:rPr>
        <w:t>ș</w:t>
      </w:r>
      <w:r w:rsidRPr="007D3B62">
        <w:rPr>
          <w:rFonts w:ascii="Arial" w:hAnsi="Arial" w:cs="Arial"/>
          <w:szCs w:val="22"/>
          <w:lang w:eastAsia="fr-FR"/>
        </w:rPr>
        <w:t>i data la care respectivele servicii au fost duse la bun sfâr</w:t>
      </w:r>
      <w:r w:rsidR="00E35487" w:rsidRPr="007D3B62">
        <w:rPr>
          <w:rFonts w:ascii="Arial" w:hAnsi="Arial" w:cs="Arial"/>
          <w:szCs w:val="22"/>
          <w:lang w:eastAsia="fr-FR"/>
        </w:rPr>
        <w:t>ș</w:t>
      </w:r>
      <w:r w:rsidRPr="007D3B62">
        <w:rPr>
          <w:rFonts w:ascii="Arial" w:hAnsi="Arial" w:cs="Arial"/>
          <w:szCs w:val="22"/>
          <w:lang w:eastAsia="fr-FR"/>
        </w:rPr>
        <w:t xml:space="preserve">it </w:t>
      </w:r>
      <w:r w:rsidR="00E35487" w:rsidRPr="007D3B62">
        <w:rPr>
          <w:rFonts w:ascii="Arial" w:hAnsi="Arial" w:cs="Arial"/>
          <w:szCs w:val="22"/>
          <w:lang w:eastAsia="fr-FR"/>
        </w:rPr>
        <w:t>ș</w:t>
      </w:r>
      <w:r w:rsidRPr="007D3B62">
        <w:rPr>
          <w:rFonts w:ascii="Arial" w:hAnsi="Arial" w:cs="Arial"/>
          <w:szCs w:val="22"/>
          <w:lang w:eastAsia="fr-FR"/>
        </w:rPr>
        <w:t>i au fost acceptate de beneficiar ca fiind prestate în mod corespunzător;</w:t>
      </w:r>
    </w:p>
    <w:p w14:paraId="75D94CA2" w14:textId="77E9035E" w:rsidR="00D706E7" w:rsidRPr="007D3B62" w:rsidRDefault="00D706E7" w:rsidP="00E770D5">
      <w:pPr>
        <w:pStyle w:val="ListParagraph"/>
        <w:numPr>
          <w:ilvl w:val="1"/>
          <w:numId w:val="38"/>
        </w:numPr>
        <w:contextualSpacing w:val="0"/>
        <w:rPr>
          <w:rFonts w:ascii="Arial" w:hAnsi="Arial" w:cs="Arial"/>
          <w:szCs w:val="22"/>
          <w:lang w:eastAsia="fr-FR"/>
        </w:rPr>
      </w:pPr>
      <w:r w:rsidRPr="007D3B62">
        <w:rPr>
          <w:rFonts w:ascii="Arial" w:hAnsi="Arial" w:cs="Arial"/>
          <w:szCs w:val="22"/>
          <w:lang w:eastAsia="fr-FR"/>
        </w:rPr>
        <w:t>valoarea serviciilor invocate pentru demonstrarea îndeplinirii cerin</w:t>
      </w:r>
      <w:r w:rsidR="00E35487" w:rsidRPr="007D3B62">
        <w:rPr>
          <w:rFonts w:ascii="Arial" w:hAnsi="Arial" w:cs="Arial"/>
          <w:szCs w:val="22"/>
          <w:lang w:eastAsia="fr-FR"/>
        </w:rPr>
        <w:t>ț</w:t>
      </w:r>
      <w:r w:rsidRPr="007D3B62">
        <w:rPr>
          <w:rFonts w:ascii="Arial" w:hAnsi="Arial" w:cs="Arial"/>
          <w:szCs w:val="22"/>
          <w:lang w:eastAsia="fr-FR"/>
        </w:rPr>
        <w:t>ei minime (se men</w:t>
      </w:r>
      <w:r w:rsidR="00E35487" w:rsidRPr="007D3B62">
        <w:rPr>
          <w:rFonts w:ascii="Arial" w:hAnsi="Arial" w:cs="Arial"/>
          <w:szCs w:val="22"/>
          <w:lang w:eastAsia="fr-FR"/>
        </w:rPr>
        <w:t>ț</w:t>
      </w:r>
      <w:r w:rsidRPr="007D3B62">
        <w:rPr>
          <w:rFonts w:ascii="Arial" w:hAnsi="Arial" w:cs="Arial"/>
          <w:szCs w:val="22"/>
          <w:lang w:eastAsia="fr-FR"/>
        </w:rPr>
        <w:t>ionează valoarea fără TVA);</w:t>
      </w:r>
    </w:p>
    <w:p w14:paraId="2C5DD92A" w14:textId="64AA38A5" w:rsidR="00D706E7" w:rsidRPr="007D3B62" w:rsidRDefault="00D706E7" w:rsidP="00E770D5">
      <w:pPr>
        <w:pStyle w:val="ListParagraph"/>
        <w:numPr>
          <w:ilvl w:val="1"/>
          <w:numId w:val="38"/>
        </w:numPr>
        <w:contextualSpacing w:val="0"/>
        <w:rPr>
          <w:rFonts w:ascii="Arial" w:hAnsi="Arial" w:cs="Arial"/>
          <w:szCs w:val="22"/>
          <w:lang w:eastAsia="fr-FR"/>
        </w:rPr>
      </w:pPr>
      <w:r w:rsidRPr="007D3B62">
        <w:rPr>
          <w:rFonts w:ascii="Arial" w:hAnsi="Arial" w:cs="Arial"/>
          <w:szCs w:val="22"/>
          <w:lang w:eastAsia="fr-FR"/>
        </w:rPr>
        <w:t>moneda în care a fost exprimată valoarea serviciilor invocate pentru demonstrarea îndeplinirii cerin</w:t>
      </w:r>
      <w:r w:rsidR="00E35487" w:rsidRPr="007D3B62">
        <w:rPr>
          <w:rFonts w:ascii="Arial" w:hAnsi="Arial" w:cs="Arial"/>
          <w:szCs w:val="22"/>
          <w:lang w:eastAsia="fr-FR"/>
        </w:rPr>
        <w:t>ț</w:t>
      </w:r>
      <w:r w:rsidRPr="007D3B62">
        <w:rPr>
          <w:rFonts w:ascii="Arial" w:hAnsi="Arial" w:cs="Arial"/>
          <w:szCs w:val="22"/>
          <w:lang w:eastAsia="fr-FR"/>
        </w:rPr>
        <w:t>ei minime;</w:t>
      </w:r>
    </w:p>
    <w:p w14:paraId="2760F2E8" w14:textId="0F6BA62D" w:rsidR="00D706E7" w:rsidRPr="007D3B62" w:rsidRDefault="00E44248" w:rsidP="00E770D5">
      <w:pPr>
        <w:pStyle w:val="ListParagraph"/>
        <w:numPr>
          <w:ilvl w:val="1"/>
          <w:numId w:val="38"/>
        </w:numPr>
        <w:contextualSpacing w:val="0"/>
        <w:rPr>
          <w:rFonts w:ascii="Arial" w:hAnsi="Arial" w:cs="Arial"/>
          <w:szCs w:val="22"/>
          <w:lang w:eastAsia="fr-FR"/>
        </w:rPr>
      </w:pPr>
      <w:r w:rsidRPr="007D3B62">
        <w:rPr>
          <w:rFonts w:ascii="Arial" w:hAnsi="Arial" w:cs="Arial"/>
          <w:szCs w:val="22"/>
          <w:lang w:eastAsia="fr-FR"/>
        </w:rPr>
        <w:t xml:space="preserve">documentul justificativ (tipul, data </w:t>
      </w:r>
      <w:r w:rsidR="00E35487" w:rsidRPr="007D3B62">
        <w:rPr>
          <w:rFonts w:ascii="Arial" w:hAnsi="Arial" w:cs="Arial"/>
          <w:szCs w:val="22"/>
          <w:lang w:eastAsia="fr-FR"/>
        </w:rPr>
        <w:t>ș</w:t>
      </w:r>
      <w:r w:rsidRPr="007D3B62">
        <w:rPr>
          <w:rFonts w:ascii="Arial" w:hAnsi="Arial" w:cs="Arial"/>
          <w:szCs w:val="22"/>
          <w:lang w:eastAsia="fr-FR"/>
        </w:rPr>
        <w:t xml:space="preserve">i, după caz, numărul de înregistrare) care demonstrează </w:t>
      </w:r>
      <w:r w:rsidR="00D706E7" w:rsidRPr="007D3B62">
        <w:rPr>
          <w:rFonts w:ascii="Arial" w:hAnsi="Arial" w:cs="Arial"/>
          <w:szCs w:val="22"/>
          <w:lang w:eastAsia="fr-FR"/>
        </w:rPr>
        <w:t>recep</w:t>
      </w:r>
      <w:r w:rsidR="00E35487" w:rsidRPr="007D3B62">
        <w:rPr>
          <w:rFonts w:ascii="Arial" w:hAnsi="Arial" w:cs="Arial"/>
          <w:szCs w:val="22"/>
          <w:lang w:eastAsia="fr-FR"/>
        </w:rPr>
        <w:t>ț</w:t>
      </w:r>
      <w:r w:rsidR="00D706E7" w:rsidRPr="007D3B62">
        <w:rPr>
          <w:rFonts w:ascii="Arial" w:hAnsi="Arial" w:cs="Arial"/>
          <w:szCs w:val="22"/>
          <w:lang w:eastAsia="fr-FR"/>
        </w:rPr>
        <w:t>ia serviciilor invocate pentru demonstrarea îndeplinirii cerin</w:t>
      </w:r>
      <w:r w:rsidR="00E35487" w:rsidRPr="007D3B62">
        <w:rPr>
          <w:rFonts w:ascii="Arial" w:hAnsi="Arial" w:cs="Arial"/>
          <w:szCs w:val="22"/>
          <w:lang w:eastAsia="fr-FR"/>
        </w:rPr>
        <w:t>ț</w:t>
      </w:r>
      <w:r w:rsidR="00D706E7" w:rsidRPr="007D3B62">
        <w:rPr>
          <w:rFonts w:ascii="Arial" w:hAnsi="Arial" w:cs="Arial"/>
          <w:szCs w:val="22"/>
          <w:lang w:eastAsia="fr-FR"/>
        </w:rPr>
        <w:t>ei minime;</w:t>
      </w:r>
    </w:p>
    <w:p w14:paraId="4D536F2B" w14:textId="3AFB15DB" w:rsidR="00D706E7" w:rsidRPr="007D3B62" w:rsidRDefault="00D706E7" w:rsidP="0056472C">
      <w:pPr>
        <w:pStyle w:val="ListParagraph"/>
        <w:numPr>
          <w:ilvl w:val="0"/>
          <w:numId w:val="30"/>
        </w:numPr>
        <w:ind w:hanging="357"/>
        <w:contextualSpacing w:val="0"/>
        <w:rPr>
          <w:rFonts w:ascii="Arial" w:hAnsi="Arial" w:cs="Arial"/>
          <w:szCs w:val="22"/>
          <w:lang w:eastAsia="fr-FR"/>
        </w:rPr>
      </w:pPr>
      <w:r w:rsidRPr="007D3B62">
        <w:rPr>
          <w:rFonts w:ascii="Arial" w:hAnsi="Arial" w:cs="Arial"/>
          <w:szCs w:val="22"/>
          <w:lang w:eastAsia="fr-FR"/>
        </w:rPr>
        <w:t>prezentarea documentelor</w:t>
      </w:r>
      <w:r w:rsidR="00F337E3" w:rsidRPr="007D3B62">
        <w:rPr>
          <w:rFonts w:ascii="Arial" w:hAnsi="Arial" w:cs="Arial"/>
          <w:szCs w:val="22"/>
          <w:lang w:eastAsia="fr-FR"/>
        </w:rPr>
        <w:t>, emise, semnate sau, după caz, avizate de beneficiari sau de reprezentan</w:t>
      </w:r>
      <w:r w:rsidR="00E35487" w:rsidRPr="007D3B62">
        <w:rPr>
          <w:rFonts w:ascii="Arial" w:hAnsi="Arial" w:cs="Arial"/>
          <w:szCs w:val="22"/>
          <w:lang w:eastAsia="fr-FR"/>
        </w:rPr>
        <w:t>ț</w:t>
      </w:r>
      <w:r w:rsidR="00F337E3" w:rsidRPr="007D3B62">
        <w:rPr>
          <w:rFonts w:ascii="Arial" w:hAnsi="Arial" w:cs="Arial"/>
          <w:szCs w:val="22"/>
          <w:lang w:eastAsia="fr-FR"/>
        </w:rPr>
        <w:t>i ai beneficiarului,</w:t>
      </w:r>
      <w:r w:rsidRPr="007D3B62">
        <w:rPr>
          <w:rFonts w:ascii="Arial" w:hAnsi="Arial" w:cs="Arial"/>
          <w:szCs w:val="22"/>
          <w:lang w:eastAsia="fr-FR"/>
        </w:rPr>
        <w:t xml:space="preserve"> care demonstrează îndeplinirea cerin</w:t>
      </w:r>
      <w:r w:rsidR="00E35487" w:rsidRPr="007D3B62">
        <w:rPr>
          <w:rFonts w:ascii="Arial" w:hAnsi="Arial" w:cs="Arial"/>
          <w:szCs w:val="22"/>
          <w:lang w:eastAsia="fr-FR"/>
        </w:rPr>
        <w:t>ț</w:t>
      </w:r>
      <w:r w:rsidRPr="007D3B62">
        <w:rPr>
          <w:rFonts w:ascii="Arial" w:hAnsi="Arial" w:cs="Arial"/>
          <w:szCs w:val="22"/>
          <w:lang w:eastAsia="fr-FR"/>
        </w:rPr>
        <w:t>ei privind experien</w:t>
      </w:r>
      <w:r w:rsidR="00E35487" w:rsidRPr="007D3B62">
        <w:rPr>
          <w:rFonts w:ascii="Arial" w:hAnsi="Arial" w:cs="Arial"/>
          <w:szCs w:val="22"/>
          <w:lang w:eastAsia="fr-FR"/>
        </w:rPr>
        <w:t>ț</w:t>
      </w:r>
      <w:r w:rsidRPr="007D3B62">
        <w:rPr>
          <w:rFonts w:ascii="Arial" w:hAnsi="Arial" w:cs="Arial"/>
          <w:szCs w:val="22"/>
          <w:lang w:eastAsia="fr-FR"/>
        </w:rPr>
        <w:t>a similară, cum ar fi (enumerarea nu este cumulativă sau limitativă):</w:t>
      </w:r>
    </w:p>
    <w:p w14:paraId="14DCAA01" w14:textId="198BE44F" w:rsidR="00D706E7" w:rsidRPr="007D3B62" w:rsidRDefault="00D706E7" w:rsidP="00E770D5">
      <w:pPr>
        <w:pStyle w:val="ListParagraph"/>
        <w:numPr>
          <w:ilvl w:val="1"/>
          <w:numId w:val="39"/>
        </w:numPr>
        <w:contextualSpacing w:val="0"/>
        <w:rPr>
          <w:rFonts w:ascii="Arial" w:hAnsi="Arial" w:cs="Arial"/>
          <w:szCs w:val="22"/>
          <w:lang w:eastAsia="fr-FR"/>
        </w:rPr>
      </w:pPr>
      <w:r w:rsidRPr="007D3B62">
        <w:rPr>
          <w:rFonts w:ascii="Arial" w:hAnsi="Arial" w:cs="Arial"/>
          <w:szCs w:val="22"/>
          <w:lang w:eastAsia="fr-FR"/>
        </w:rPr>
        <w:t>contractele sau păr</w:t>
      </w:r>
      <w:r w:rsidR="00E35487" w:rsidRPr="007D3B62">
        <w:rPr>
          <w:rFonts w:ascii="Arial" w:hAnsi="Arial" w:cs="Arial"/>
          <w:szCs w:val="22"/>
          <w:lang w:eastAsia="fr-FR"/>
        </w:rPr>
        <w:t>ț</w:t>
      </w:r>
      <w:r w:rsidRPr="007D3B62">
        <w:rPr>
          <w:rFonts w:ascii="Arial" w:hAnsi="Arial" w:cs="Arial"/>
          <w:szCs w:val="22"/>
          <w:lang w:eastAsia="fr-FR"/>
        </w:rPr>
        <w:t xml:space="preserve">i relevante ale contractelor; </w:t>
      </w:r>
    </w:p>
    <w:p w14:paraId="7072929F" w14:textId="77777777" w:rsidR="00D706E7" w:rsidRPr="007D3B62" w:rsidRDefault="00D706E7" w:rsidP="00E770D5">
      <w:pPr>
        <w:pStyle w:val="ListParagraph"/>
        <w:numPr>
          <w:ilvl w:val="1"/>
          <w:numId w:val="39"/>
        </w:numPr>
        <w:contextualSpacing w:val="0"/>
        <w:rPr>
          <w:rFonts w:ascii="Arial" w:hAnsi="Arial" w:cs="Arial"/>
          <w:szCs w:val="22"/>
          <w:lang w:eastAsia="fr-FR"/>
        </w:rPr>
      </w:pPr>
      <w:r w:rsidRPr="007D3B62">
        <w:rPr>
          <w:rFonts w:ascii="Arial" w:hAnsi="Arial" w:cs="Arial"/>
          <w:szCs w:val="22"/>
          <w:lang w:eastAsia="fr-FR"/>
        </w:rPr>
        <w:t>dacă este cazul, acorduri de asociere sau alte documente care probează serviciile prestate efectiv de operatorul economic, în calitate de contractant asociat, sau ponderea de participare la asociere ce a revenit operatorului economic;</w:t>
      </w:r>
    </w:p>
    <w:p w14:paraId="766FC8AE" w14:textId="77777777" w:rsidR="00D706E7" w:rsidRPr="007D3B62" w:rsidRDefault="00D706E7" w:rsidP="00E770D5">
      <w:pPr>
        <w:pStyle w:val="ListParagraph"/>
        <w:numPr>
          <w:ilvl w:val="1"/>
          <w:numId w:val="39"/>
        </w:numPr>
        <w:contextualSpacing w:val="0"/>
        <w:rPr>
          <w:rFonts w:ascii="Arial" w:hAnsi="Arial" w:cs="Arial"/>
          <w:szCs w:val="22"/>
          <w:lang w:eastAsia="fr-FR"/>
        </w:rPr>
      </w:pPr>
      <w:r w:rsidRPr="007D3B62">
        <w:rPr>
          <w:rFonts w:ascii="Arial" w:hAnsi="Arial" w:cs="Arial"/>
          <w:szCs w:val="22"/>
          <w:lang w:eastAsia="fr-FR"/>
        </w:rPr>
        <w:t xml:space="preserve">certificate de predare-primire; </w:t>
      </w:r>
    </w:p>
    <w:p w14:paraId="3972C335" w14:textId="77777777" w:rsidR="00D706E7" w:rsidRPr="007D3B62" w:rsidRDefault="00D706E7" w:rsidP="00E770D5">
      <w:pPr>
        <w:pStyle w:val="ListParagraph"/>
        <w:numPr>
          <w:ilvl w:val="1"/>
          <w:numId w:val="39"/>
        </w:numPr>
        <w:contextualSpacing w:val="0"/>
        <w:rPr>
          <w:rFonts w:ascii="Arial" w:hAnsi="Arial" w:cs="Arial"/>
          <w:szCs w:val="22"/>
          <w:lang w:eastAsia="fr-FR"/>
        </w:rPr>
      </w:pPr>
      <w:r w:rsidRPr="007D3B62">
        <w:rPr>
          <w:rFonts w:ascii="Arial" w:hAnsi="Arial" w:cs="Arial"/>
          <w:szCs w:val="22"/>
          <w:lang w:eastAsia="fr-FR"/>
        </w:rPr>
        <w:t xml:space="preserve">recomandări; </w:t>
      </w:r>
    </w:p>
    <w:p w14:paraId="02B795CF" w14:textId="0B2D844E" w:rsidR="00D706E7" w:rsidRPr="007D3B62" w:rsidRDefault="00D706E7" w:rsidP="00E770D5">
      <w:pPr>
        <w:pStyle w:val="ListParagraph"/>
        <w:numPr>
          <w:ilvl w:val="1"/>
          <w:numId w:val="39"/>
        </w:numPr>
        <w:contextualSpacing w:val="0"/>
        <w:rPr>
          <w:rFonts w:ascii="Arial" w:hAnsi="Arial" w:cs="Arial"/>
          <w:szCs w:val="22"/>
          <w:lang w:eastAsia="fr-FR"/>
        </w:rPr>
      </w:pPr>
      <w:r w:rsidRPr="007D3B62">
        <w:rPr>
          <w:rFonts w:ascii="Arial" w:hAnsi="Arial" w:cs="Arial"/>
          <w:szCs w:val="22"/>
          <w:lang w:eastAsia="fr-FR"/>
        </w:rPr>
        <w:t>procese-verbale de recep</w:t>
      </w:r>
      <w:r w:rsidR="00E35487" w:rsidRPr="007D3B62">
        <w:rPr>
          <w:rFonts w:ascii="Arial" w:hAnsi="Arial" w:cs="Arial"/>
          <w:szCs w:val="22"/>
          <w:lang w:eastAsia="fr-FR"/>
        </w:rPr>
        <w:t>ț</w:t>
      </w:r>
      <w:r w:rsidRPr="007D3B62">
        <w:rPr>
          <w:rFonts w:ascii="Arial" w:hAnsi="Arial" w:cs="Arial"/>
          <w:szCs w:val="22"/>
          <w:lang w:eastAsia="fr-FR"/>
        </w:rPr>
        <w:t xml:space="preserve">ie; </w:t>
      </w:r>
    </w:p>
    <w:p w14:paraId="57FAD999" w14:textId="707A2641" w:rsidR="00D706E7" w:rsidRPr="007D3B62" w:rsidRDefault="00D706E7" w:rsidP="00E770D5">
      <w:pPr>
        <w:pStyle w:val="ListParagraph"/>
        <w:numPr>
          <w:ilvl w:val="1"/>
          <w:numId w:val="39"/>
        </w:numPr>
        <w:contextualSpacing w:val="0"/>
        <w:rPr>
          <w:rFonts w:ascii="Arial" w:hAnsi="Arial" w:cs="Arial"/>
          <w:szCs w:val="22"/>
          <w:lang w:eastAsia="fr-FR"/>
        </w:rPr>
      </w:pPr>
      <w:r w:rsidRPr="007D3B62">
        <w:rPr>
          <w:rFonts w:ascii="Arial" w:hAnsi="Arial" w:cs="Arial"/>
          <w:szCs w:val="22"/>
          <w:lang w:eastAsia="fr-FR"/>
        </w:rPr>
        <w:t>certificări de bună execu</w:t>
      </w:r>
      <w:r w:rsidR="00E35487" w:rsidRPr="007D3B62">
        <w:rPr>
          <w:rFonts w:ascii="Arial" w:hAnsi="Arial" w:cs="Arial"/>
          <w:szCs w:val="22"/>
          <w:lang w:eastAsia="fr-FR"/>
        </w:rPr>
        <w:t>ț</w:t>
      </w:r>
      <w:r w:rsidRPr="007D3B62">
        <w:rPr>
          <w:rFonts w:ascii="Arial" w:hAnsi="Arial" w:cs="Arial"/>
          <w:szCs w:val="22"/>
          <w:lang w:eastAsia="fr-FR"/>
        </w:rPr>
        <w:t>ie;</w:t>
      </w:r>
    </w:p>
    <w:p w14:paraId="7122A261" w14:textId="77777777" w:rsidR="00E56452" w:rsidRPr="007D3B62" w:rsidRDefault="00D706E7" w:rsidP="00E770D5">
      <w:pPr>
        <w:pStyle w:val="ListParagraph"/>
        <w:numPr>
          <w:ilvl w:val="1"/>
          <w:numId w:val="39"/>
        </w:numPr>
        <w:contextualSpacing w:val="0"/>
        <w:rPr>
          <w:rFonts w:ascii="Arial" w:hAnsi="Arial" w:cs="Arial"/>
          <w:szCs w:val="22"/>
          <w:lang w:eastAsia="fr-FR"/>
        </w:rPr>
      </w:pPr>
      <w:r w:rsidRPr="007D3B62">
        <w:rPr>
          <w:rFonts w:ascii="Arial" w:hAnsi="Arial" w:cs="Arial"/>
          <w:szCs w:val="22"/>
          <w:lang w:eastAsia="fr-FR"/>
        </w:rPr>
        <w:t>certificate constatatoare</w:t>
      </w:r>
      <w:r w:rsidR="00E56452" w:rsidRPr="007D3B62">
        <w:rPr>
          <w:rFonts w:ascii="Arial" w:hAnsi="Arial" w:cs="Arial"/>
          <w:szCs w:val="22"/>
          <w:lang w:eastAsia="fr-FR"/>
        </w:rPr>
        <w:t>;</w:t>
      </w:r>
    </w:p>
    <w:p w14:paraId="1F20477F" w14:textId="519294B1" w:rsidR="00E56452" w:rsidRPr="007D3B62" w:rsidRDefault="00E56452" w:rsidP="00E770D5">
      <w:pPr>
        <w:pStyle w:val="ListParagraph"/>
        <w:numPr>
          <w:ilvl w:val="1"/>
          <w:numId w:val="39"/>
        </w:numPr>
        <w:contextualSpacing w:val="0"/>
        <w:rPr>
          <w:rFonts w:ascii="Arial" w:hAnsi="Arial" w:cs="Arial"/>
          <w:szCs w:val="22"/>
          <w:lang w:eastAsia="fr-FR"/>
        </w:rPr>
      </w:pPr>
      <w:r w:rsidRPr="007D3B62">
        <w:rPr>
          <w:rFonts w:ascii="Arial" w:hAnsi="Arial" w:cs="Arial"/>
          <w:szCs w:val="22"/>
          <w:lang w:eastAsia="fr-FR"/>
        </w:rPr>
        <w:t>rapoarte de activitate/monitorizare;</w:t>
      </w:r>
    </w:p>
    <w:p w14:paraId="4D7AB3A7" w14:textId="1608A280" w:rsidR="00D706E7" w:rsidRPr="007D3B62" w:rsidRDefault="00E56452" w:rsidP="00E770D5">
      <w:pPr>
        <w:pStyle w:val="ListParagraph"/>
        <w:numPr>
          <w:ilvl w:val="1"/>
          <w:numId w:val="39"/>
        </w:numPr>
        <w:contextualSpacing w:val="0"/>
        <w:rPr>
          <w:rFonts w:ascii="Arial" w:hAnsi="Arial" w:cs="Arial"/>
          <w:szCs w:val="22"/>
          <w:lang w:eastAsia="fr-FR"/>
        </w:rPr>
      </w:pPr>
      <w:r w:rsidRPr="007D3B62">
        <w:rPr>
          <w:rFonts w:ascii="Arial" w:hAnsi="Arial" w:cs="Arial"/>
          <w:szCs w:val="22"/>
          <w:lang w:eastAsia="fr-FR"/>
        </w:rPr>
        <w:t>facturi</w:t>
      </w:r>
      <w:r w:rsidR="00D706E7" w:rsidRPr="007D3B62">
        <w:rPr>
          <w:rFonts w:ascii="Arial" w:hAnsi="Arial" w:cs="Arial"/>
          <w:szCs w:val="22"/>
          <w:lang w:eastAsia="fr-FR"/>
        </w:rPr>
        <w:t>.</w:t>
      </w:r>
    </w:p>
    <w:p w14:paraId="774ADBD1" w14:textId="0BD5586B" w:rsidR="00D706E7" w:rsidRPr="007D3B62" w:rsidRDefault="00D706E7" w:rsidP="00D706E7">
      <w:pPr>
        <w:rPr>
          <w:rFonts w:ascii="Arial" w:hAnsi="Arial" w:cs="Arial"/>
          <w:szCs w:val="22"/>
          <w:lang w:eastAsia="fr-FR"/>
        </w:rPr>
      </w:pPr>
      <w:r w:rsidRPr="007D3B62">
        <w:rPr>
          <w:rFonts w:ascii="Arial" w:hAnsi="Arial" w:cs="Arial"/>
          <w:b/>
          <w:bCs/>
          <w:szCs w:val="22"/>
          <w:lang w:eastAsia="fr-FR"/>
        </w:rPr>
        <w:t>Justificarea</w:t>
      </w:r>
      <w:r w:rsidRPr="007D3B62">
        <w:rPr>
          <w:rFonts w:ascii="Arial" w:hAnsi="Arial" w:cs="Arial"/>
          <w:szCs w:val="22"/>
          <w:lang w:eastAsia="fr-FR"/>
        </w:rPr>
        <w:t>: cerin</w:t>
      </w:r>
      <w:r w:rsidR="00E35487" w:rsidRPr="007D3B62">
        <w:rPr>
          <w:rFonts w:ascii="Arial" w:hAnsi="Arial" w:cs="Arial"/>
          <w:szCs w:val="22"/>
          <w:lang w:eastAsia="fr-FR"/>
        </w:rPr>
        <w:t>ț</w:t>
      </w:r>
      <w:r w:rsidRPr="007D3B62">
        <w:rPr>
          <w:rFonts w:ascii="Arial" w:hAnsi="Arial" w:cs="Arial"/>
          <w:szCs w:val="22"/>
          <w:lang w:eastAsia="fr-FR"/>
        </w:rPr>
        <w:t>a referitoare la experien</w:t>
      </w:r>
      <w:r w:rsidR="00E35487" w:rsidRPr="007D3B62">
        <w:rPr>
          <w:rFonts w:ascii="Arial" w:hAnsi="Arial" w:cs="Arial"/>
          <w:szCs w:val="22"/>
          <w:lang w:eastAsia="fr-FR"/>
        </w:rPr>
        <w:t>ț</w:t>
      </w:r>
      <w:r w:rsidRPr="007D3B62">
        <w:rPr>
          <w:rFonts w:ascii="Arial" w:hAnsi="Arial" w:cs="Arial"/>
          <w:szCs w:val="22"/>
          <w:lang w:eastAsia="fr-FR"/>
        </w:rPr>
        <w:t xml:space="preserve">a similară privind activitatea de </w:t>
      </w:r>
      <w:r w:rsidR="000F1008" w:rsidRPr="007D3B62">
        <w:rPr>
          <w:rFonts w:ascii="Arial" w:hAnsi="Arial" w:cs="Arial"/>
          <w:szCs w:val="22"/>
          <w:lang w:eastAsia="fr-FR"/>
        </w:rPr>
        <w:t>sortare</w:t>
      </w:r>
      <w:r w:rsidR="005E7EB6" w:rsidRPr="007D3B62">
        <w:rPr>
          <w:rFonts w:ascii="Arial" w:hAnsi="Arial" w:cs="Arial"/>
          <w:szCs w:val="22"/>
          <w:lang w:eastAsia="fr-FR"/>
        </w:rPr>
        <w:t xml:space="preserve"> a </w:t>
      </w:r>
      <w:r w:rsidRPr="007D3B62">
        <w:rPr>
          <w:rFonts w:ascii="Arial" w:hAnsi="Arial" w:cs="Arial"/>
          <w:szCs w:val="22"/>
          <w:lang w:eastAsia="fr-FR"/>
        </w:rPr>
        <w:t>de</w:t>
      </w:r>
      <w:r w:rsidR="00E35487" w:rsidRPr="007D3B62">
        <w:rPr>
          <w:rFonts w:ascii="Arial" w:hAnsi="Arial" w:cs="Arial"/>
          <w:szCs w:val="22"/>
          <w:lang w:eastAsia="fr-FR"/>
        </w:rPr>
        <w:t>ș</w:t>
      </w:r>
      <w:r w:rsidRPr="007D3B62">
        <w:rPr>
          <w:rFonts w:ascii="Arial" w:hAnsi="Arial" w:cs="Arial"/>
          <w:szCs w:val="22"/>
          <w:lang w:eastAsia="fr-FR"/>
        </w:rPr>
        <w:t>eurilor municipale urmăre</w:t>
      </w:r>
      <w:r w:rsidR="00E35487" w:rsidRPr="007D3B62">
        <w:rPr>
          <w:rFonts w:ascii="Arial" w:hAnsi="Arial" w:cs="Arial"/>
          <w:szCs w:val="22"/>
          <w:lang w:eastAsia="fr-FR"/>
        </w:rPr>
        <w:t>ș</w:t>
      </w:r>
      <w:r w:rsidRPr="007D3B62">
        <w:rPr>
          <w:rFonts w:ascii="Arial" w:hAnsi="Arial" w:cs="Arial"/>
          <w:szCs w:val="22"/>
          <w:lang w:eastAsia="fr-FR"/>
        </w:rPr>
        <w:t>te probarea de către operatorii economici a faptului că de</w:t>
      </w:r>
      <w:r w:rsidR="00E35487" w:rsidRPr="007D3B62">
        <w:rPr>
          <w:rFonts w:ascii="Arial" w:hAnsi="Arial" w:cs="Arial"/>
          <w:szCs w:val="22"/>
          <w:lang w:eastAsia="fr-FR"/>
        </w:rPr>
        <w:t>ț</w:t>
      </w:r>
      <w:r w:rsidRPr="007D3B62">
        <w:rPr>
          <w:rFonts w:ascii="Arial" w:hAnsi="Arial" w:cs="Arial"/>
          <w:szCs w:val="22"/>
          <w:lang w:eastAsia="fr-FR"/>
        </w:rPr>
        <w:t xml:space="preserve">in capacitatea tehnică </w:t>
      </w:r>
      <w:r w:rsidR="00E35487" w:rsidRPr="007D3B62">
        <w:rPr>
          <w:rFonts w:ascii="Arial" w:hAnsi="Arial" w:cs="Arial"/>
          <w:szCs w:val="22"/>
          <w:lang w:eastAsia="fr-FR"/>
        </w:rPr>
        <w:t>ș</w:t>
      </w:r>
      <w:r w:rsidRPr="007D3B62">
        <w:rPr>
          <w:rFonts w:ascii="Arial" w:hAnsi="Arial" w:cs="Arial"/>
          <w:szCs w:val="22"/>
          <w:lang w:eastAsia="fr-FR"/>
        </w:rPr>
        <w:t xml:space="preserve">i profesională </w:t>
      </w:r>
      <w:r w:rsidR="00156E07" w:rsidRPr="007D3B62">
        <w:rPr>
          <w:rFonts w:ascii="Arial" w:hAnsi="Arial" w:cs="Arial"/>
          <w:szCs w:val="22"/>
          <w:lang w:eastAsia="fr-FR"/>
        </w:rPr>
        <w:t>pentru prestarea activită</w:t>
      </w:r>
      <w:r w:rsidR="00E35487" w:rsidRPr="007D3B62">
        <w:rPr>
          <w:rFonts w:ascii="Arial" w:hAnsi="Arial" w:cs="Arial"/>
          <w:szCs w:val="22"/>
          <w:lang w:eastAsia="fr-FR"/>
        </w:rPr>
        <w:t>ț</w:t>
      </w:r>
      <w:r w:rsidR="00156E07" w:rsidRPr="007D3B62">
        <w:rPr>
          <w:rFonts w:ascii="Arial" w:hAnsi="Arial" w:cs="Arial"/>
          <w:szCs w:val="22"/>
          <w:lang w:eastAsia="fr-FR"/>
        </w:rPr>
        <w:t>ii de sortare, care presupune operarea unei instala</w:t>
      </w:r>
      <w:r w:rsidR="00E35487" w:rsidRPr="007D3B62">
        <w:rPr>
          <w:rFonts w:ascii="Arial" w:hAnsi="Arial" w:cs="Arial"/>
          <w:szCs w:val="22"/>
          <w:lang w:eastAsia="fr-FR"/>
        </w:rPr>
        <w:t>ț</w:t>
      </w:r>
      <w:r w:rsidR="00156E07" w:rsidRPr="007D3B62">
        <w:rPr>
          <w:rFonts w:ascii="Arial" w:hAnsi="Arial" w:cs="Arial"/>
          <w:szCs w:val="22"/>
          <w:lang w:eastAsia="fr-FR"/>
        </w:rPr>
        <w:t>ii (în spe</w:t>
      </w:r>
      <w:r w:rsidR="00E35487" w:rsidRPr="007D3B62">
        <w:rPr>
          <w:rFonts w:ascii="Arial" w:hAnsi="Arial" w:cs="Arial"/>
          <w:szCs w:val="22"/>
          <w:lang w:eastAsia="fr-FR"/>
        </w:rPr>
        <w:t>ț</w:t>
      </w:r>
      <w:r w:rsidR="00156E07" w:rsidRPr="007D3B62">
        <w:rPr>
          <w:rFonts w:ascii="Arial" w:hAnsi="Arial" w:cs="Arial"/>
          <w:szCs w:val="22"/>
          <w:lang w:eastAsia="fr-FR"/>
        </w:rPr>
        <w:t>ă, Sta</w:t>
      </w:r>
      <w:r w:rsidR="00E35487" w:rsidRPr="007D3B62">
        <w:rPr>
          <w:rFonts w:ascii="Arial" w:hAnsi="Arial" w:cs="Arial"/>
          <w:szCs w:val="22"/>
          <w:lang w:eastAsia="fr-FR"/>
        </w:rPr>
        <w:t>ț</w:t>
      </w:r>
      <w:r w:rsidR="00156E07" w:rsidRPr="007D3B62">
        <w:rPr>
          <w:rFonts w:ascii="Arial" w:hAnsi="Arial" w:cs="Arial"/>
          <w:szCs w:val="22"/>
          <w:lang w:eastAsia="fr-FR"/>
        </w:rPr>
        <w:t xml:space="preserve">ia de sortare </w:t>
      </w:r>
      <w:r w:rsidR="00F3170E" w:rsidRPr="007D3B62">
        <w:rPr>
          <w:rFonts w:ascii="Arial" w:hAnsi="Arial" w:cs="Arial"/>
          <w:szCs w:val="22"/>
          <w:lang w:eastAsia="fr-FR"/>
        </w:rPr>
        <w:t>Cordun</w:t>
      </w:r>
      <w:r w:rsidR="00156E07" w:rsidRPr="007D3B62">
        <w:rPr>
          <w:rFonts w:ascii="Arial" w:hAnsi="Arial" w:cs="Arial"/>
          <w:szCs w:val="22"/>
          <w:lang w:eastAsia="fr-FR"/>
        </w:rPr>
        <w:t>)</w:t>
      </w:r>
      <w:r w:rsidR="005E7EB6" w:rsidRPr="007D3B62">
        <w:rPr>
          <w:rFonts w:ascii="Arial" w:hAnsi="Arial" w:cs="Arial"/>
          <w:szCs w:val="22"/>
          <w:lang w:eastAsia="fr-FR"/>
        </w:rPr>
        <w:t xml:space="preserve"> </w:t>
      </w:r>
      <w:r w:rsidR="002051F6" w:rsidRPr="007D3B62">
        <w:rPr>
          <w:rFonts w:ascii="Arial" w:hAnsi="Arial" w:cs="Arial"/>
          <w:szCs w:val="22"/>
          <w:lang w:eastAsia="fr-FR"/>
        </w:rPr>
        <w:t xml:space="preserve">cu </w:t>
      </w:r>
      <w:r w:rsidRPr="007D3B62">
        <w:rPr>
          <w:rFonts w:ascii="Arial" w:hAnsi="Arial" w:cs="Arial"/>
          <w:szCs w:val="22"/>
          <w:lang w:eastAsia="fr-FR"/>
        </w:rPr>
        <w:t xml:space="preserve">un specific ce nu permite asimilarea </w:t>
      </w:r>
      <w:r w:rsidR="002051F6" w:rsidRPr="007D3B62">
        <w:rPr>
          <w:rFonts w:ascii="Arial" w:hAnsi="Arial" w:cs="Arial"/>
          <w:szCs w:val="22"/>
          <w:lang w:eastAsia="fr-FR"/>
        </w:rPr>
        <w:t xml:space="preserve">decât cu </w:t>
      </w:r>
      <w:r w:rsidR="00CA44DD" w:rsidRPr="007D3B62">
        <w:rPr>
          <w:rFonts w:ascii="Arial" w:hAnsi="Arial" w:cs="Arial"/>
          <w:szCs w:val="22"/>
          <w:lang w:eastAsia="fr-FR"/>
        </w:rPr>
        <w:t>activită</w:t>
      </w:r>
      <w:r w:rsidR="00E35487" w:rsidRPr="007D3B62">
        <w:rPr>
          <w:rFonts w:ascii="Arial" w:hAnsi="Arial" w:cs="Arial"/>
          <w:szCs w:val="22"/>
          <w:lang w:eastAsia="fr-FR"/>
        </w:rPr>
        <w:t>ț</w:t>
      </w:r>
      <w:r w:rsidR="00CA44DD" w:rsidRPr="007D3B62">
        <w:rPr>
          <w:rFonts w:ascii="Arial" w:hAnsi="Arial" w:cs="Arial"/>
          <w:szCs w:val="22"/>
          <w:lang w:eastAsia="fr-FR"/>
        </w:rPr>
        <w:t>ile de operare a unor instala</w:t>
      </w:r>
      <w:r w:rsidR="00E35487" w:rsidRPr="007D3B62">
        <w:rPr>
          <w:rFonts w:ascii="Arial" w:hAnsi="Arial" w:cs="Arial"/>
          <w:szCs w:val="22"/>
          <w:lang w:eastAsia="fr-FR"/>
        </w:rPr>
        <w:t>ț</w:t>
      </w:r>
      <w:r w:rsidR="00CA44DD" w:rsidRPr="007D3B62">
        <w:rPr>
          <w:rFonts w:ascii="Arial" w:hAnsi="Arial" w:cs="Arial"/>
          <w:szCs w:val="22"/>
          <w:lang w:eastAsia="fr-FR"/>
        </w:rPr>
        <w:t xml:space="preserve">ii de </w:t>
      </w:r>
      <w:r w:rsidR="00F51CCF" w:rsidRPr="007D3B62">
        <w:rPr>
          <w:rFonts w:ascii="Arial" w:hAnsi="Arial" w:cs="Arial"/>
          <w:szCs w:val="22"/>
          <w:lang w:eastAsia="fr-FR"/>
        </w:rPr>
        <w:t>sortare</w:t>
      </w:r>
      <w:r w:rsidR="00CA44DD" w:rsidRPr="007D3B62">
        <w:rPr>
          <w:rFonts w:ascii="Arial" w:hAnsi="Arial" w:cs="Arial"/>
          <w:szCs w:val="22"/>
          <w:lang w:eastAsia="fr-FR"/>
        </w:rPr>
        <w:t xml:space="preserve"> a de</w:t>
      </w:r>
      <w:r w:rsidR="00E35487" w:rsidRPr="007D3B62">
        <w:rPr>
          <w:rFonts w:ascii="Arial" w:hAnsi="Arial" w:cs="Arial"/>
          <w:szCs w:val="22"/>
          <w:lang w:eastAsia="fr-FR"/>
        </w:rPr>
        <w:t>ș</w:t>
      </w:r>
      <w:r w:rsidR="00CA44DD" w:rsidRPr="007D3B62">
        <w:rPr>
          <w:rFonts w:ascii="Arial" w:hAnsi="Arial" w:cs="Arial"/>
          <w:szCs w:val="22"/>
          <w:lang w:eastAsia="fr-FR"/>
        </w:rPr>
        <w:t>eurilor</w:t>
      </w:r>
      <w:r w:rsidRPr="007D3B62">
        <w:rPr>
          <w:rFonts w:ascii="Arial" w:hAnsi="Arial" w:cs="Arial"/>
          <w:szCs w:val="22"/>
          <w:lang w:eastAsia="fr-FR"/>
        </w:rPr>
        <w:t>.</w:t>
      </w:r>
    </w:p>
    <w:p w14:paraId="5AF483AA" w14:textId="15587F53" w:rsidR="001F785C" w:rsidRPr="007D3B62" w:rsidRDefault="00D706E7" w:rsidP="00BE102C">
      <w:pPr>
        <w:rPr>
          <w:rFonts w:ascii="Arial" w:hAnsi="Arial" w:cs="Arial"/>
          <w:szCs w:val="22"/>
          <w:lang w:eastAsia="fr-FR"/>
        </w:rPr>
      </w:pPr>
      <w:r w:rsidRPr="007D3B62">
        <w:rPr>
          <w:rFonts w:ascii="Arial" w:hAnsi="Arial" w:cs="Arial"/>
          <w:szCs w:val="22"/>
          <w:lang w:eastAsia="fr-FR"/>
        </w:rPr>
        <w:t>Pentru respectarea principiului propor</w:t>
      </w:r>
      <w:r w:rsidR="00E35487" w:rsidRPr="007D3B62">
        <w:rPr>
          <w:rFonts w:ascii="Arial" w:hAnsi="Arial" w:cs="Arial"/>
          <w:szCs w:val="22"/>
          <w:lang w:eastAsia="fr-FR"/>
        </w:rPr>
        <w:t>ț</w:t>
      </w:r>
      <w:r w:rsidRPr="007D3B62">
        <w:rPr>
          <w:rFonts w:ascii="Arial" w:hAnsi="Arial" w:cs="Arial"/>
          <w:szCs w:val="22"/>
          <w:lang w:eastAsia="fr-FR"/>
        </w:rPr>
        <w:t>ionalită</w:t>
      </w:r>
      <w:r w:rsidR="00E35487" w:rsidRPr="007D3B62">
        <w:rPr>
          <w:rFonts w:ascii="Arial" w:hAnsi="Arial" w:cs="Arial"/>
          <w:szCs w:val="22"/>
          <w:lang w:eastAsia="fr-FR"/>
        </w:rPr>
        <w:t>ț</w:t>
      </w:r>
      <w:r w:rsidRPr="007D3B62">
        <w:rPr>
          <w:rFonts w:ascii="Arial" w:hAnsi="Arial" w:cs="Arial"/>
          <w:szCs w:val="22"/>
          <w:lang w:eastAsia="fr-FR"/>
        </w:rPr>
        <w:t>ii, valoarea minimă solicitată pentru experien</w:t>
      </w:r>
      <w:r w:rsidR="00E35487" w:rsidRPr="007D3B62">
        <w:rPr>
          <w:rFonts w:ascii="Arial" w:hAnsi="Arial" w:cs="Arial"/>
          <w:szCs w:val="22"/>
          <w:lang w:eastAsia="fr-FR"/>
        </w:rPr>
        <w:t>ț</w:t>
      </w:r>
      <w:r w:rsidRPr="007D3B62">
        <w:rPr>
          <w:rFonts w:ascii="Arial" w:hAnsi="Arial" w:cs="Arial"/>
          <w:szCs w:val="22"/>
          <w:lang w:eastAsia="fr-FR"/>
        </w:rPr>
        <w:t>a similară privind prestarea activită</w:t>
      </w:r>
      <w:r w:rsidR="00E35487" w:rsidRPr="007D3B62">
        <w:rPr>
          <w:rFonts w:ascii="Arial" w:hAnsi="Arial" w:cs="Arial"/>
          <w:szCs w:val="22"/>
          <w:lang w:eastAsia="fr-FR"/>
        </w:rPr>
        <w:t>ț</w:t>
      </w:r>
      <w:r w:rsidRPr="007D3B62">
        <w:rPr>
          <w:rFonts w:ascii="Arial" w:hAnsi="Arial" w:cs="Arial"/>
          <w:szCs w:val="22"/>
          <w:lang w:eastAsia="fr-FR"/>
        </w:rPr>
        <w:t xml:space="preserve">ii de </w:t>
      </w:r>
      <w:r w:rsidR="00F51CCF" w:rsidRPr="007D3B62">
        <w:rPr>
          <w:rFonts w:ascii="Arial" w:hAnsi="Arial" w:cs="Arial"/>
          <w:szCs w:val="22"/>
          <w:lang w:eastAsia="fr-FR"/>
        </w:rPr>
        <w:t>sortare</w:t>
      </w:r>
      <w:r w:rsidR="005E7EB6" w:rsidRPr="007D3B62">
        <w:rPr>
          <w:rFonts w:ascii="Arial" w:hAnsi="Arial" w:cs="Arial"/>
          <w:szCs w:val="22"/>
          <w:lang w:eastAsia="fr-FR"/>
        </w:rPr>
        <w:t xml:space="preserve"> a</w:t>
      </w:r>
      <w:r w:rsidRPr="007D3B62">
        <w:rPr>
          <w:rFonts w:ascii="Arial" w:hAnsi="Arial" w:cs="Arial"/>
          <w:szCs w:val="22"/>
          <w:lang w:eastAsia="fr-FR"/>
        </w:rPr>
        <w:t xml:space="preserve"> de</w:t>
      </w:r>
      <w:r w:rsidR="00E35487" w:rsidRPr="007D3B62">
        <w:rPr>
          <w:rFonts w:ascii="Arial" w:hAnsi="Arial" w:cs="Arial"/>
          <w:szCs w:val="22"/>
          <w:lang w:eastAsia="fr-FR"/>
        </w:rPr>
        <w:t>ș</w:t>
      </w:r>
      <w:r w:rsidRPr="007D3B62">
        <w:rPr>
          <w:rFonts w:ascii="Arial" w:hAnsi="Arial" w:cs="Arial"/>
          <w:szCs w:val="22"/>
          <w:lang w:eastAsia="fr-FR"/>
        </w:rPr>
        <w:t xml:space="preserve">eurilor municipale </w:t>
      </w:r>
      <w:r w:rsidR="00156E07" w:rsidRPr="007D3B62">
        <w:rPr>
          <w:rFonts w:ascii="Arial" w:hAnsi="Arial" w:cs="Arial"/>
          <w:szCs w:val="22"/>
          <w:lang w:eastAsia="fr-FR"/>
        </w:rPr>
        <w:t>nu este mai mare decât</w:t>
      </w:r>
      <w:r w:rsidRPr="007D3B62">
        <w:rPr>
          <w:rFonts w:ascii="Arial" w:hAnsi="Arial" w:cs="Arial"/>
          <w:szCs w:val="22"/>
          <w:lang w:eastAsia="fr-FR"/>
        </w:rPr>
        <w:t xml:space="preserve"> cifra de afaceri pentru </w:t>
      </w:r>
      <w:r w:rsidR="00156E07" w:rsidRPr="007D3B62">
        <w:rPr>
          <w:rFonts w:ascii="Arial" w:hAnsi="Arial" w:cs="Arial"/>
          <w:szCs w:val="22"/>
          <w:lang w:eastAsia="fr-FR"/>
        </w:rPr>
        <w:t>activitatea de sortare</w:t>
      </w:r>
      <w:r w:rsidR="005E7EB6" w:rsidRPr="007D3B62">
        <w:rPr>
          <w:rFonts w:ascii="Arial" w:hAnsi="Arial" w:cs="Arial"/>
          <w:szCs w:val="22"/>
          <w:lang w:eastAsia="fr-FR"/>
        </w:rPr>
        <w:t xml:space="preserve"> a de</w:t>
      </w:r>
      <w:r w:rsidR="00E35487" w:rsidRPr="007D3B62">
        <w:rPr>
          <w:rFonts w:ascii="Arial" w:hAnsi="Arial" w:cs="Arial"/>
          <w:szCs w:val="22"/>
          <w:lang w:eastAsia="fr-FR"/>
        </w:rPr>
        <w:t>ș</w:t>
      </w:r>
      <w:r w:rsidR="005E7EB6" w:rsidRPr="007D3B62">
        <w:rPr>
          <w:rFonts w:ascii="Arial" w:hAnsi="Arial" w:cs="Arial"/>
          <w:szCs w:val="22"/>
          <w:lang w:eastAsia="fr-FR"/>
        </w:rPr>
        <w:t xml:space="preserve">eurilor municipale </w:t>
      </w:r>
      <w:r w:rsidRPr="007D3B62">
        <w:rPr>
          <w:rFonts w:ascii="Arial" w:hAnsi="Arial" w:cs="Arial"/>
          <w:szCs w:val="22"/>
          <w:lang w:eastAsia="fr-FR"/>
        </w:rPr>
        <w:t>estimată pentru primul an de operare</w:t>
      </w:r>
      <w:r w:rsidR="00E6687C" w:rsidRPr="007D3B62">
        <w:rPr>
          <w:rFonts w:ascii="Arial" w:hAnsi="Arial" w:cs="Arial"/>
          <w:szCs w:val="22"/>
          <w:lang w:eastAsia="fr-FR"/>
        </w:rPr>
        <w:t xml:space="preserve"> a contractului de concesiune ce face obiectul procedur</w:t>
      </w:r>
      <w:r w:rsidR="002A3C47" w:rsidRPr="007D3B62">
        <w:rPr>
          <w:rFonts w:ascii="Arial" w:hAnsi="Arial" w:cs="Arial"/>
          <w:szCs w:val="22"/>
          <w:lang w:eastAsia="fr-FR"/>
        </w:rPr>
        <w:t>i</w:t>
      </w:r>
      <w:r w:rsidR="00E6687C" w:rsidRPr="007D3B62">
        <w:rPr>
          <w:rFonts w:ascii="Arial" w:hAnsi="Arial" w:cs="Arial"/>
          <w:szCs w:val="22"/>
          <w:lang w:eastAsia="fr-FR"/>
        </w:rPr>
        <w:t>i de atribuire</w:t>
      </w:r>
      <w:r w:rsidRPr="007D3B62">
        <w:rPr>
          <w:rFonts w:ascii="Arial" w:hAnsi="Arial" w:cs="Arial"/>
          <w:szCs w:val="22"/>
          <w:lang w:eastAsia="fr-FR"/>
        </w:rPr>
        <w:t>.</w:t>
      </w:r>
    </w:p>
    <w:bookmarkEnd w:id="13"/>
    <w:p w14:paraId="751622AB" w14:textId="5301FFB3" w:rsidR="00A872AC" w:rsidRPr="007D3B62" w:rsidRDefault="00A872AC" w:rsidP="00BE102C">
      <w:pPr>
        <w:rPr>
          <w:rFonts w:ascii="Arial" w:hAnsi="Arial" w:cs="Arial"/>
          <w:szCs w:val="22"/>
          <w:lang w:eastAsia="fr-FR"/>
        </w:rPr>
      </w:pPr>
    </w:p>
    <w:p w14:paraId="7DEE63EA" w14:textId="7180639D" w:rsidR="00F51CCF" w:rsidRPr="007D3B62" w:rsidRDefault="00F51CCF" w:rsidP="00F51CCF">
      <w:pPr>
        <w:pStyle w:val="ListParagraph"/>
        <w:keepNext/>
        <w:numPr>
          <w:ilvl w:val="0"/>
          <w:numId w:val="31"/>
        </w:numPr>
        <w:tabs>
          <w:tab w:val="left" w:pos="426"/>
        </w:tabs>
        <w:ind w:left="0" w:firstLine="0"/>
        <w:rPr>
          <w:rFonts w:ascii="Arial" w:hAnsi="Arial" w:cs="Arial"/>
          <w:b/>
          <w:bCs/>
          <w:i/>
          <w:iCs/>
          <w:szCs w:val="22"/>
          <w:lang w:eastAsia="fr-FR"/>
        </w:rPr>
      </w:pPr>
      <w:r w:rsidRPr="007D3B62">
        <w:rPr>
          <w:rFonts w:ascii="Arial" w:hAnsi="Arial" w:cs="Arial"/>
          <w:b/>
          <w:bCs/>
          <w:i/>
          <w:iCs/>
          <w:szCs w:val="22"/>
          <w:lang w:eastAsia="fr-FR"/>
        </w:rPr>
        <w:t>Experiența similară privind prestarea activității de transfer a deșeurilor municipale</w:t>
      </w:r>
    </w:p>
    <w:p w14:paraId="3D7C09A2" w14:textId="77777777" w:rsidR="00F51CCF" w:rsidRPr="007D3B62" w:rsidRDefault="00F51CCF" w:rsidP="00F51CCF">
      <w:pPr>
        <w:rPr>
          <w:rFonts w:ascii="Arial" w:hAnsi="Arial" w:cs="Arial"/>
          <w:szCs w:val="22"/>
          <w:lang w:eastAsia="fr-FR"/>
        </w:rPr>
      </w:pPr>
      <w:r w:rsidRPr="007D3B62">
        <w:rPr>
          <w:rFonts w:ascii="Arial" w:hAnsi="Arial" w:cs="Arial"/>
          <w:b/>
          <w:bCs/>
          <w:szCs w:val="22"/>
          <w:lang w:eastAsia="fr-FR"/>
        </w:rPr>
        <w:t>Temeiul legal</w:t>
      </w:r>
      <w:r w:rsidRPr="007D3B62">
        <w:rPr>
          <w:rFonts w:ascii="Arial" w:hAnsi="Arial" w:cs="Arial"/>
          <w:szCs w:val="22"/>
          <w:lang w:eastAsia="fr-FR"/>
        </w:rPr>
        <w:t>:</w:t>
      </w:r>
      <w:r w:rsidRPr="007D3B62">
        <w:rPr>
          <w:rFonts w:ascii="Arial" w:hAnsi="Arial" w:cs="Arial"/>
          <w:b/>
          <w:bCs/>
          <w:szCs w:val="22"/>
          <w:lang w:eastAsia="fr-FR"/>
        </w:rPr>
        <w:t xml:space="preserve"> </w:t>
      </w:r>
      <w:r w:rsidRPr="007D3B62">
        <w:rPr>
          <w:rFonts w:ascii="Arial" w:hAnsi="Arial" w:cs="Arial"/>
          <w:szCs w:val="22"/>
          <w:lang w:eastAsia="fr-FR"/>
        </w:rPr>
        <w:t xml:space="preserve">art. 35 alin. (1) și alin. (2) lit. c) din normele metodologice aprobate prin H.G. nr. 867/2016, cu modificările și completările ulterioare. </w:t>
      </w:r>
    </w:p>
    <w:p w14:paraId="5A8A6EFB" w14:textId="17B5A7D1" w:rsidR="00F51CCF" w:rsidRPr="007D3B62" w:rsidRDefault="00F51CCF" w:rsidP="00F51CCF">
      <w:pPr>
        <w:rPr>
          <w:rFonts w:ascii="Arial" w:hAnsi="Arial" w:cs="Arial"/>
          <w:szCs w:val="22"/>
          <w:lang w:eastAsia="fr-FR"/>
        </w:rPr>
      </w:pPr>
      <w:r w:rsidRPr="007D3B62">
        <w:rPr>
          <w:rFonts w:ascii="Arial" w:hAnsi="Arial" w:cs="Arial"/>
          <w:b/>
          <w:bCs/>
          <w:szCs w:val="22"/>
          <w:lang w:eastAsia="fr-FR"/>
        </w:rPr>
        <w:t>Cerința</w:t>
      </w:r>
      <w:r w:rsidRPr="007D3B62">
        <w:rPr>
          <w:rFonts w:ascii="Arial" w:hAnsi="Arial" w:cs="Arial"/>
          <w:szCs w:val="22"/>
          <w:lang w:eastAsia="fr-FR"/>
        </w:rPr>
        <w:t xml:space="preserve">: operatorul economic trebuie să fi prestat în mod corespunzător și să fi dus la bun sfârșit, în ultimii 3 ani înainte de data limită de depunere a ofertelor, activități de transfer a deșeurilor municipale, în unul sau mai multe contracte, cu o valoare cumulată de minimum </w:t>
      </w:r>
      <w:r w:rsidR="004452E7" w:rsidRPr="007D3B62">
        <w:rPr>
          <w:rFonts w:ascii="Arial" w:hAnsi="Arial" w:cs="Arial"/>
          <w:b/>
          <w:bCs/>
          <w:szCs w:val="22"/>
          <w:lang w:eastAsia="fr-FR"/>
        </w:rPr>
        <w:t>3.5</w:t>
      </w:r>
      <w:r w:rsidRPr="007D3B62">
        <w:rPr>
          <w:rFonts w:ascii="Arial" w:hAnsi="Arial" w:cs="Arial"/>
          <w:b/>
          <w:bCs/>
          <w:szCs w:val="22"/>
          <w:lang w:eastAsia="fr-FR"/>
        </w:rPr>
        <w:t>00.000,00 lei.</w:t>
      </w:r>
    </w:p>
    <w:p w14:paraId="0BD078F1" w14:textId="77777777" w:rsidR="00F51CCF" w:rsidRPr="007D3B62" w:rsidRDefault="00F51CCF" w:rsidP="00F51CCF">
      <w:pPr>
        <w:rPr>
          <w:rFonts w:ascii="Arial" w:hAnsi="Arial" w:cs="Arial"/>
          <w:szCs w:val="22"/>
          <w:lang w:eastAsia="fr-FR"/>
        </w:rPr>
      </w:pPr>
      <w:r w:rsidRPr="007D3B62">
        <w:rPr>
          <w:rFonts w:ascii="Arial" w:hAnsi="Arial" w:cs="Arial"/>
          <w:szCs w:val="22"/>
          <w:lang w:eastAsia="fr-FR"/>
        </w:rPr>
        <w:t>Din perspectiva acestei cerințe, sunt considerate similare activitati de:</w:t>
      </w:r>
    </w:p>
    <w:p w14:paraId="57BC5C4A" w14:textId="6D40BCE1" w:rsidR="00F51CCF" w:rsidRPr="007D3B62" w:rsidRDefault="00F51CCF" w:rsidP="00F51CCF">
      <w:pPr>
        <w:pStyle w:val="ListParagraph"/>
        <w:numPr>
          <w:ilvl w:val="0"/>
          <w:numId w:val="30"/>
        </w:numPr>
        <w:contextualSpacing w:val="0"/>
        <w:rPr>
          <w:rFonts w:ascii="Arial" w:hAnsi="Arial" w:cs="Arial"/>
          <w:szCs w:val="22"/>
          <w:lang w:eastAsia="fr-FR"/>
        </w:rPr>
      </w:pPr>
      <w:r w:rsidRPr="007D3B62">
        <w:rPr>
          <w:rFonts w:ascii="Arial" w:hAnsi="Arial" w:cs="Arial"/>
          <w:szCs w:val="22"/>
          <w:lang w:eastAsia="fr-FR"/>
        </w:rPr>
        <w:lastRenderedPageBreak/>
        <w:t>Transfer a deşeurilor municipale în staţii de transfer, inclusiv transportul separat al deşeurilor reziduale la depozitele de deşeuri nepericuloase şi/sau la instalaţiile integrate de tratare, al deşeurilor de hârtie, metal, plastic şi sticlă colectate separat la staţiile de sortare şi al biodeşeurilor la instalaţiile de compostare şi/sau de digestie anaerobă.</w:t>
      </w:r>
    </w:p>
    <w:p w14:paraId="702D5933" w14:textId="77777777" w:rsidR="00F51CCF" w:rsidRPr="007D3B62" w:rsidRDefault="00F51CCF" w:rsidP="00F51CCF">
      <w:pPr>
        <w:rPr>
          <w:rFonts w:ascii="Arial" w:hAnsi="Arial" w:cs="Arial"/>
          <w:szCs w:val="22"/>
          <w:lang w:eastAsia="fr-FR"/>
        </w:rPr>
      </w:pPr>
      <w:r w:rsidRPr="007D3B62">
        <w:rPr>
          <w:rFonts w:ascii="Arial" w:hAnsi="Arial" w:cs="Arial"/>
          <w:szCs w:val="22"/>
          <w:lang w:eastAsia="fr-FR"/>
        </w:rPr>
        <w:t xml:space="preserve">În cazul în care operatorul economic invocă un contract în care a deținut calitatea de contractant asociat, atunci determinarea experienței similare luate în calcul pentru a dovedi îndeplinirea cerinței minime se realizează în conformitate cu prevederile Notei nr. 2 de la art. 14 al Instrucțiunii ANAP nr. 2/2017. </w:t>
      </w:r>
    </w:p>
    <w:p w14:paraId="16C3DCF6" w14:textId="77777777" w:rsidR="00F51CCF" w:rsidRPr="007D3B62" w:rsidRDefault="00F51CCF" w:rsidP="00F51CCF">
      <w:pPr>
        <w:rPr>
          <w:rFonts w:ascii="Arial" w:hAnsi="Arial" w:cs="Arial"/>
          <w:szCs w:val="22"/>
          <w:lang w:eastAsia="fr-FR"/>
        </w:rPr>
      </w:pPr>
      <w:r w:rsidRPr="007D3B62">
        <w:rPr>
          <w:rFonts w:ascii="Arial" w:hAnsi="Arial" w:cs="Arial"/>
          <w:szCs w:val="22"/>
          <w:lang w:eastAsia="fr-FR"/>
        </w:rPr>
        <w:t>Servicii prestate în mod corespunzător înseamnă servicii realizate de operatorul economic și acceptate de beneficiarul serviciilor, în limitele contractului dintre operator și beneficiarul serviciilor nominalizat de către operator în lista cu principalele contracte de servicii.</w:t>
      </w:r>
    </w:p>
    <w:p w14:paraId="73007E57" w14:textId="77777777" w:rsidR="00F51CCF" w:rsidRPr="007D3B62" w:rsidRDefault="00F51CCF" w:rsidP="00F51CCF">
      <w:pPr>
        <w:rPr>
          <w:rFonts w:ascii="Arial" w:hAnsi="Arial" w:cs="Arial"/>
          <w:szCs w:val="22"/>
          <w:lang w:eastAsia="fr-FR"/>
        </w:rPr>
      </w:pPr>
      <w:r w:rsidRPr="007D3B62">
        <w:rPr>
          <w:rFonts w:ascii="Arial" w:hAnsi="Arial" w:cs="Arial"/>
          <w:szCs w:val="22"/>
          <w:lang w:eastAsia="fr-FR"/>
        </w:rPr>
        <w:t>Servicii duse la bun sfârșit înseamnă servicii recepționate la sfârșitul prestării. În acest sens, spre exemplu, în cazul serviciilor ce fac obiectul unui contract aflat în curs de execuție, se iau în calcul, din punctul de vedere al prezentei cerințe, doar serviciile care au fost efectiv recepționate de beneficiar în ultimii 3 ani înainte de data limită de depunere a ofertelor.</w:t>
      </w:r>
    </w:p>
    <w:p w14:paraId="74FBB98D" w14:textId="77777777" w:rsidR="00F51CCF" w:rsidRPr="007D3B62" w:rsidRDefault="00F51CCF" w:rsidP="00F51CCF">
      <w:pPr>
        <w:rPr>
          <w:rFonts w:ascii="Arial" w:hAnsi="Arial" w:cs="Arial"/>
          <w:szCs w:val="22"/>
          <w:lang w:eastAsia="fr-FR"/>
        </w:rPr>
      </w:pPr>
      <w:r w:rsidRPr="007D3B62">
        <w:rPr>
          <w:rFonts w:ascii="Arial" w:hAnsi="Arial" w:cs="Arial"/>
          <w:szCs w:val="22"/>
          <w:lang w:eastAsia="fr-FR"/>
        </w:rPr>
        <w:t>În cazul în care valoarea serviciilor invocate ca experiență similară este exprimată în altă monedă, calculul echivalenței în lei se realizează prin raportare la cursul de schimb mediu anual publicat de Banca Națională a României pentru anul în care respectivele servicii au fost duse la bun sfârșit.</w:t>
      </w:r>
    </w:p>
    <w:p w14:paraId="780A506D" w14:textId="77777777" w:rsidR="00F51CCF" w:rsidRPr="007D3B62" w:rsidRDefault="00F51CCF" w:rsidP="00F51CCF">
      <w:pPr>
        <w:keepNext/>
        <w:rPr>
          <w:rFonts w:ascii="Arial" w:hAnsi="Arial" w:cs="Arial"/>
          <w:szCs w:val="22"/>
          <w:lang w:eastAsia="fr-FR"/>
        </w:rPr>
      </w:pPr>
      <w:r w:rsidRPr="007D3B62">
        <w:rPr>
          <w:rFonts w:ascii="Arial" w:hAnsi="Arial" w:cs="Arial"/>
          <w:b/>
          <w:bCs/>
          <w:szCs w:val="22"/>
          <w:lang w:eastAsia="fr-FR"/>
        </w:rPr>
        <w:t>Modalitatea de demonstrare a îndeplinirii cerinței</w:t>
      </w:r>
      <w:r w:rsidRPr="007D3B62">
        <w:rPr>
          <w:rFonts w:ascii="Arial" w:hAnsi="Arial" w:cs="Arial"/>
          <w:szCs w:val="22"/>
          <w:lang w:eastAsia="fr-FR"/>
        </w:rPr>
        <w:t>:</w:t>
      </w:r>
    </w:p>
    <w:p w14:paraId="3EBC6FB1" w14:textId="4BA114E2" w:rsidR="00F51CCF" w:rsidRPr="007D3B62" w:rsidRDefault="00F51CCF" w:rsidP="00F51CCF">
      <w:pPr>
        <w:pStyle w:val="ListParagraph"/>
        <w:numPr>
          <w:ilvl w:val="0"/>
          <w:numId w:val="30"/>
        </w:numPr>
        <w:contextualSpacing w:val="0"/>
        <w:rPr>
          <w:rFonts w:ascii="Arial" w:hAnsi="Arial" w:cs="Arial"/>
          <w:szCs w:val="22"/>
          <w:lang w:eastAsia="fr-FR"/>
        </w:rPr>
      </w:pPr>
      <w:r w:rsidRPr="007D3B62">
        <w:rPr>
          <w:rFonts w:ascii="Arial" w:hAnsi="Arial" w:cs="Arial"/>
          <w:szCs w:val="22"/>
          <w:lang w:eastAsia="fr-FR"/>
        </w:rPr>
        <w:t>prezentarea listei cu principalele contracte de servicii în cadrul cărora a prestat, în ultimii 3 ani înainte de data limită de depunere a ofertelor, activități de transfer a deșeurilor municipale, cu includerea următoarelor informații:</w:t>
      </w:r>
    </w:p>
    <w:p w14:paraId="5E15AA26" w14:textId="77777777" w:rsidR="00F51CCF" w:rsidRPr="007D3B62" w:rsidRDefault="00F51CCF" w:rsidP="00F51CCF">
      <w:pPr>
        <w:pStyle w:val="ListParagraph"/>
        <w:numPr>
          <w:ilvl w:val="1"/>
          <w:numId w:val="38"/>
        </w:numPr>
        <w:contextualSpacing w:val="0"/>
        <w:rPr>
          <w:rFonts w:ascii="Arial" w:hAnsi="Arial" w:cs="Arial"/>
          <w:szCs w:val="22"/>
          <w:lang w:eastAsia="fr-FR"/>
        </w:rPr>
      </w:pPr>
      <w:r w:rsidRPr="007D3B62">
        <w:rPr>
          <w:rFonts w:ascii="Arial" w:hAnsi="Arial" w:cs="Arial"/>
          <w:szCs w:val="22"/>
          <w:lang w:eastAsia="fr-FR"/>
        </w:rPr>
        <w:t xml:space="preserve">numărul și data contractului; </w:t>
      </w:r>
    </w:p>
    <w:p w14:paraId="002D4D46" w14:textId="77777777" w:rsidR="00F51CCF" w:rsidRPr="007D3B62" w:rsidRDefault="00F51CCF" w:rsidP="00F51CCF">
      <w:pPr>
        <w:pStyle w:val="ListParagraph"/>
        <w:numPr>
          <w:ilvl w:val="1"/>
          <w:numId w:val="38"/>
        </w:numPr>
        <w:contextualSpacing w:val="0"/>
        <w:rPr>
          <w:rFonts w:ascii="Arial" w:hAnsi="Arial" w:cs="Arial"/>
          <w:szCs w:val="22"/>
          <w:lang w:eastAsia="fr-FR"/>
        </w:rPr>
      </w:pPr>
      <w:r w:rsidRPr="007D3B62">
        <w:rPr>
          <w:rFonts w:ascii="Arial" w:hAnsi="Arial" w:cs="Arial"/>
          <w:szCs w:val="22"/>
          <w:lang w:eastAsia="fr-FR"/>
        </w:rPr>
        <w:t xml:space="preserve">beneficiarul contractului; </w:t>
      </w:r>
    </w:p>
    <w:p w14:paraId="64FA2542" w14:textId="77777777" w:rsidR="00F51CCF" w:rsidRPr="007D3B62" w:rsidRDefault="00F51CCF" w:rsidP="00F51CCF">
      <w:pPr>
        <w:pStyle w:val="ListParagraph"/>
        <w:numPr>
          <w:ilvl w:val="1"/>
          <w:numId w:val="38"/>
        </w:numPr>
        <w:contextualSpacing w:val="0"/>
        <w:rPr>
          <w:rFonts w:ascii="Arial" w:hAnsi="Arial" w:cs="Arial"/>
          <w:szCs w:val="22"/>
          <w:lang w:eastAsia="fr-FR"/>
        </w:rPr>
      </w:pPr>
      <w:r w:rsidRPr="007D3B62">
        <w:rPr>
          <w:rFonts w:ascii="Arial" w:hAnsi="Arial" w:cs="Arial"/>
          <w:szCs w:val="22"/>
          <w:lang w:eastAsia="fr-FR"/>
        </w:rPr>
        <w:t xml:space="preserve">obiectul contractului; </w:t>
      </w:r>
    </w:p>
    <w:p w14:paraId="6B7442F8" w14:textId="77777777" w:rsidR="00F51CCF" w:rsidRPr="007D3B62" w:rsidRDefault="00F51CCF" w:rsidP="00F51CCF">
      <w:pPr>
        <w:pStyle w:val="ListParagraph"/>
        <w:numPr>
          <w:ilvl w:val="1"/>
          <w:numId w:val="38"/>
        </w:numPr>
        <w:contextualSpacing w:val="0"/>
        <w:rPr>
          <w:rFonts w:ascii="Arial" w:hAnsi="Arial" w:cs="Arial"/>
          <w:szCs w:val="22"/>
          <w:lang w:eastAsia="fr-FR"/>
        </w:rPr>
      </w:pPr>
      <w:r w:rsidRPr="007D3B62">
        <w:rPr>
          <w:rFonts w:ascii="Arial" w:hAnsi="Arial" w:cs="Arial"/>
          <w:szCs w:val="22"/>
          <w:lang w:eastAsia="fr-FR"/>
        </w:rPr>
        <w:t>caracteristicile serviciilor invocate pentru demonstrarea îndeplinirii cerinței minime;</w:t>
      </w:r>
    </w:p>
    <w:p w14:paraId="663A2531" w14:textId="77777777" w:rsidR="00F51CCF" w:rsidRPr="007D3B62" w:rsidRDefault="00F51CCF" w:rsidP="00F51CCF">
      <w:pPr>
        <w:pStyle w:val="ListParagraph"/>
        <w:numPr>
          <w:ilvl w:val="1"/>
          <w:numId w:val="38"/>
        </w:numPr>
        <w:contextualSpacing w:val="0"/>
        <w:rPr>
          <w:rFonts w:ascii="Arial" w:hAnsi="Arial" w:cs="Arial"/>
          <w:szCs w:val="22"/>
          <w:lang w:eastAsia="fr-FR"/>
        </w:rPr>
      </w:pPr>
      <w:r w:rsidRPr="007D3B62">
        <w:rPr>
          <w:rFonts w:ascii="Arial" w:hAnsi="Arial" w:cs="Arial"/>
          <w:szCs w:val="22"/>
          <w:lang w:eastAsia="fr-FR"/>
        </w:rPr>
        <w:t>calitatea operatorului economic în cadrul contractului (contractant unic/ contractant asociat/ subcontractant);</w:t>
      </w:r>
    </w:p>
    <w:p w14:paraId="5FB1C7CD" w14:textId="77777777" w:rsidR="00F51CCF" w:rsidRPr="007D3B62" w:rsidRDefault="00F51CCF" w:rsidP="00F51CCF">
      <w:pPr>
        <w:pStyle w:val="ListParagraph"/>
        <w:numPr>
          <w:ilvl w:val="1"/>
          <w:numId w:val="38"/>
        </w:numPr>
        <w:contextualSpacing w:val="0"/>
        <w:rPr>
          <w:rFonts w:ascii="Arial" w:hAnsi="Arial" w:cs="Arial"/>
          <w:szCs w:val="22"/>
          <w:lang w:eastAsia="fr-FR"/>
        </w:rPr>
      </w:pPr>
      <w:r w:rsidRPr="007D3B62">
        <w:rPr>
          <w:rFonts w:ascii="Arial" w:hAnsi="Arial" w:cs="Arial"/>
          <w:szCs w:val="22"/>
          <w:lang w:eastAsia="fr-FR"/>
        </w:rPr>
        <w:t>serviciile prestate efectiv de operatorul economic;</w:t>
      </w:r>
    </w:p>
    <w:p w14:paraId="424AFF1B" w14:textId="77777777" w:rsidR="00F51CCF" w:rsidRPr="007D3B62" w:rsidRDefault="00F51CCF" w:rsidP="00F51CCF">
      <w:pPr>
        <w:pStyle w:val="ListParagraph"/>
        <w:numPr>
          <w:ilvl w:val="1"/>
          <w:numId w:val="38"/>
        </w:numPr>
        <w:contextualSpacing w:val="0"/>
        <w:rPr>
          <w:rFonts w:ascii="Arial" w:hAnsi="Arial" w:cs="Arial"/>
          <w:szCs w:val="22"/>
          <w:lang w:eastAsia="fr-FR"/>
        </w:rPr>
      </w:pPr>
      <w:r w:rsidRPr="007D3B62">
        <w:rPr>
          <w:rFonts w:ascii="Arial" w:hAnsi="Arial" w:cs="Arial"/>
          <w:szCs w:val="22"/>
          <w:lang w:eastAsia="fr-FR"/>
        </w:rPr>
        <w:t>data la care a început prestarea serviciilor invocate pentru demonstrarea îndeplinirii cerinței minime și data la care respectivele servicii au fost duse la bun sfârșit și au fost acceptate de beneficiar ca fiind prestate în mod corespunzător;</w:t>
      </w:r>
    </w:p>
    <w:p w14:paraId="52297D68" w14:textId="77777777" w:rsidR="00F51CCF" w:rsidRPr="007D3B62" w:rsidRDefault="00F51CCF" w:rsidP="00F51CCF">
      <w:pPr>
        <w:pStyle w:val="ListParagraph"/>
        <w:numPr>
          <w:ilvl w:val="1"/>
          <w:numId w:val="38"/>
        </w:numPr>
        <w:contextualSpacing w:val="0"/>
        <w:rPr>
          <w:rFonts w:ascii="Arial" w:hAnsi="Arial" w:cs="Arial"/>
          <w:szCs w:val="22"/>
          <w:lang w:eastAsia="fr-FR"/>
        </w:rPr>
      </w:pPr>
      <w:r w:rsidRPr="007D3B62">
        <w:rPr>
          <w:rFonts w:ascii="Arial" w:hAnsi="Arial" w:cs="Arial"/>
          <w:szCs w:val="22"/>
          <w:lang w:eastAsia="fr-FR"/>
        </w:rPr>
        <w:t>valoarea serviciilor invocate pentru demonstrarea îndeplinirii cerinței minime (se menționează valoarea fără TVA);</w:t>
      </w:r>
    </w:p>
    <w:p w14:paraId="1CBCED61" w14:textId="77777777" w:rsidR="00F51CCF" w:rsidRPr="007D3B62" w:rsidRDefault="00F51CCF" w:rsidP="00F51CCF">
      <w:pPr>
        <w:pStyle w:val="ListParagraph"/>
        <w:numPr>
          <w:ilvl w:val="1"/>
          <w:numId w:val="38"/>
        </w:numPr>
        <w:contextualSpacing w:val="0"/>
        <w:rPr>
          <w:rFonts w:ascii="Arial" w:hAnsi="Arial" w:cs="Arial"/>
          <w:szCs w:val="22"/>
          <w:lang w:eastAsia="fr-FR"/>
        </w:rPr>
      </w:pPr>
      <w:r w:rsidRPr="007D3B62">
        <w:rPr>
          <w:rFonts w:ascii="Arial" w:hAnsi="Arial" w:cs="Arial"/>
          <w:szCs w:val="22"/>
          <w:lang w:eastAsia="fr-FR"/>
        </w:rPr>
        <w:t>moneda în care a fost exprimată valoarea serviciilor invocate pentru demonstrarea îndeplinirii cerinței minime;</w:t>
      </w:r>
    </w:p>
    <w:p w14:paraId="16EB599D" w14:textId="77777777" w:rsidR="00F51CCF" w:rsidRPr="007D3B62" w:rsidRDefault="00F51CCF" w:rsidP="00F51CCF">
      <w:pPr>
        <w:pStyle w:val="ListParagraph"/>
        <w:numPr>
          <w:ilvl w:val="1"/>
          <w:numId w:val="38"/>
        </w:numPr>
        <w:contextualSpacing w:val="0"/>
        <w:rPr>
          <w:rFonts w:ascii="Arial" w:hAnsi="Arial" w:cs="Arial"/>
          <w:szCs w:val="22"/>
          <w:lang w:eastAsia="fr-FR"/>
        </w:rPr>
      </w:pPr>
      <w:r w:rsidRPr="007D3B62">
        <w:rPr>
          <w:rFonts w:ascii="Arial" w:hAnsi="Arial" w:cs="Arial"/>
          <w:szCs w:val="22"/>
          <w:lang w:eastAsia="fr-FR"/>
        </w:rPr>
        <w:t>documentul justificativ (tipul, data și, după caz, numărul de înregistrare) care demonstrează recepția serviciilor invocate pentru demonstrarea îndeplinirii cerinței minime;</w:t>
      </w:r>
    </w:p>
    <w:p w14:paraId="5DD9986D" w14:textId="77777777" w:rsidR="00F51CCF" w:rsidRPr="007D3B62" w:rsidRDefault="00F51CCF" w:rsidP="00F51CCF">
      <w:pPr>
        <w:pStyle w:val="ListParagraph"/>
        <w:numPr>
          <w:ilvl w:val="0"/>
          <w:numId w:val="30"/>
        </w:numPr>
        <w:ind w:hanging="357"/>
        <w:contextualSpacing w:val="0"/>
        <w:rPr>
          <w:rFonts w:ascii="Arial" w:hAnsi="Arial" w:cs="Arial"/>
          <w:szCs w:val="22"/>
          <w:lang w:eastAsia="fr-FR"/>
        </w:rPr>
      </w:pPr>
      <w:r w:rsidRPr="007D3B62">
        <w:rPr>
          <w:rFonts w:ascii="Arial" w:hAnsi="Arial" w:cs="Arial"/>
          <w:szCs w:val="22"/>
          <w:lang w:eastAsia="fr-FR"/>
        </w:rPr>
        <w:t>prezentarea documentelor, emise, semnate sau, după caz, avizate de beneficiari sau de reprezentanți ai beneficiarului, care demonstrează îndeplinirea cerinței privind experiența similară, cum ar fi (enumerarea nu este cumulativă sau limitativă):</w:t>
      </w:r>
    </w:p>
    <w:p w14:paraId="7FB976DE" w14:textId="77777777" w:rsidR="00F51CCF" w:rsidRPr="007D3B62" w:rsidRDefault="00F51CCF" w:rsidP="00F51CCF">
      <w:pPr>
        <w:pStyle w:val="ListParagraph"/>
        <w:numPr>
          <w:ilvl w:val="1"/>
          <w:numId w:val="39"/>
        </w:numPr>
        <w:contextualSpacing w:val="0"/>
        <w:rPr>
          <w:rFonts w:ascii="Arial" w:hAnsi="Arial" w:cs="Arial"/>
          <w:szCs w:val="22"/>
          <w:lang w:eastAsia="fr-FR"/>
        </w:rPr>
      </w:pPr>
      <w:r w:rsidRPr="007D3B62">
        <w:rPr>
          <w:rFonts w:ascii="Arial" w:hAnsi="Arial" w:cs="Arial"/>
          <w:szCs w:val="22"/>
          <w:lang w:eastAsia="fr-FR"/>
        </w:rPr>
        <w:t xml:space="preserve">contractele sau părți relevante ale contractelor; </w:t>
      </w:r>
    </w:p>
    <w:p w14:paraId="09122AB9" w14:textId="77777777" w:rsidR="00F51CCF" w:rsidRPr="007D3B62" w:rsidRDefault="00F51CCF" w:rsidP="00F51CCF">
      <w:pPr>
        <w:pStyle w:val="ListParagraph"/>
        <w:numPr>
          <w:ilvl w:val="1"/>
          <w:numId w:val="39"/>
        </w:numPr>
        <w:contextualSpacing w:val="0"/>
        <w:rPr>
          <w:rFonts w:ascii="Arial" w:hAnsi="Arial" w:cs="Arial"/>
          <w:szCs w:val="22"/>
          <w:lang w:eastAsia="fr-FR"/>
        </w:rPr>
      </w:pPr>
      <w:r w:rsidRPr="007D3B62">
        <w:rPr>
          <w:rFonts w:ascii="Arial" w:hAnsi="Arial" w:cs="Arial"/>
          <w:szCs w:val="22"/>
          <w:lang w:eastAsia="fr-FR"/>
        </w:rPr>
        <w:lastRenderedPageBreak/>
        <w:t>dacă este cazul, acorduri de asociere sau alte documente care probează serviciile prestate efectiv de operatorul economic, în calitate de contractant asociat, sau ponderea de participare la asociere ce a revenit operatorului economic;</w:t>
      </w:r>
    </w:p>
    <w:p w14:paraId="18FDA94A" w14:textId="77777777" w:rsidR="00F51CCF" w:rsidRPr="007D3B62" w:rsidRDefault="00F51CCF" w:rsidP="00F51CCF">
      <w:pPr>
        <w:pStyle w:val="ListParagraph"/>
        <w:numPr>
          <w:ilvl w:val="1"/>
          <w:numId w:val="39"/>
        </w:numPr>
        <w:contextualSpacing w:val="0"/>
        <w:rPr>
          <w:rFonts w:ascii="Arial" w:hAnsi="Arial" w:cs="Arial"/>
          <w:szCs w:val="22"/>
          <w:lang w:eastAsia="fr-FR"/>
        </w:rPr>
      </w:pPr>
      <w:r w:rsidRPr="007D3B62">
        <w:rPr>
          <w:rFonts w:ascii="Arial" w:hAnsi="Arial" w:cs="Arial"/>
          <w:szCs w:val="22"/>
          <w:lang w:eastAsia="fr-FR"/>
        </w:rPr>
        <w:t xml:space="preserve">certificate de predare-primire; </w:t>
      </w:r>
    </w:p>
    <w:p w14:paraId="56544A8E" w14:textId="77777777" w:rsidR="00F51CCF" w:rsidRPr="007D3B62" w:rsidRDefault="00F51CCF" w:rsidP="00F51CCF">
      <w:pPr>
        <w:pStyle w:val="ListParagraph"/>
        <w:numPr>
          <w:ilvl w:val="1"/>
          <w:numId w:val="39"/>
        </w:numPr>
        <w:contextualSpacing w:val="0"/>
        <w:rPr>
          <w:rFonts w:ascii="Arial" w:hAnsi="Arial" w:cs="Arial"/>
          <w:szCs w:val="22"/>
          <w:lang w:eastAsia="fr-FR"/>
        </w:rPr>
      </w:pPr>
      <w:r w:rsidRPr="007D3B62">
        <w:rPr>
          <w:rFonts w:ascii="Arial" w:hAnsi="Arial" w:cs="Arial"/>
          <w:szCs w:val="22"/>
          <w:lang w:eastAsia="fr-FR"/>
        </w:rPr>
        <w:t xml:space="preserve">recomandări; </w:t>
      </w:r>
    </w:p>
    <w:p w14:paraId="7ABD1F25" w14:textId="77777777" w:rsidR="00F51CCF" w:rsidRPr="007D3B62" w:rsidRDefault="00F51CCF" w:rsidP="00F51CCF">
      <w:pPr>
        <w:pStyle w:val="ListParagraph"/>
        <w:numPr>
          <w:ilvl w:val="1"/>
          <w:numId w:val="39"/>
        </w:numPr>
        <w:contextualSpacing w:val="0"/>
        <w:rPr>
          <w:rFonts w:ascii="Arial" w:hAnsi="Arial" w:cs="Arial"/>
          <w:szCs w:val="22"/>
          <w:lang w:eastAsia="fr-FR"/>
        </w:rPr>
      </w:pPr>
      <w:r w:rsidRPr="007D3B62">
        <w:rPr>
          <w:rFonts w:ascii="Arial" w:hAnsi="Arial" w:cs="Arial"/>
          <w:szCs w:val="22"/>
          <w:lang w:eastAsia="fr-FR"/>
        </w:rPr>
        <w:t xml:space="preserve">procese-verbale de recepție; </w:t>
      </w:r>
    </w:p>
    <w:p w14:paraId="4460CE6B" w14:textId="77777777" w:rsidR="00F51CCF" w:rsidRPr="007D3B62" w:rsidRDefault="00F51CCF" w:rsidP="00F51CCF">
      <w:pPr>
        <w:pStyle w:val="ListParagraph"/>
        <w:numPr>
          <w:ilvl w:val="1"/>
          <w:numId w:val="39"/>
        </w:numPr>
        <w:contextualSpacing w:val="0"/>
        <w:rPr>
          <w:rFonts w:ascii="Arial" w:hAnsi="Arial" w:cs="Arial"/>
          <w:szCs w:val="22"/>
          <w:lang w:eastAsia="fr-FR"/>
        </w:rPr>
      </w:pPr>
      <w:r w:rsidRPr="007D3B62">
        <w:rPr>
          <w:rFonts w:ascii="Arial" w:hAnsi="Arial" w:cs="Arial"/>
          <w:szCs w:val="22"/>
          <w:lang w:eastAsia="fr-FR"/>
        </w:rPr>
        <w:t>certificări de bună execuție;</w:t>
      </w:r>
    </w:p>
    <w:p w14:paraId="50DBC200" w14:textId="77777777" w:rsidR="00F51CCF" w:rsidRPr="007D3B62" w:rsidRDefault="00F51CCF" w:rsidP="00F51CCF">
      <w:pPr>
        <w:pStyle w:val="ListParagraph"/>
        <w:numPr>
          <w:ilvl w:val="1"/>
          <w:numId w:val="39"/>
        </w:numPr>
        <w:contextualSpacing w:val="0"/>
        <w:rPr>
          <w:rFonts w:ascii="Arial" w:hAnsi="Arial" w:cs="Arial"/>
          <w:szCs w:val="22"/>
          <w:lang w:eastAsia="fr-FR"/>
        </w:rPr>
      </w:pPr>
      <w:r w:rsidRPr="007D3B62">
        <w:rPr>
          <w:rFonts w:ascii="Arial" w:hAnsi="Arial" w:cs="Arial"/>
          <w:szCs w:val="22"/>
          <w:lang w:eastAsia="fr-FR"/>
        </w:rPr>
        <w:t>certificate constatatoare;</w:t>
      </w:r>
    </w:p>
    <w:p w14:paraId="19AE5FC1" w14:textId="77777777" w:rsidR="00F51CCF" w:rsidRPr="007D3B62" w:rsidRDefault="00F51CCF" w:rsidP="00F51CCF">
      <w:pPr>
        <w:pStyle w:val="ListParagraph"/>
        <w:numPr>
          <w:ilvl w:val="1"/>
          <w:numId w:val="39"/>
        </w:numPr>
        <w:contextualSpacing w:val="0"/>
        <w:rPr>
          <w:rFonts w:ascii="Arial" w:hAnsi="Arial" w:cs="Arial"/>
          <w:szCs w:val="22"/>
          <w:lang w:eastAsia="fr-FR"/>
        </w:rPr>
      </w:pPr>
      <w:r w:rsidRPr="007D3B62">
        <w:rPr>
          <w:rFonts w:ascii="Arial" w:hAnsi="Arial" w:cs="Arial"/>
          <w:szCs w:val="22"/>
          <w:lang w:eastAsia="fr-FR"/>
        </w:rPr>
        <w:t>rapoarte de activitate/monitorizare;</w:t>
      </w:r>
    </w:p>
    <w:p w14:paraId="519C3C37" w14:textId="77777777" w:rsidR="00F51CCF" w:rsidRPr="007D3B62" w:rsidRDefault="00F51CCF" w:rsidP="00F51CCF">
      <w:pPr>
        <w:pStyle w:val="ListParagraph"/>
        <w:numPr>
          <w:ilvl w:val="1"/>
          <w:numId w:val="39"/>
        </w:numPr>
        <w:contextualSpacing w:val="0"/>
        <w:rPr>
          <w:rFonts w:ascii="Arial" w:hAnsi="Arial" w:cs="Arial"/>
          <w:szCs w:val="22"/>
          <w:lang w:eastAsia="fr-FR"/>
        </w:rPr>
      </w:pPr>
      <w:r w:rsidRPr="007D3B62">
        <w:rPr>
          <w:rFonts w:ascii="Arial" w:hAnsi="Arial" w:cs="Arial"/>
          <w:szCs w:val="22"/>
          <w:lang w:eastAsia="fr-FR"/>
        </w:rPr>
        <w:t>facturi.</w:t>
      </w:r>
    </w:p>
    <w:p w14:paraId="71BEE04C" w14:textId="5E90D216" w:rsidR="00F51CCF" w:rsidRPr="007D3B62" w:rsidRDefault="00F51CCF" w:rsidP="00F51CCF">
      <w:pPr>
        <w:rPr>
          <w:rFonts w:ascii="Arial" w:hAnsi="Arial" w:cs="Arial"/>
          <w:szCs w:val="22"/>
          <w:lang w:eastAsia="fr-FR"/>
        </w:rPr>
      </w:pPr>
      <w:r w:rsidRPr="007D3B62">
        <w:rPr>
          <w:rFonts w:ascii="Arial" w:hAnsi="Arial" w:cs="Arial"/>
          <w:b/>
          <w:bCs/>
          <w:szCs w:val="22"/>
          <w:lang w:eastAsia="fr-FR"/>
        </w:rPr>
        <w:t>Justificarea</w:t>
      </w:r>
      <w:r w:rsidRPr="007D3B62">
        <w:rPr>
          <w:rFonts w:ascii="Arial" w:hAnsi="Arial" w:cs="Arial"/>
          <w:szCs w:val="22"/>
          <w:lang w:eastAsia="fr-FR"/>
        </w:rPr>
        <w:t>: cerința referitoare la experiența similară privind activitatea de transfer a deșeurilor municipale urmărește probarea de către operatorii economici a faptului că dețin capacitatea tehnică și profesională pentru prestarea activității de transfer, care presupune operarea unei instalații (în speță, Stația de transfer Cordun) cu un specific ce nu permite asimilarea decât cu activitățile de operare a unor instalații de transfer a deșeurilor.</w:t>
      </w:r>
    </w:p>
    <w:p w14:paraId="42AFA70A" w14:textId="0D84E4BA" w:rsidR="00F51CCF" w:rsidRPr="007D3B62" w:rsidRDefault="00F51CCF" w:rsidP="00F51CCF">
      <w:pPr>
        <w:rPr>
          <w:rFonts w:ascii="Arial" w:hAnsi="Arial" w:cs="Arial"/>
          <w:szCs w:val="22"/>
          <w:lang w:eastAsia="fr-FR"/>
        </w:rPr>
      </w:pPr>
      <w:r w:rsidRPr="007D3B62">
        <w:rPr>
          <w:rFonts w:ascii="Arial" w:hAnsi="Arial" w:cs="Arial"/>
          <w:szCs w:val="22"/>
          <w:lang w:eastAsia="fr-FR"/>
        </w:rPr>
        <w:t>Pentru respectarea principiului proporționalității, valoarea minimă solicitată pentru experiența similară privind prestarea activității de transfer a deșeurilor municipale nu este mai mare decât cifra de afaceri pentru activitatea de transfer a deșeurilor municipale estimată pentru primul an de operare a contractului de concesiune ce face obiectul procedurii de atribuire.</w:t>
      </w:r>
    </w:p>
    <w:p w14:paraId="33E1C901" w14:textId="77777777" w:rsidR="00F51CCF" w:rsidRPr="007D3B62" w:rsidRDefault="00F51CCF" w:rsidP="00BE102C">
      <w:pPr>
        <w:rPr>
          <w:rFonts w:ascii="Arial" w:hAnsi="Arial" w:cs="Arial"/>
          <w:szCs w:val="22"/>
          <w:lang w:eastAsia="fr-FR"/>
        </w:rPr>
      </w:pPr>
    </w:p>
    <w:p w14:paraId="714802A7" w14:textId="5361A895" w:rsidR="00F60B16" w:rsidRPr="007D3B62" w:rsidRDefault="00F60B16" w:rsidP="0056472C">
      <w:pPr>
        <w:pStyle w:val="ListParagraph"/>
        <w:numPr>
          <w:ilvl w:val="0"/>
          <w:numId w:val="31"/>
        </w:numPr>
        <w:tabs>
          <w:tab w:val="left" w:pos="426"/>
        </w:tabs>
        <w:ind w:left="0" w:firstLine="0"/>
        <w:rPr>
          <w:rFonts w:ascii="Arial" w:hAnsi="Arial" w:cs="Arial"/>
          <w:b/>
          <w:bCs/>
          <w:i/>
          <w:iCs/>
          <w:szCs w:val="22"/>
          <w:lang w:eastAsia="fr-FR"/>
        </w:rPr>
      </w:pPr>
      <w:r w:rsidRPr="007D3B62">
        <w:rPr>
          <w:rFonts w:ascii="Arial" w:hAnsi="Arial" w:cs="Arial"/>
          <w:b/>
          <w:bCs/>
          <w:i/>
          <w:iCs/>
          <w:szCs w:val="22"/>
          <w:lang w:eastAsia="fr-FR"/>
        </w:rPr>
        <w:t>Asigurarea calită</w:t>
      </w:r>
      <w:r w:rsidR="00E35487" w:rsidRPr="007D3B62">
        <w:rPr>
          <w:rFonts w:ascii="Arial" w:hAnsi="Arial" w:cs="Arial"/>
          <w:b/>
          <w:bCs/>
          <w:i/>
          <w:iCs/>
          <w:szCs w:val="22"/>
          <w:lang w:eastAsia="fr-FR"/>
        </w:rPr>
        <w:t>ț</w:t>
      </w:r>
      <w:r w:rsidRPr="007D3B62">
        <w:rPr>
          <w:rFonts w:ascii="Arial" w:hAnsi="Arial" w:cs="Arial"/>
          <w:b/>
          <w:bCs/>
          <w:i/>
          <w:iCs/>
          <w:szCs w:val="22"/>
          <w:lang w:eastAsia="fr-FR"/>
        </w:rPr>
        <w:t>ii</w:t>
      </w:r>
    </w:p>
    <w:p w14:paraId="729AC224" w14:textId="600D29C6" w:rsidR="00F60B16" w:rsidRPr="007D3B62" w:rsidRDefault="00F60B16" w:rsidP="00F60B16">
      <w:pPr>
        <w:rPr>
          <w:rFonts w:ascii="Arial" w:hAnsi="Arial" w:cs="Arial"/>
          <w:szCs w:val="22"/>
          <w:lang w:eastAsia="fr-FR"/>
        </w:rPr>
      </w:pPr>
      <w:r w:rsidRPr="007D3B62">
        <w:rPr>
          <w:rFonts w:ascii="Arial" w:hAnsi="Arial" w:cs="Arial"/>
          <w:b/>
          <w:bCs/>
          <w:szCs w:val="22"/>
          <w:lang w:eastAsia="fr-FR"/>
        </w:rPr>
        <w:t>Temeiul legal</w:t>
      </w:r>
      <w:r w:rsidRPr="007D3B62">
        <w:rPr>
          <w:rFonts w:ascii="Arial" w:hAnsi="Arial" w:cs="Arial"/>
          <w:szCs w:val="22"/>
          <w:lang w:eastAsia="fr-FR"/>
        </w:rPr>
        <w:t>:</w:t>
      </w:r>
      <w:r w:rsidRPr="007D3B62">
        <w:rPr>
          <w:rFonts w:ascii="Arial" w:hAnsi="Arial" w:cs="Arial"/>
          <w:b/>
          <w:bCs/>
          <w:szCs w:val="22"/>
          <w:lang w:eastAsia="fr-FR"/>
        </w:rPr>
        <w:t xml:space="preserve"> </w:t>
      </w:r>
      <w:r w:rsidRPr="007D3B62">
        <w:rPr>
          <w:rFonts w:ascii="Arial" w:hAnsi="Arial" w:cs="Arial"/>
          <w:szCs w:val="22"/>
          <w:lang w:eastAsia="fr-FR"/>
        </w:rPr>
        <w:t xml:space="preserve">art. 75 alin. (1) lit. b) din Legea nr. 100/2016, cu modificările </w:t>
      </w:r>
      <w:r w:rsidR="00E35487" w:rsidRPr="007D3B62">
        <w:rPr>
          <w:rFonts w:ascii="Arial" w:hAnsi="Arial" w:cs="Arial"/>
          <w:szCs w:val="22"/>
          <w:lang w:eastAsia="fr-FR"/>
        </w:rPr>
        <w:t>ș</w:t>
      </w:r>
      <w:r w:rsidRPr="007D3B62">
        <w:rPr>
          <w:rFonts w:ascii="Arial" w:hAnsi="Arial" w:cs="Arial"/>
          <w:szCs w:val="22"/>
          <w:lang w:eastAsia="fr-FR"/>
        </w:rPr>
        <w:t xml:space="preserve">i completările ulterioare. </w:t>
      </w:r>
    </w:p>
    <w:p w14:paraId="63C54588" w14:textId="45F23964" w:rsidR="00F60B16" w:rsidRPr="007D3B62" w:rsidRDefault="00F60B16" w:rsidP="00F60B16">
      <w:pPr>
        <w:rPr>
          <w:rFonts w:ascii="Arial" w:hAnsi="Arial" w:cs="Arial"/>
          <w:szCs w:val="22"/>
          <w:lang w:eastAsia="fr-FR"/>
        </w:rPr>
      </w:pPr>
      <w:r w:rsidRPr="007D3B62">
        <w:rPr>
          <w:rFonts w:ascii="Arial" w:hAnsi="Arial" w:cs="Arial"/>
          <w:b/>
          <w:bCs/>
          <w:szCs w:val="22"/>
          <w:lang w:eastAsia="fr-FR"/>
        </w:rPr>
        <w:t>Cerin</w:t>
      </w:r>
      <w:r w:rsidR="00E35487" w:rsidRPr="007D3B62">
        <w:rPr>
          <w:rFonts w:ascii="Arial" w:hAnsi="Arial" w:cs="Arial"/>
          <w:b/>
          <w:bCs/>
          <w:szCs w:val="22"/>
          <w:lang w:eastAsia="fr-FR"/>
        </w:rPr>
        <w:t>ț</w:t>
      </w:r>
      <w:r w:rsidRPr="007D3B62">
        <w:rPr>
          <w:rFonts w:ascii="Arial" w:hAnsi="Arial" w:cs="Arial"/>
          <w:b/>
          <w:bCs/>
          <w:szCs w:val="22"/>
          <w:lang w:eastAsia="fr-FR"/>
        </w:rPr>
        <w:t>a</w:t>
      </w:r>
      <w:r w:rsidRPr="007D3B62">
        <w:rPr>
          <w:rFonts w:ascii="Arial" w:hAnsi="Arial" w:cs="Arial"/>
          <w:szCs w:val="22"/>
          <w:lang w:eastAsia="fr-FR"/>
        </w:rPr>
        <w:t>: operatorul economic trebuie să fi implementat sistemul de management al calită</w:t>
      </w:r>
      <w:r w:rsidR="00E35487" w:rsidRPr="007D3B62">
        <w:rPr>
          <w:rFonts w:ascii="Arial" w:hAnsi="Arial" w:cs="Arial"/>
          <w:szCs w:val="22"/>
          <w:lang w:eastAsia="fr-FR"/>
        </w:rPr>
        <w:t>ț</w:t>
      </w:r>
      <w:r w:rsidRPr="007D3B62">
        <w:rPr>
          <w:rFonts w:ascii="Arial" w:hAnsi="Arial" w:cs="Arial"/>
          <w:szCs w:val="22"/>
          <w:lang w:eastAsia="fr-FR"/>
        </w:rPr>
        <w:t xml:space="preserve">ii în conformitate cu standardul SR EN ISO 9001 sau echivalent, </w:t>
      </w:r>
      <w:r w:rsidR="00C45509" w:rsidRPr="007D3B62">
        <w:rPr>
          <w:rFonts w:ascii="Arial" w:hAnsi="Arial" w:cs="Arial"/>
          <w:szCs w:val="22"/>
          <w:lang w:eastAsia="fr-FR"/>
        </w:rPr>
        <w:t xml:space="preserve">în domeniul serviciilor de colectare separată </w:t>
      </w:r>
      <w:r w:rsidR="00E35487" w:rsidRPr="007D3B62">
        <w:rPr>
          <w:rFonts w:ascii="Arial" w:hAnsi="Arial" w:cs="Arial"/>
          <w:szCs w:val="22"/>
          <w:lang w:eastAsia="fr-FR"/>
        </w:rPr>
        <w:t>ș</w:t>
      </w:r>
      <w:r w:rsidR="00C45509" w:rsidRPr="007D3B62">
        <w:rPr>
          <w:rFonts w:ascii="Arial" w:hAnsi="Arial" w:cs="Arial"/>
          <w:szCs w:val="22"/>
          <w:lang w:eastAsia="fr-FR"/>
        </w:rPr>
        <w:t>i transport separat al de</w:t>
      </w:r>
      <w:r w:rsidR="00E35487" w:rsidRPr="007D3B62">
        <w:rPr>
          <w:rFonts w:ascii="Arial" w:hAnsi="Arial" w:cs="Arial"/>
          <w:szCs w:val="22"/>
          <w:lang w:eastAsia="fr-FR"/>
        </w:rPr>
        <w:t>ș</w:t>
      </w:r>
      <w:r w:rsidR="00C45509" w:rsidRPr="007D3B62">
        <w:rPr>
          <w:rFonts w:ascii="Arial" w:hAnsi="Arial" w:cs="Arial"/>
          <w:szCs w:val="22"/>
          <w:lang w:eastAsia="fr-FR"/>
        </w:rPr>
        <w:t>eurilor</w:t>
      </w:r>
      <w:r w:rsidR="00F51CCF" w:rsidRPr="007D3B62">
        <w:rPr>
          <w:rFonts w:ascii="Arial" w:hAnsi="Arial" w:cs="Arial"/>
          <w:szCs w:val="22"/>
          <w:lang w:eastAsia="fr-FR"/>
        </w:rPr>
        <w:t>,</w:t>
      </w:r>
      <w:r w:rsidR="00C45509" w:rsidRPr="007D3B62">
        <w:rPr>
          <w:rFonts w:ascii="Arial" w:hAnsi="Arial" w:cs="Arial"/>
          <w:szCs w:val="22"/>
          <w:lang w:eastAsia="fr-FR"/>
        </w:rPr>
        <w:t xml:space="preserve"> în domeniul serviciilor de operare a instala</w:t>
      </w:r>
      <w:r w:rsidR="00E35487" w:rsidRPr="007D3B62">
        <w:rPr>
          <w:rFonts w:ascii="Arial" w:hAnsi="Arial" w:cs="Arial"/>
          <w:szCs w:val="22"/>
          <w:lang w:eastAsia="fr-FR"/>
        </w:rPr>
        <w:t>ț</w:t>
      </w:r>
      <w:r w:rsidR="00C45509" w:rsidRPr="007D3B62">
        <w:rPr>
          <w:rFonts w:ascii="Arial" w:hAnsi="Arial" w:cs="Arial"/>
          <w:szCs w:val="22"/>
          <w:lang w:eastAsia="fr-FR"/>
        </w:rPr>
        <w:t xml:space="preserve">iilor de </w:t>
      </w:r>
      <w:r w:rsidR="00F51CCF" w:rsidRPr="007D3B62">
        <w:rPr>
          <w:rFonts w:ascii="Arial" w:hAnsi="Arial" w:cs="Arial"/>
          <w:szCs w:val="22"/>
          <w:lang w:eastAsia="fr-FR"/>
        </w:rPr>
        <w:t>sortare</w:t>
      </w:r>
      <w:r w:rsidR="00C45509" w:rsidRPr="007D3B62">
        <w:rPr>
          <w:rFonts w:ascii="Arial" w:hAnsi="Arial" w:cs="Arial"/>
          <w:szCs w:val="22"/>
          <w:lang w:eastAsia="fr-FR"/>
        </w:rPr>
        <w:t xml:space="preserve"> a de</w:t>
      </w:r>
      <w:r w:rsidR="00E35487" w:rsidRPr="007D3B62">
        <w:rPr>
          <w:rFonts w:ascii="Arial" w:hAnsi="Arial" w:cs="Arial"/>
          <w:szCs w:val="22"/>
          <w:lang w:eastAsia="fr-FR"/>
        </w:rPr>
        <w:t>ș</w:t>
      </w:r>
      <w:r w:rsidR="00C45509" w:rsidRPr="007D3B62">
        <w:rPr>
          <w:rFonts w:ascii="Arial" w:hAnsi="Arial" w:cs="Arial"/>
          <w:szCs w:val="22"/>
          <w:lang w:eastAsia="fr-FR"/>
        </w:rPr>
        <w:t>eurilor</w:t>
      </w:r>
      <w:r w:rsidR="00F51CCF" w:rsidRPr="007D3B62">
        <w:rPr>
          <w:rFonts w:ascii="Arial" w:hAnsi="Arial" w:cs="Arial"/>
          <w:szCs w:val="22"/>
          <w:lang w:eastAsia="fr-FR"/>
        </w:rPr>
        <w:t xml:space="preserve"> si în domeniul serviciilor de operare a instalațiilor de transfer a deșeurilor</w:t>
      </w:r>
      <w:r w:rsidRPr="007D3B62">
        <w:rPr>
          <w:rFonts w:ascii="Arial" w:hAnsi="Arial" w:cs="Arial"/>
          <w:szCs w:val="22"/>
          <w:lang w:eastAsia="fr-FR"/>
        </w:rPr>
        <w:t>.</w:t>
      </w:r>
    </w:p>
    <w:p w14:paraId="360FABC9" w14:textId="3E107C46" w:rsidR="00F60B16" w:rsidRPr="007D3B62" w:rsidRDefault="00F60B16" w:rsidP="00F60B16">
      <w:pPr>
        <w:rPr>
          <w:rFonts w:ascii="Arial" w:hAnsi="Arial" w:cs="Arial"/>
          <w:szCs w:val="22"/>
          <w:lang w:eastAsia="fr-FR"/>
        </w:rPr>
      </w:pPr>
      <w:r w:rsidRPr="007D3B62">
        <w:rPr>
          <w:rFonts w:ascii="Arial" w:hAnsi="Arial" w:cs="Arial"/>
          <w:b/>
          <w:bCs/>
          <w:szCs w:val="22"/>
          <w:lang w:eastAsia="fr-FR"/>
        </w:rPr>
        <w:t>Modalitatea de demonstrare a îndeplinirii cerin</w:t>
      </w:r>
      <w:r w:rsidR="00E35487" w:rsidRPr="007D3B62">
        <w:rPr>
          <w:rFonts w:ascii="Arial" w:hAnsi="Arial" w:cs="Arial"/>
          <w:b/>
          <w:bCs/>
          <w:szCs w:val="22"/>
          <w:lang w:eastAsia="fr-FR"/>
        </w:rPr>
        <w:t>ț</w:t>
      </w:r>
      <w:r w:rsidRPr="007D3B62">
        <w:rPr>
          <w:rFonts w:ascii="Arial" w:hAnsi="Arial" w:cs="Arial"/>
          <w:b/>
          <w:bCs/>
          <w:szCs w:val="22"/>
          <w:lang w:eastAsia="fr-FR"/>
        </w:rPr>
        <w:t>ei</w:t>
      </w:r>
      <w:r w:rsidRPr="007D3B62">
        <w:rPr>
          <w:rFonts w:ascii="Arial" w:hAnsi="Arial" w:cs="Arial"/>
          <w:szCs w:val="22"/>
          <w:lang w:eastAsia="fr-FR"/>
        </w:rPr>
        <w:t>: prezentarea dovezii că operatorul economic a implementat sistemul de management al calită</w:t>
      </w:r>
      <w:r w:rsidR="00E35487" w:rsidRPr="007D3B62">
        <w:rPr>
          <w:rFonts w:ascii="Arial" w:hAnsi="Arial" w:cs="Arial"/>
          <w:szCs w:val="22"/>
          <w:lang w:eastAsia="fr-FR"/>
        </w:rPr>
        <w:t>ț</w:t>
      </w:r>
      <w:r w:rsidRPr="007D3B62">
        <w:rPr>
          <w:rFonts w:ascii="Arial" w:hAnsi="Arial" w:cs="Arial"/>
          <w:szCs w:val="22"/>
          <w:lang w:eastAsia="fr-FR"/>
        </w:rPr>
        <w:t>ii ce face obiectul cerin</w:t>
      </w:r>
      <w:r w:rsidR="00E35487" w:rsidRPr="007D3B62">
        <w:rPr>
          <w:rFonts w:ascii="Arial" w:hAnsi="Arial" w:cs="Arial"/>
          <w:szCs w:val="22"/>
          <w:lang w:eastAsia="fr-FR"/>
        </w:rPr>
        <w:t>ț</w:t>
      </w:r>
      <w:r w:rsidRPr="007D3B62">
        <w:rPr>
          <w:rFonts w:ascii="Arial" w:hAnsi="Arial" w:cs="Arial"/>
          <w:szCs w:val="22"/>
          <w:lang w:eastAsia="fr-FR"/>
        </w:rPr>
        <w:t>ei minime, respectiv, după caz:</w:t>
      </w:r>
    </w:p>
    <w:p w14:paraId="123E06B4" w14:textId="77777777" w:rsidR="00F60B16" w:rsidRPr="007D3B62" w:rsidRDefault="00F60B16" w:rsidP="0056472C">
      <w:pPr>
        <w:numPr>
          <w:ilvl w:val="0"/>
          <w:numId w:val="30"/>
        </w:numPr>
        <w:rPr>
          <w:rFonts w:ascii="Arial" w:hAnsi="Arial" w:cs="Arial"/>
          <w:szCs w:val="22"/>
          <w:lang w:eastAsia="fr-FR"/>
        </w:rPr>
      </w:pPr>
      <w:r w:rsidRPr="007D3B62">
        <w:rPr>
          <w:rFonts w:ascii="Arial" w:hAnsi="Arial" w:cs="Arial"/>
          <w:szCs w:val="22"/>
          <w:lang w:eastAsia="fr-FR"/>
        </w:rPr>
        <w:t>certificatul emis de un organism de certificare independent;</w:t>
      </w:r>
    </w:p>
    <w:p w14:paraId="7093E235" w14:textId="0FD0DE5E" w:rsidR="00F60B16" w:rsidRPr="007D3B62" w:rsidRDefault="00F60B16" w:rsidP="0056472C">
      <w:pPr>
        <w:numPr>
          <w:ilvl w:val="0"/>
          <w:numId w:val="30"/>
        </w:numPr>
        <w:rPr>
          <w:rFonts w:ascii="Arial" w:hAnsi="Arial" w:cs="Arial"/>
          <w:szCs w:val="22"/>
          <w:lang w:eastAsia="fr-FR"/>
        </w:rPr>
      </w:pPr>
      <w:r w:rsidRPr="007D3B62">
        <w:rPr>
          <w:rFonts w:ascii="Arial" w:hAnsi="Arial" w:cs="Arial"/>
          <w:szCs w:val="22"/>
          <w:lang w:eastAsia="fr-FR"/>
        </w:rPr>
        <w:t>alte mijloace de probă privind implementarea sistemului de management al calită</w:t>
      </w:r>
      <w:r w:rsidR="00E35487" w:rsidRPr="007D3B62">
        <w:rPr>
          <w:rFonts w:ascii="Arial" w:hAnsi="Arial" w:cs="Arial"/>
          <w:szCs w:val="22"/>
          <w:lang w:eastAsia="fr-FR"/>
        </w:rPr>
        <w:t>ț</w:t>
      </w:r>
      <w:r w:rsidRPr="007D3B62">
        <w:rPr>
          <w:rFonts w:ascii="Arial" w:hAnsi="Arial" w:cs="Arial"/>
          <w:szCs w:val="22"/>
          <w:lang w:eastAsia="fr-FR"/>
        </w:rPr>
        <w:t>ii, cum ar fi: declara</w:t>
      </w:r>
      <w:r w:rsidR="00E35487" w:rsidRPr="007D3B62">
        <w:rPr>
          <w:rFonts w:ascii="Arial" w:hAnsi="Arial" w:cs="Arial"/>
          <w:szCs w:val="22"/>
          <w:lang w:eastAsia="fr-FR"/>
        </w:rPr>
        <w:t>ț</w:t>
      </w:r>
      <w:r w:rsidRPr="007D3B62">
        <w:rPr>
          <w:rFonts w:ascii="Arial" w:hAnsi="Arial" w:cs="Arial"/>
          <w:szCs w:val="22"/>
          <w:lang w:eastAsia="fr-FR"/>
        </w:rPr>
        <w:t>ia pe propria răspundere că organiza</w:t>
      </w:r>
      <w:r w:rsidR="00E35487" w:rsidRPr="007D3B62">
        <w:rPr>
          <w:rFonts w:ascii="Arial" w:hAnsi="Arial" w:cs="Arial"/>
          <w:szCs w:val="22"/>
          <w:lang w:eastAsia="fr-FR"/>
        </w:rPr>
        <w:t>ț</w:t>
      </w:r>
      <w:r w:rsidRPr="007D3B62">
        <w:rPr>
          <w:rFonts w:ascii="Arial" w:hAnsi="Arial" w:cs="Arial"/>
          <w:szCs w:val="22"/>
          <w:lang w:eastAsia="fr-FR"/>
        </w:rPr>
        <w:t>ia a implementat un sistem de management al calită</w:t>
      </w:r>
      <w:r w:rsidR="00E35487" w:rsidRPr="007D3B62">
        <w:rPr>
          <w:rFonts w:ascii="Arial" w:hAnsi="Arial" w:cs="Arial"/>
          <w:szCs w:val="22"/>
          <w:lang w:eastAsia="fr-FR"/>
        </w:rPr>
        <w:t>ț</w:t>
      </w:r>
      <w:r w:rsidRPr="007D3B62">
        <w:rPr>
          <w:rFonts w:ascii="Arial" w:hAnsi="Arial" w:cs="Arial"/>
          <w:szCs w:val="22"/>
          <w:lang w:eastAsia="fr-FR"/>
        </w:rPr>
        <w:t>ii, înso</w:t>
      </w:r>
      <w:r w:rsidR="00E35487" w:rsidRPr="007D3B62">
        <w:rPr>
          <w:rFonts w:ascii="Arial" w:hAnsi="Arial" w:cs="Arial"/>
          <w:szCs w:val="22"/>
          <w:lang w:eastAsia="fr-FR"/>
        </w:rPr>
        <w:t>ț</w:t>
      </w:r>
      <w:r w:rsidRPr="007D3B62">
        <w:rPr>
          <w:rFonts w:ascii="Arial" w:hAnsi="Arial" w:cs="Arial"/>
          <w:szCs w:val="22"/>
          <w:lang w:eastAsia="fr-FR"/>
        </w:rPr>
        <w:t>ită de dovada achizi</w:t>
      </w:r>
      <w:r w:rsidR="00E35487" w:rsidRPr="007D3B62">
        <w:rPr>
          <w:rFonts w:ascii="Arial" w:hAnsi="Arial" w:cs="Arial"/>
          <w:szCs w:val="22"/>
          <w:lang w:eastAsia="fr-FR"/>
        </w:rPr>
        <w:t>ț</w:t>
      </w:r>
      <w:r w:rsidRPr="007D3B62">
        <w:rPr>
          <w:rFonts w:ascii="Arial" w:hAnsi="Arial" w:cs="Arial"/>
          <w:szCs w:val="22"/>
          <w:lang w:eastAsia="fr-FR"/>
        </w:rPr>
        <w:t xml:space="preserve">ionării pe cale legală a standardelor, dovada instruirii personalului propriu ca specialist </w:t>
      </w:r>
      <w:r w:rsidR="00E35487" w:rsidRPr="007D3B62">
        <w:rPr>
          <w:rFonts w:ascii="Arial" w:hAnsi="Arial" w:cs="Arial"/>
          <w:szCs w:val="22"/>
          <w:lang w:eastAsia="fr-FR"/>
        </w:rPr>
        <w:t>ș</w:t>
      </w:r>
      <w:r w:rsidRPr="007D3B62">
        <w:rPr>
          <w:rFonts w:ascii="Arial" w:hAnsi="Arial" w:cs="Arial"/>
          <w:szCs w:val="22"/>
          <w:lang w:eastAsia="fr-FR"/>
        </w:rPr>
        <w:t>i auditori pentru sistemul de management respectiv (cel pu</w:t>
      </w:r>
      <w:r w:rsidR="00E35487" w:rsidRPr="007D3B62">
        <w:rPr>
          <w:rFonts w:ascii="Arial" w:hAnsi="Arial" w:cs="Arial"/>
          <w:szCs w:val="22"/>
          <w:lang w:eastAsia="fr-FR"/>
        </w:rPr>
        <w:t>ț</w:t>
      </w:r>
      <w:r w:rsidRPr="007D3B62">
        <w:rPr>
          <w:rFonts w:ascii="Arial" w:hAnsi="Arial" w:cs="Arial"/>
          <w:szCs w:val="22"/>
          <w:lang w:eastAsia="fr-FR"/>
        </w:rPr>
        <w:t xml:space="preserve">in 2 auditori) </w:t>
      </w:r>
      <w:r w:rsidR="00E35487" w:rsidRPr="007D3B62">
        <w:rPr>
          <w:rFonts w:ascii="Arial" w:hAnsi="Arial" w:cs="Arial"/>
          <w:szCs w:val="22"/>
          <w:lang w:eastAsia="fr-FR"/>
        </w:rPr>
        <w:t>ș</w:t>
      </w:r>
      <w:r w:rsidRPr="007D3B62">
        <w:rPr>
          <w:rFonts w:ascii="Arial" w:hAnsi="Arial" w:cs="Arial"/>
          <w:szCs w:val="22"/>
          <w:lang w:eastAsia="fr-FR"/>
        </w:rPr>
        <w:t>i un raport de audit intern pentru ultimul an sau dovezi privind demararea procesului de certificare.</w:t>
      </w:r>
    </w:p>
    <w:p w14:paraId="21A09249" w14:textId="4E08DA70" w:rsidR="00971EF2" w:rsidRPr="007D3B62" w:rsidRDefault="00F60B16" w:rsidP="00BE102C">
      <w:pPr>
        <w:rPr>
          <w:rFonts w:ascii="Arial" w:hAnsi="Arial" w:cs="Arial"/>
          <w:szCs w:val="22"/>
          <w:lang w:eastAsia="fr-FR"/>
        </w:rPr>
      </w:pPr>
      <w:r w:rsidRPr="007D3B62">
        <w:rPr>
          <w:rFonts w:ascii="Arial" w:hAnsi="Arial" w:cs="Arial"/>
          <w:b/>
          <w:bCs/>
          <w:szCs w:val="22"/>
          <w:lang w:eastAsia="fr-FR"/>
        </w:rPr>
        <w:t xml:space="preserve">Justificarea: </w:t>
      </w:r>
      <w:r w:rsidRPr="007D3B62">
        <w:rPr>
          <w:rFonts w:ascii="Arial" w:hAnsi="Arial" w:cs="Arial"/>
          <w:szCs w:val="22"/>
          <w:lang w:eastAsia="fr-FR"/>
        </w:rPr>
        <w:t xml:space="preserve">având în vedere complexitatea </w:t>
      </w:r>
      <w:r w:rsidR="00C45509" w:rsidRPr="007D3B62">
        <w:rPr>
          <w:rFonts w:ascii="Arial" w:hAnsi="Arial" w:cs="Arial"/>
          <w:szCs w:val="22"/>
          <w:lang w:eastAsia="fr-FR"/>
        </w:rPr>
        <w:t>activită</w:t>
      </w:r>
      <w:r w:rsidR="00E35487" w:rsidRPr="007D3B62">
        <w:rPr>
          <w:rFonts w:ascii="Arial" w:hAnsi="Arial" w:cs="Arial"/>
          <w:szCs w:val="22"/>
          <w:lang w:eastAsia="fr-FR"/>
        </w:rPr>
        <w:t>ț</w:t>
      </w:r>
      <w:r w:rsidR="00C45509" w:rsidRPr="007D3B62">
        <w:rPr>
          <w:rFonts w:ascii="Arial" w:hAnsi="Arial" w:cs="Arial"/>
          <w:szCs w:val="22"/>
          <w:lang w:eastAsia="fr-FR"/>
        </w:rPr>
        <w:t>ilor componente ale serviciului de salubrizare ce fac obiectul contractului de concesiune</w:t>
      </w:r>
      <w:r w:rsidRPr="007D3B62">
        <w:rPr>
          <w:rFonts w:ascii="Arial" w:hAnsi="Arial" w:cs="Arial"/>
          <w:szCs w:val="22"/>
          <w:lang w:eastAsia="fr-FR"/>
        </w:rPr>
        <w:t>, se consideră necesară probarea implementării unui sistem de management al calită</w:t>
      </w:r>
      <w:r w:rsidR="00E35487" w:rsidRPr="007D3B62">
        <w:rPr>
          <w:rFonts w:ascii="Arial" w:hAnsi="Arial" w:cs="Arial"/>
          <w:szCs w:val="22"/>
          <w:lang w:eastAsia="fr-FR"/>
        </w:rPr>
        <w:t>ț</w:t>
      </w:r>
      <w:r w:rsidRPr="007D3B62">
        <w:rPr>
          <w:rFonts w:ascii="Arial" w:hAnsi="Arial" w:cs="Arial"/>
          <w:szCs w:val="22"/>
          <w:lang w:eastAsia="fr-FR"/>
        </w:rPr>
        <w:t xml:space="preserve">ii în conformitate cu standardul SR EN ISO 9001 sau echivalent </w:t>
      </w:r>
      <w:r w:rsidR="003B1FBE" w:rsidRPr="007D3B62">
        <w:rPr>
          <w:rFonts w:ascii="Arial" w:hAnsi="Arial" w:cs="Arial"/>
          <w:szCs w:val="22"/>
          <w:lang w:eastAsia="fr-FR"/>
        </w:rPr>
        <w:t xml:space="preserve">în cele </w:t>
      </w:r>
      <w:r w:rsidR="004C668B" w:rsidRPr="007D3B62">
        <w:rPr>
          <w:rFonts w:ascii="Arial" w:hAnsi="Arial" w:cs="Arial"/>
          <w:szCs w:val="22"/>
          <w:lang w:eastAsia="fr-FR"/>
        </w:rPr>
        <w:t>trei</w:t>
      </w:r>
      <w:r w:rsidR="003B1FBE" w:rsidRPr="007D3B62">
        <w:rPr>
          <w:rFonts w:ascii="Arial" w:hAnsi="Arial" w:cs="Arial"/>
          <w:szCs w:val="22"/>
          <w:lang w:eastAsia="fr-FR"/>
        </w:rPr>
        <w:t xml:space="preserve"> domenii corespunzătoare obiectului contractului</w:t>
      </w:r>
      <w:r w:rsidRPr="007D3B62">
        <w:rPr>
          <w:rFonts w:ascii="Arial" w:hAnsi="Arial" w:cs="Arial"/>
          <w:szCs w:val="22"/>
          <w:lang w:eastAsia="fr-FR"/>
        </w:rPr>
        <w:t>, pentru că implementarea unui astfel de sistem creează premisele unei desfă</w:t>
      </w:r>
      <w:r w:rsidR="00E35487" w:rsidRPr="007D3B62">
        <w:rPr>
          <w:rFonts w:ascii="Arial" w:hAnsi="Arial" w:cs="Arial"/>
          <w:szCs w:val="22"/>
          <w:lang w:eastAsia="fr-FR"/>
        </w:rPr>
        <w:t>ș</w:t>
      </w:r>
      <w:r w:rsidRPr="007D3B62">
        <w:rPr>
          <w:rFonts w:ascii="Arial" w:hAnsi="Arial" w:cs="Arial"/>
          <w:szCs w:val="22"/>
          <w:lang w:eastAsia="fr-FR"/>
        </w:rPr>
        <w:t>urări corespunzătoare a activită</w:t>
      </w:r>
      <w:r w:rsidR="00E35487" w:rsidRPr="007D3B62">
        <w:rPr>
          <w:rFonts w:ascii="Arial" w:hAnsi="Arial" w:cs="Arial"/>
          <w:szCs w:val="22"/>
          <w:lang w:eastAsia="fr-FR"/>
        </w:rPr>
        <w:t>ț</w:t>
      </w:r>
      <w:r w:rsidRPr="007D3B62">
        <w:rPr>
          <w:rFonts w:ascii="Arial" w:hAnsi="Arial" w:cs="Arial"/>
          <w:szCs w:val="22"/>
          <w:lang w:eastAsia="fr-FR"/>
        </w:rPr>
        <w:t>ilor men</w:t>
      </w:r>
      <w:r w:rsidR="00E35487" w:rsidRPr="007D3B62">
        <w:rPr>
          <w:rFonts w:ascii="Arial" w:hAnsi="Arial" w:cs="Arial"/>
          <w:szCs w:val="22"/>
          <w:lang w:eastAsia="fr-FR"/>
        </w:rPr>
        <w:t>ț</w:t>
      </w:r>
      <w:r w:rsidRPr="007D3B62">
        <w:rPr>
          <w:rFonts w:ascii="Arial" w:hAnsi="Arial" w:cs="Arial"/>
          <w:szCs w:val="22"/>
          <w:lang w:eastAsia="fr-FR"/>
        </w:rPr>
        <w:t xml:space="preserve">ionate. </w:t>
      </w:r>
    </w:p>
    <w:p w14:paraId="689095E7" w14:textId="77777777" w:rsidR="00A872AC" w:rsidRPr="007D3B62" w:rsidRDefault="00A872AC" w:rsidP="00BE102C">
      <w:pPr>
        <w:rPr>
          <w:rFonts w:ascii="Arial" w:hAnsi="Arial" w:cs="Arial"/>
          <w:b/>
          <w:bCs/>
          <w:szCs w:val="22"/>
          <w:lang w:eastAsia="fr-FR"/>
        </w:rPr>
      </w:pPr>
    </w:p>
    <w:p w14:paraId="414EC008" w14:textId="6BEC70C5" w:rsidR="00F95934" w:rsidRPr="007D3B62" w:rsidRDefault="00F95934" w:rsidP="0056472C">
      <w:pPr>
        <w:pStyle w:val="ListParagraph"/>
        <w:numPr>
          <w:ilvl w:val="0"/>
          <w:numId w:val="31"/>
        </w:numPr>
        <w:tabs>
          <w:tab w:val="left" w:pos="426"/>
        </w:tabs>
        <w:ind w:left="0" w:firstLine="0"/>
        <w:rPr>
          <w:rFonts w:ascii="Arial" w:hAnsi="Arial" w:cs="Arial"/>
          <w:b/>
          <w:bCs/>
          <w:i/>
          <w:iCs/>
          <w:szCs w:val="22"/>
          <w:lang w:eastAsia="fr-FR"/>
        </w:rPr>
      </w:pPr>
      <w:r w:rsidRPr="007D3B62">
        <w:rPr>
          <w:rFonts w:ascii="Arial" w:hAnsi="Arial" w:cs="Arial"/>
          <w:b/>
          <w:bCs/>
          <w:i/>
          <w:iCs/>
          <w:szCs w:val="22"/>
          <w:lang w:eastAsia="fr-FR"/>
        </w:rPr>
        <w:t>Protec</w:t>
      </w:r>
      <w:r w:rsidR="00E35487" w:rsidRPr="007D3B62">
        <w:rPr>
          <w:rFonts w:ascii="Arial" w:hAnsi="Arial" w:cs="Arial"/>
          <w:b/>
          <w:bCs/>
          <w:i/>
          <w:iCs/>
          <w:szCs w:val="22"/>
          <w:lang w:eastAsia="fr-FR"/>
        </w:rPr>
        <w:t>ț</w:t>
      </w:r>
      <w:r w:rsidRPr="007D3B62">
        <w:rPr>
          <w:rFonts w:ascii="Arial" w:hAnsi="Arial" w:cs="Arial"/>
          <w:b/>
          <w:bCs/>
          <w:i/>
          <w:iCs/>
          <w:szCs w:val="22"/>
          <w:lang w:eastAsia="fr-FR"/>
        </w:rPr>
        <w:t>ia mediului</w:t>
      </w:r>
    </w:p>
    <w:p w14:paraId="0529C076" w14:textId="4D0F1229" w:rsidR="00F95934" w:rsidRPr="007D3B62" w:rsidRDefault="00F95934" w:rsidP="00F95934">
      <w:pPr>
        <w:rPr>
          <w:rFonts w:ascii="Arial" w:hAnsi="Arial" w:cs="Arial"/>
          <w:szCs w:val="22"/>
          <w:lang w:eastAsia="fr-FR"/>
        </w:rPr>
      </w:pPr>
      <w:r w:rsidRPr="007D3B62">
        <w:rPr>
          <w:rFonts w:ascii="Arial" w:hAnsi="Arial" w:cs="Arial"/>
          <w:b/>
          <w:bCs/>
          <w:szCs w:val="22"/>
          <w:lang w:eastAsia="fr-FR"/>
        </w:rPr>
        <w:lastRenderedPageBreak/>
        <w:t>Temeiul legal</w:t>
      </w:r>
      <w:r w:rsidRPr="007D3B62">
        <w:rPr>
          <w:rFonts w:ascii="Arial" w:hAnsi="Arial" w:cs="Arial"/>
          <w:szCs w:val="22"/>
          <w:lang w:eastAsia="fr-FR"/>
        </w:rPr>
        <w:t>:</w:t>
      </w:r>
      <w:r w:rsidRPr="007D3B62">
        <w:rPr>
          <w:rFonts w:ascii="Arial" w:hAnsi="Arial" w:cs="Arial"/>
          <w:b/>
          <w:bCs/>
          <w:szCs w:val="22"/>
          <w:lang w:eastAsia="fr-FR"/>
        </w:rPr>
        <w:t xml:space="preserve"> </w:t>
      </w:r>
      <w:r w:rsidRPr="007D3B62">
        <w:rPr>
          <w:rFonts w:ascii="Arial" w:hAnsi="Arial" w:cs="Arial"/>
          <w:szCs w:val="22"/>
          <w:lang w:eastAsia="fr-FR"/>
        </w:rPr>
        <w:t xml:space="preserve">art. 75 alin. (1) lit. b) din Legea nr. 100/2016, cu modificările </w:t>
      </w:r>
      <w:r w:rsidR="00E35487" w:rsidRPr="007D3B62">
        <w:rPr>
          <w:rFonts w:ascii="Arial" w:hAnsi="Arial" w:cs="Arial"/>
          <w:szCs w:val="22"/>
          <w:lang w:eastAsia="fr-FR"/>
        </w:rPr>
        <w:t>ș</w:t>
      </w:r>
      <w:r w:rsidRPr="007D3B62">
        <w:rPr>
          <w:rFonts w:ascii="Arial" w:hAnsi="Arial" w:cs="Arial"/>
          <w:szCs w:val="22"/>
          <w:lang w:eastAsia="fr-FR"/>
        </w:rPr>
        <w:t xml:space="preserve">i completările ulterioare. </w:t>
      </w:r>
    </w:p>
    <w:p w14:paraId="2DC92245" w14:textId="24F954F4" w:rsidR="00F95934" w:rsidRPr="007D3B62" w:rsidRDefault="00F95934" w:rsidP="00F95934">
      <w:pPr>
        <w:rPr>
          <w:rFonts w:ascii="Arial" w:hAnsi="Arial" w:cs="Arial"/>
          <w:szCs w:val="22"/>
          <w:lang w:eastAsia="fr-FR"/>
        </w:rPr>
      </w:pPr>
      <w:r w:rsidRPr="007D3B62">
        <w:rPr>
          <w:rFonts w:ascii="Arial" w:hAnsi="Arial" w:cs="Arial"/>
          <w:b/>
          <w:bCs/>
          <w:szCs w:val="22"/>
          <w:lang w:eastAsia="fr-FR"/>
        </w:rPr>
        <w:t>Cerin</w:t>
      </w:r>
      <w:r w:rsidR="00E35487" w:rsidRPr="007D3B62">
        <w:rPr>
          <w:rFonts w:ascii="Arial" w:hAnsi="Arial" w:cs="Arial"/>
          <w:b/>
          <w:bCs/>
          <w:szCs w:val="22"/>
          <w:lang w:eastAsia="fr-FR"/>
        </w:rPr>
        <w:t>ț</w:t>
      </w:r>
      <w:r w:rsidRPr="007D3B62">
        <w:rPr>
          <w:rFonts w:ascii="Arial" w:hAnsi="Arial" w:cs="Arial"/>
          <w:b/>
          <w:bCs/>
          <w:szCs w:val="22"/>
          <w:lang w:eastAsia="fr-FR"/>
        </w:rPr>
        <w:t>a</w:t>
      </w:r>
      <w:r w:rsidRPr="007D3B62">
        <w:rPr>
          <w:rFonts w:ascii="Arial" w:hAnsi="Arial" w:cs="Arial"/>
          <w:szCs w:val="22"/>
          <w:lang w:eastAsia="fr-FR"/>
        </w:rPr>
        <w:t>: operatorul economic trebuie să fi implementat sistemul de management de mediu în conformitate cu standardul SR EN ISO 14001 sau echivalent.</w:t>
      </w:r>
    </w:p>
    <w:p w14:paraId="7E762408" w14:textId="64F70B51" w:rsidR="00F95934" w:rsidRPr="007D3B62" w:rsidRDefault="00F95934" w:rsidP="00F95934">
      <w:pPr>
        <w:rPr>
          <w:rFonts w:ascii="Arial" w:hAnsi="Arial" w:cs="Arial"/>
          <w:szCs w:val="22"/>
          <w:lang w:eastAsia="fr-FR"/>
        </w:rPr>
      </w:pPr>
      <w:r w:rsidRPr="007D3B62">
        <w:rPr>
          <w:rFonts w:ascii="Arial" w:hAnsi="Arial" w:cs="Arial"/>
          <w:b/>
          <w:bCs/>
          <w:szCs w:val="22"/>
          <w:lang w:eastAsia="fr-FR"/>
        </w:rPr>
        <w:t>Modalitatea de demonstrare a îndeplinirii cerin</w:t>
      </w:r>
      <w:r w:rsidR="00E35487" w:rsidRPr="007D3B62">
        <w:rPr>
          <w:rFonts w:ascii="Arial" w:hAnsi="Arial" w:cs="Arial"/>
          <w:b/>
          <w:bCs/>
          <w:szCs w:val="22"/>
          <w:lang w:eastAsia="fr-FR"/>
        </w:rPr>
        <w:t>ț</w:t>
      </w:r>
      <w:r w:rsidRPr="007D3B62">
        <w:rPr>
          <w:rFonts w:ascii="Arial" w:hAnsi="Arial" w:cs="Arial"/>
          <w:b/>
          <w:bCs/>
          <w:szCs w:val="22"/>
          <w:lang w:eastAsia="fr-FR"/>
        </w:rPr>
        <w:t>ei</w:t>
      </w:r>
      <w:r w:rsidRPr="007D3B62">
        <w:rPr>
          <w:rFonts w:ascii="Arial" w:hAnsi="Arial" w:cs="Arial"/>
          <w:szCs w:val="22"/>
          <w:lang w:eastAsia="fr-FR"/>
        </w:rPr>
        <w:t>: prezentarea dovezii că operatorul economic a implementat sistemul de management de mediu ce face obiectul cerin</w:t>
      </w:r>
      <w:r w:rsidR="00E35487" w:rsidRPr="007D3B62">
        <w:rPr>
          <w:rFonts w:ascii="Arial" w:hAnsi="Arial" w:cs="Arial"/>
          <w:szCs w:val="22"/>
          <w:lang w:eastAsia="fr-FR"/>
        </w:rPr>
        <w:t>ț</w:t>
      </w:r>
      <w:r w:rsidRPr="007D3B62">
        <w:rPr>
          <w:rFonts w:ascii="Arial" w:hAnsi="Arial" w:cs="Arial"/>
          <w:szCs w:val="22"/>
          <w:lang w:eastAsia="fr-FR"/>
        </w:rPr>
        <w:t>ei minime, respectiv, după caz:</w:t>
      </w:r>
    </w:p>
    <w:p w14:paraId="5163D10E" w14:textId="77777777" w:rsidR="00F95934" w:rsidRPr="007D3B62" w:rsidRDefault="00F95934" w:rsidP="0056472C">
      <w:pPr>
        <w:numPr>
          <w:ilvl w:val="0"/>
          <w:numId w:val="30"/>
        </w:numPr>
        <w:rPr>
          <w:rFonts w:ascii="Arial" w:hAnsi="Arial" w:cs="Arial"/>
          <w:szCs w:val="22"/>
          <w:lang w:eastAsia="fr-FR"/>
        </w:rPr>
      </w:pPr>
      <w:r w:rsidRPr="007D3B62">
        <w:rPr>
          <w:rFonts w:ascii="Arial" w:hAnsi="Arial" w:cs="Arial"/>
          <w:szCs w:val="22"/>
          <w:lang w:eastAsia="fr-FR"/>
        </w:rPr>
        <w:t>certificatul emis de un organism de certificare independent;</w:t>
      </w:r>
    </w:p>
    <w:p w14:paraId="4E87CC9D" w14:textId="5EE8EAD3" w:rsidR="00F95934" w:rsidRPr="007D3B62" w:rsidRDefault="00F95934" w:rsidP="0056472C">
      <w:pPr>
        <w:numPr>
          <w:ilvl w:val="0"/>
          <w:numId w:val="30"/>
        </w:numPr>
        <w:rPr>
          <w:rFonts w:ascii="Arial" w:hAnsi="Arial" w:cs="Arial"/>
          <w:szCs w:val="22"/>
          <w:lang w:eastAsia="fr-FR"/>
        </w:rPr>
      </w:pPr>
      <w:r w:rsidRPr="007D3B62">
        <w:rPr>
          <w:rFonts w:ascii="Arial" w:hAnsi="Arial" w:cs="Arial"/>
          <w:szCs w:val="22"/>
          <w:lang w:eastAsia="fr-FR"/>
        </w:rPr>
        <w:t>alte mijloace de probă privind implementarea sistemului de management de mediu, cum ar fi: declara</w:t>
      </w:r>
      <w:r w:rsidR="00E35487" w:rsidRPr="007D3B62">
        <w:rPr>
          <w:rFonts w:ascii="Arial" w:hAnsi="Arial" w:cs="Arial"/>
          <w:szCs w:val="22"/>
          <w:lang w:eastAsia="fr-FR"/>
        </w:rPr>
        <w:t>ț</w:t>
      </w:r>
      <w:r w:rsidRPr="007D3B62">
        <w:rPr>
          <w:rFonts w:ascii="Arial" w:hAnsi="Arial" w:cs="Arial"/>
          <w:szCs w:val="22"/>
          <w:lang w:eastAsia="fr-FR"/>
        </w:rPr>
        <w:t>ia pe propria răspundere, înso</w:t>
      </w:r>
      <w:r w:rsidR="00E35487" w:rsidRPr="007D3B62">
        <w:rPr>
          <w:rFonts w:ascii="Arial" w:hAnsi="Arial" w:cs="Arial"/>
          <w:szCs w:val="22"/>
          <w:lang w:eastAsia="fr-FR"/>
        </w:rPr>
        <w:t>ț</w:t>
      </w:r>
      <w:r w:rsidRPr="007D3B62">
        <w:rPr>
          <w:rFonts w:ascii="Arial" w:hAnsi="Arial" w:cs="Arial"/>
          <w:szCs w:val="22"/>
          <w:lang w:eastAsia="fr-FR"/>
        </w:rPr>
        <w:t>ită de dovada de</w:t>
      </w:r>
      <w:r w:rsidR="00E35487" w:rsidRPr="007D3B62">
        <w:rPr>
          <w:rFonts w:ascii="Arial" w:hAnsi="Arial" w:cs="Arial"/>
          <w:szCs w:val="22"/>
          <w:lang w:eastAsia="fr-FR"/>
        </w:rPr>
        <w:t>ț</w:t>
      </w:r>
      <w:r w:rsidRPr="007D3B62">
        <w:rPr>
          <w:rFonts w:ascii="Arial" w:hAnsi="Arial" w:cs="Arial"/>
          <w:szCs w:val="22"/>
          <w:lang w:eastAsia="fr-FR"/>
        </w:rPr>
        <w:t xml:space="preserve">inerii legale a standardelor aplicabile pentru sistemul de management de mediu, dovada instruirii personalului în implementarea </w:t>
      </w:r>
      <w:r w:rsidR="00E35487" w:rsidRPr="007D3B62">
        <w:rPr>
          <w:rFonts w:ascii="Arial" w:hAnsi="Arial" w:cs="Arial"/>
          <w:szCs w:val="22"/>
          <w:lang w:eastAsia="fr-FR"/>
        </w:rPr>
        <w:t>ș</w:t>
      </w:r>
      <w:r w:rsidRPr="007D3B62">
        <w:rPr>
          <w:rFonts w:ascii="Arial" w:hAnsi="Arial" w:cs="Arial"/>
          <w:szCs w:val="22"/>
          <w:lang w:eastAsia="fr-FR"/>
        </w:rPr>
        <w:t>i evaluarea sistemului de management de mediu (minimum 2 auditori interni certifica</w:t>
      </w:r>
      <w:r w:rsidR="00E35487" w:rsidRPr="007D3B62">
        <w:rPr>
          <w:rFonts w:ascii="Arial" w:hAnsi="Arial" w:cs="Arial"/>
          <w:szCs w:val="22"/>
          <w:lang w:eastAsia="fr-FR"/>
        </w:rPr>
        <w:t>ț</w:t>
      </w:r>
      <w:r w:rsidRPr="007D3B62">
        <w:rPr>
          <w:rFonts w:ascii="Arial" w:hAnsi="Arial" w:cs="Arial"/>
          <w:szCs w:val="22"/>
          <w:lang w:eastAsia="fr-FR"/>
        </w:rPr>
        <w:t xml:space="preserve">i) </w:t>
      </w:r>
      <w:r w:rsidR="00E35487" w:rsidRPr="007D3B62">
        <w:rPr>
          <w:rFonts w:ascii="Arial" w:hAnsi="Arial" w:cs="Arial"/>
          <w:szCs w:val="22"/>
          <w:lang w:eastAsia="fr-FR"/>
        </w:rPr>
        <w:t>ș</w:t>
      </w:r>
      <w:r w:rsidRPr="007D3B62">
        <w:rPr>
          <w:rFonts w:ascii="Arial" w:hAnsi="Arial" w:cs="Arial"/>
          <w:szCs w:val="22"/>
          <w:lang w:eastAsia="fr-FR"/>
        </w:rPr>
        <w:t>i raportul de audit intern al sistemului de management de mediu pentru ultimul an sau dovezi privind demararea procesului de certificare</w:t>
      </w:r>
      <w:r w:rsidR="00B564A3" w:rsidRPr="007D3B62">
        <w:rPr>
          <w:rFonts w:ascii="Arial" w:hAnsi="Arial" w:cs="Arial"/>
          <w:szCs w:val="22"/>
          <w:lang w:eastAsia="fr-FR"/>
        </w:rPr>
        <w:t>.</w:t>
      </w:r>
    </w:p>
    <w:p w14:paraId="4325FA49" w14:textId="2625E983" w:rsidR="00233FE0" w:rsidRPr="007D3B62" w:rsidRDefault="00F95934" w:rsidP="00233FE0">
      <w:pPr>
        <w:rPr>
          <w:rFonts w:ascii="Arial" w:hAnsi="Arial" w:cs="Arial"/>
          <w:szCs w:val="22"/>
          <w:lang w:eastAsia="fr-FR"/>
        </w:rPr>
      </w:pPr>
      <w:r w:rsidRPr="007D3B62">
        <w:rPr>
          <w:rFonts w:ascii="Arial" w:hAnsi="Arial" w:cs="Arial"/>
          <w:b/>
          <w:bCs/>
          <w:szCs w:val="22"/>
          <w:lang w:eastAsia="fr-FR"/>
        </w:rPr>
        <w:t xml:space="preserve">Justificarea: </w:t>
      </w:r>
      <w:r w:rsidR="00233FE0" w:rsidRPr="007D3B62">
        <w:rPr>
          <w:rFonts w:ascii="Arial" w:hAnsi="Arial" w:cs="Arial"/>
          <w:szCs w:val="22"/>
          <w:lang w:eastAsia="fr-FR"/>
        </w:rPr>
        <w:t>modul de desfă</w:t>
      </w:r>
      <w:r w:rsidR="00E35487" w:rsidRPr="007D3B62">
        <w:rPr>
          <w:rFonts w:ascii="Arial" w:hAnsi="Arial" w:cs="Arial"/>
          <w:szCs w:val="22"/>
          <w:lang w:eastAsia="fr-FR"/>
        </w:rPr>
        <w:t>ș</w:t>
      </w:r>
      <w:r w:rsidR="00233FE0" w:rsidRPr="007D3B62">
        <w:rPr>
          <w:rFonts w:ascii="Arial" w:hAnsi="Arial" w:cs="Arial"/>
          <w:szCs w:val="22"/>
          <w:lang w:eastAsia="fr-FR"/>
        </w:rPr>
        <w:t xml:space="preserve">urare a </w:t>
      </w:r>
      <w:r w:rsidR="00B07BE9" w:rsidRPr="007D3B62">
        <w:rPr>
          <w:rFonts w:ascii="Arial" w:hAnsi="Arial" w:cs="Arial"/>
          <w:szCs w:val="22"/>
          <w:lang w:eastAsia="fr-FR"/>
        </w:rPr>
        <w:t>activită</w:t>
      </w:r>
      <w:r w:rsidR="00E35487" w:rsidRPr="007D3B62">
        <w:rPr>
          <w:rFonts w:ascii="Arial" w:hAnsi="Arial" w:cs="Arial"/>
          <w:szCs w:val="22"/>
          <w:lang w:eastAsia="fr-FR"/>
        </w:rPr>
        <w:t>ț</w:t>
      </w:r>
      <w:r w:rsidR="00B07BE9" w:rsidRPr="007D3B62">
        <w:rPr>
          <w:rFonts w:ascii="Arial" w:hAnsi="Arial" w:cs="Arial"/>
          <w:szCs w:val="22"/>
          <w:lang w:eastAsia="fr-FR"/>
        </w:rPr>
        <w:t xml:space="preserve">ilor componente ale serviciului de salubrizare ce fac obiectul contractului de concesiune </w:t>
      </w:r>
      <w:r w:rsidR="00233FE0" w:rsidRPr="007D3B62">
        <w:rPr>
          <w:rFonts w:ascii="Arial" w:hAnsi="Arial" w:cs="Arial"/>
          <w:szCs w:val="22"/>
          <w:lang w:eastAsia="fr-FR"/>
        </w:rPr>
        <w:t>po</w:t>
      </w:r>
      <w:r w:rsidR="00B07BE9" w:rsidRPr="007D3B62">
        <w:rPr>
          <w:rFonts w:ascii="Arial" w:hAnsi="Arial" w:cs="Arial"/>
          <w:szCs w:val="22"/>
          <w:lang w:eastAsia="fr-FR"/>
        </w:rPr>
        <w:t>a</w:t>
      </w:r>
      <w:r w:rsidR="00233FE0" w:rsidRPr="007D3B62">
        <w:rPr>
          <w:rFonts w:ascii="Arial" w:hAnsi="Arial" w:cs="Arial"/>
          <w:szCs w:val="22"/>
          <w:lang w:eastAsia="fr-FR"/>
        </w:rPr>
        <w:t>t</w:t>
      </w:r>
      <w:r w:rsidR="00B07BE9" w:rsidRPr="007D3B62">
        <w:rPr>
          <w:rFonts w:ascii="Arial" w:hAnsi="Arial" w:cs="Arial"/>
          <w:szCs w:val="22"/>
          <w:lang w:eastAsia="fr-FR"/>
        </w:rPr>
        <w:t>e</w:t>
      </w:r>
      <w:r w:rsidR="00233FE0" w:rsidRPr="007D3B62">
        <w:rPr>
          <w:rFonts w:ascii="Arial" w:hAnsi="Arial" w:cs="Arial"/>
          <w:szCs w:val="22"/>
          <w:lang w:eastAsia="fr-FR"/>
        </w:rPr>
        <w:t xml:space="preserve"> avea un impact semnificativ asupra mediului, în acest sens fiind relevante următoarele aspecte:</w:t>
      </w:r>
    </w:p>
    <w:p w14:paraId="4579EBEF" w14:textId="1E22605B" w:rsidR="00233FE0" w:rsidRPr="007D3B62" w:rsidRDefault="00233FE0" w:rsidP="0056472C">
      <w:pPr>
        <w:numPr>
          <w:ilvl w:val="0"/>
          <w:numId w:val="30"/>
        </w:numPr>
        <w:rPr>
          <w:rFonts w:ascii="Arial" w:hAnsi="Arial" w:cs="Arial"/>
          <w:szCs w:val="22"/>
          <w:lang w:eastAsia="fr-FR"/>
        </w:rPr>
      </w:pPr>
      <w:r w:rsidRPr="007D3B62">
        <w:rPr>
          <w:rFonts w:ascii="Arial" w:hAnsi="Arial" w:cs="Arial"/>
          <w:szCs w:val="22"/>
          <w:lang w:eastAsia="fr-FR"/>
        </w:rPr>
        <w:t xml:space="preserve">operarea </w:t>
      </w:r>
      <w:r w:rsidR="00B07BE9" w:rsidRPr="007D3B62">
        <w:rPr>
          <w:rFonts w:ascii="Arial" w:hAnsi="Arial" w:cs="Arial"/>
          <w:szCs w:val="22"/>
          <w:lang w:eastAsia="fr-FR"/>
        </w:rPr>
        <w:t>instala</w:t>
      </w:r>
      <w:r w:rsidR="00E35487" w:rsidRPr="007D3B62">
        <w:rPr>
          <w:rFonts w:ascii="Arial" w:hAnsi="Arial" w:cs="Arial"/>
          <w:szCs w:val="22"/>
          <w:lang w:eastAsia="fr-FR"/>
        </w:rPr>
        <w:t>ț</w:t>
      </w:r>
      <w:r w:rsidR="00B07BE9" w:rsidRPr="007D3B62">
        <w:rPr>
          <w:rFonts w:ascii="Arial" w:hAnsi="Arial" w:cs="Arial"/>
          <w:szCs w:val="22"/>
          <w:lang w:eastAsia="fr-FR"/>
        </w:rPr>
        <w:t xml:space="preserve">iilor de </w:t>
      </w:r>
      <w:r w:rsidR="00B564A3" w:rsidRPr="007D3B62">
        <w:rPr>
          <w:rFonts w:ascii="Arial" w:hAnsi="Arial" w:cs="Arial"/>
          <w:szCs w:val="22"/>
          <w:lang w:eastAsia="fr-FR"/>
        </w:rPr>
        <w:t xml:space="preserve">transfer, respectiv de </w:t>
      </w:r>
      <w:r w:rsidR="00F40D2B" w:rsidRPr="007D3B62">
        <w:rPr>
          <w:rFonts w:ascii="Arial" w:hAnsi="Arial" w:cs="Arial"/>
          <w:szCs w:val="22"/>
          <w:lang w:eastAsia="fr-FR"/>
        </w:rPr>
        <w:t>sortare</w:t>
      </w:r>
      <w:r w:rsidR="00B07BE9" w:rsidRPr="007D3B62">
        <w:rPr>
          <w:rFonts w:ascii="Arial" w:hAnsi="Arial" w:cs="Arial"/>
          <w:szCs w:val="22"/>
          <w:lang w:eastAsia="fr-FR"/>
        </w:rPr>
        <w:t xml:space="preserve"> a de</w:t>
      </w:r>
      <w:r w:rsidR="00E35487" w:rsidRPr="007D3B62">
        <w:rPr>
          <w:rFonts w:ascii="Arial" w:hAnsi="Arial" w:cs="Arial"/>
          <w:szCs w:val="22"/>
          <w:lang w:eastAsia="fr-FR"/>
        </w:rPr>
        <w:t>ș</w:t>
      </w:r>
      <w:r w:rsidR="00B07BE9" w:rsidRPr="007D3B62">
        <w:rPr>
          <w:rFonts w:ascii="Arial" w:hAnsi="Arial" w:cs="Arial"/>
          <w:szCs w:val="22"/>
          <w:lang w:eastAsia="fr-FR"/>
        </w:rPr>
        <w:t xml:space="preserve">eurilor ce fac obiectul contractului </w:t>
      </w:r>
      <w:r w:rsidRPr="007D3B62">
        <w:rPr>
          <w:rFonts w:ascii="Arial" w:hAnsi="Arial" w:cs="Arial"/>
          <w:szCs w:val="22"/>
          <w:lang w:eastAsia="fr-FR"/>
        </w:rPr>
        <w:t>presupune gestionarea</w:t>
      </w:r>
      <w:r w:rsidR="006C1F42" w:rsidRPr="007D3B62">
        <w:rPr>
          <w:rFonts w:ascii="Arial" w:hAnsi="Arial" w:cs="Arial"/>
          <w:szCs w:val="22"/>
          <w:lang w:eastAsia="fr-FR"/>
        </w:rPr>
        <w:t xml:space="preserve"> </w:t>
      </w:r>
      <w:r w:rsidRPr="007D3B62">
        <w:rPr>
          <w:rFonts w:ascii="Arial" w:hAnsi="Arial" w:cs="Arial"/>
          <w:szCs w:val="22"/>
          <w:lang w:eastAsia="fr-FR"/>
        </w:rPr>
        <w:t>unor cantită</w:t>
      </w:r>
      <w:r w:rsidR="00E35487" w:rsidRPr="007D3B62">
        <w:rPr>
          <w:rFonts w:ascii="Arial" w:hAnsi="Arial" w:cs="Arial"/>
          <w:szCs w:val="22"/>
          <w:lang w:eastAsia="fr-FR"/>
        </w:rPr>
        <w:t>ț</w:t>
      </w:r>
      <w:r w:rsidRPr="007D3B62">
        <w:rPr>
          <w:rFonts w:ascii="Arial" w:hAnsi="Arial" w:cs="Arial"/>
          <w:szCs w:val="22"/>
          <w:lang w:eastAsia="fr-FR"/>
        </w:rPr>
        <w:t>i importante de de</w:t>
      </w:r>
      <w:r w:rsidR="00E35487" w:rsidRPr="007D3B62">
        <w:rPr>
          <w:rFonts w:ascii="Arial" w:hAnsi="Arial" w:cs="Arial"/>
          <w:szCs w:val="22"/>
          <w:lang w:eastAsia="fr-FR"/>
        </w:rPr>
        <w:t>ș</w:t>
      </w:r>
      <w:r w:rsidRPr="007D3B62">
        <w:rPr>
          <w:rFonts w:ascii="Arial" w:hAnsi="Arial" w:cs="Arial"/>
          <w:szCs w:val="22"/>
          <w:lang w:eastAsia="fr-FR"/>
        </w:rPr>
        <w:t>euri municipale;</w:t>
      </w:r>
    </w:p>
    <w:p w14:paraId="715D1A25" w14:textId="1FEA0322" w:rsidR="00233FE0" w:rsidRPr="007D3B62" w:rsidRDefault="00B564A3" w:rsidP="0056472C">
      <w:pPr>
        <w:numPr>
          <w:ilvl w:val="0"/>
          <w:numId w:val="30"/>
        </w:numPr>
        <w:rPr>
          <w:rFonts w:ascii="Arial" w:hAnsi="Arial" w:cs="Arial"/>
          <w:szCs w:val="22"/>
          <w:lang w:eastAsia="fr-FR"/>
        </w:rPr>
      </w:pPr>
      <w:r w:rsidRPr="007D3B62">
        <w:rPr>
          <w:rFonts w:ascii="Arial" w:hAnsi="Arial" w:cs="Arial"/>
          <w:szCs w:val="22"/>
          <w:lang w:eastAsia="fr-FR"/>
        </w:rPr>
        <w:t>activită</w:t>
      </w:r>
      <w:r w:rsidR="00E35487" w:rsidRPr="007D3B62">
        <w:rPr>
          <w:rFonts w:ascii="Arial" w:hAnsi="Arial" w:cs="Arial"/>
          <w:szCs w:val="22"/>
          <w:lang w:eastAsia="fr-FR"/>
        </w:rPr>
        <w:t>ț</w:t>
      </w:r>
      <w:r w:rsidRPr="007D3B62">
        <w:rPr>
          <w:rFonts w:ascii="Arial" w:hAnsi="Arial" w:cs="Arial"/>
          <w:szCs w:val="22"/>
          <w:lang w:eastAsia="fr-FR"/>
        </w:rPr>
        <w:t>ile ce fac obiectul contractului (</w:t>
      </w:r>
      <w:r w:rsidR="00B07BE9" w:rsidRPr="007D3B62">
        <w:rPr>
          <w:rFonts w:ascii="Arial" w:hAnsi="Arial" w:cs="Arial"/>
          <w:szCs w:val="22"/>
          <w:lang w:eastAsia="fr-FR"/>
        </w:rPr>
        <w:t>colectare</w:t>
      </w:r>
      <w:r w:rsidRPr="007D3B62">
        <w:rPr>
          <w:rFonts w:ascii="Arial" w:hAnsi="Arial" w:cs="Arial"/>
          <w:szCs w:val="22"/>
          <w:lang w:eastAsia="fr-FR"/>
        </w:rPr>
        <w:t>a</w:t>
      </w:r>
      <w:r w:rsidR="00B07BE9" w:rsidRPr="007D3B62">
        <w:rPr>
          <w:rFonts w:ascii="Arial" w:hAnsi="Arial" w:cs="Arial"/>
          <w:szCs w:val="22"/>
          <w:lang w:eastAsia="fr-FR"/>
        </w:rPr>
        <w:t xml:space="preserve"> separată </w:t>
      </w:r>
      <w:r w:rsidR="00E35487" w:rsidRPr="007D3B62">
        <w:rPr>
          <w:rFonts w:ascii="Arial" w:hAnsi="Arial" w:cs="Arial"/>
          <w:szCs w:val="22"/>
          <w:lang w:eastAsia="fr-FR"/>
        </w:rPr>
        <w:t>ș</w:t>
      </w:r>
      <w:r w:rsidR="00B07BE9" w:rsidRPr="007D3B62">
        <w:rPr>
          <w:rFonts w:ascii="Arial" w:hAnsi="Arial" w:cs="Arial"/>
          <w:szCs w:val="22"/>
          <w:lang w:eastAsia="fr-FR"/>
        </w:rPr>
        <w:t>i de transport</w:t>
      </w:r>
      <w:r w:rsidRPr="007D3B62">
        <w:rPr>
          <w:rFonts w:ascii="Arial" w:hAnsi="Arial" w:cs="Arial"/>
          <w:szCs w:val="22"/>
          <w:lang w:eastAsia="fr-FR"/>
        </w:rPr>
        <w:t>ul</w:t>
      </w:r>
      <w:r w:rsidR="00B07BE9" w:rsidRPr="007D3B62">
        <w:rPr>
          <w:rFonts w:ascii="Arial" w:hAnsi="Arial" w:cs="Arial"/>
          <w:szCs w:val="22"/>
          <w:lang w:eastAsia="fr-FR"/>
        </w:rPr>
        <w:t xml:space="preserve"> separat al de</w:t>
      </w:r>
      <w:r w:rsidR="00E35487" w:rsidRPr="007D3B62">
        <w:rPr>
          <w:rFonts w:ascii="Arial" w:hAnsi="Arial" w:cs="Arial"/>
          <w:szCs w:val="22"/>
          <w:lang w:eastAsia="fr-FR"/>
        </w:rPr>
        <w:t>ș</w:t>
      </w:r>
      <w:r w:rsidR="00B07BE9" w:rsidRPr="007D3B62">
        <w:rPr>
          <w:rFonts w:ascii="Arial" w:hAnsi="Arial" w:cs="Arial"/>
          <w:szCs w:val="22"/>
          <w:lang w:eastAsia="fr-FR"/>
        </w:rPr>
        <w:t>eurilor municipale</w:t>
      </w:r>
      <w:r w:rsidR="00233FE0" w:rsidRPr="007D3B62">
        <w:rPr>
          <w:rFonts w:ascii="Arial" w:hAnsi="Arial" w:cs="Arial"/>
          <w:szCs w:val="22"/>
          <w:lang w:eastAsia="fr-FR"/>
        </w:rPr>
        <w:t xml:space="preserve">, </w:t>
      </w:r>
      <w:r w:rsidRPr="007D3B62">
        <w:rPr>
          <w:rFonts w:ascii="Arial" w:hAnsi="Arial" w:cs="Arial"/>
          <w:szCs w:val="22"/>
          <w:lang w:eastAsia="fr-FR"/>
        </w:rPr>
        <w:t>transferul de</w:t>
      </w:r>
      <w:r w:rsidR="00E35487" w:rsidRPr="007D3B62">
        <w:rPr>
          <w:rFonts w:ascii="Arial" w:hAnsi="Arial" w:cs="Arial"/>
          <w:szCs w:val="22"/>
          <w:lang w:eastAsia="fr-FR"/>
        </w:rPr>
        <w:t>ș</w:t>
      </w:r>
      <w:r w:rsidRPr="007D3B62">
        <w:rPr>
          <w:rFonts w:ascii="Arial" w:hAnsi="Arial" w:cs="Arial"/>
          <w:szCs w:val="22"/>
          <w:lang w:eastAsia="fr-FR"/>
        </w:rPr>
        <w:t>eurilor municipale, respectiv sortarea de</w:t>
      </w:r>
      <w:r w:rsidR="00E35487" w:rsidRPr="007D3B62">
        <w:rPr>
          <w:rFonts w:ascii="Arial" w:hAnsi="Arial" w:cs="Arial"/>
          <w:szCs w:val="22"/>
          <w:lang w:eastAsia="fr-FR"/>
        </w:rPr>
        <w:t>ș</w:t>
      </w:r>
      <w:r w:rsidRPr="007D3B62">
        <w:rPr>
          <w:rFonts w:ascii="Arial" w:hAnsi="Arial" w:cs="Arial"/>
          <w:szCs w:val="22"/>
          <w:lang w:eastAsia="fr-FR"/>
        </w:rPr>
        <w:t>eurilor reciclabile)</w:t>
      </w:r>
      <w:r w:rsidR="00233FE0" w:rsidRPr="007D3B62">
        <w:rPr>
          <w:rFonts w:ascii="Arial" w:hAnsi="Arial" w:cs="Arial"/>
          <w:szCs w:val="22"/>
          <w:lang w:eastAsia="fr-FR"/>
        </w:rPr>
        <w:t xml:space="preserve"> se pretează la aplicarea de măsuri care să asigure o utilizare eficientă a resurselor.</w:t>
      </w:r>
    </w:p>
    <w:p w14:paraId="1EB9E92D" w14:textId="29647AE4" w:rsidR="00F95934" w:rsidRPr="007D3B62" w:rsidRDefault="00233FE0" w:rsidP="00233FE0">
      <w:pPr>
        <w:rPr>
          <w:rFonts w:ascii="Arial" w:hAnsi="Arial" w:cs="Arial"/>
          <w:b/>
          <w:bCs/>
          <w:szCs w:val="22"/>
          <w:lang w:eastAsia="fr-FR"/>
        </w:rPr>
      </w:pPr>
      <w:r w:rsidRPr="007D3B62">
        <w:rPr>
          <w:rFonts w:ascii="Arial" w:hAnsi="Arial" w:cs="Arial"/>
          <w:szCs w:val="22"/>
          <w:lang w:eastAsia="fr-FR"/>
        </w:rPr>
        <w:t>Pentru motivele arătate, se consideră că este oportună includerea unei cerin</w:t>
      </w:r>
      <w:r w:rsidR="00E35487" w:rsidRPr="007D3B62">
        <w:rPr>
          <w:rFonts w:ascii="Arial" w:hAnsi="Arial" w:cs="Arial"/>
          <w:szCs w:val="22"/>
          <w:lang w:eastAsia="fr-FR"/>
        </w:rPr>
        <w:t>ț</w:t>
      </w:r>
      <w:r w:rsidRPr="007D3B62">
        <w:rPr>
          <w:rFonts w:ascii="Arial" w:hAnsi="Arial" w:cs="Arial"/>
          <w:szCs w:val="22"/>
          <w:lang w:eastAsia="fr-FR"/>
        </w:rPr>
        <w:t>e privind implementarea sistemului de management de mediu în conformitate cu standardul SR EN ISO 14001 sau echivalent</w:t>
      </w:r>
      <w:r w:rsidR="00F95934" w:rsidRPr="007D3B62">
        <w:rPr>
          <w:rFonts w:ascii="Arial" w:hAnsi="Arial" w:cs="Arial"/>
          <w:szCs w:val="22"/>
          <w:lang w:eastAsia="fr-FR"/>
        </w:rPr>
        <w:t xml:space="preserve">. </w:t>
      </w:r>
    </w:p>
    <w:p w14:paraId="70E461F7" w14:textId="77777777" w:rsidR="00F566BE" w:rsidRPr="007D3B62" w:rsidRDefault="00F566BE" w:rsidP="00BE102C">
      <w:pPr>
        <w:rPr>
          <w:rFonts w:ascii="Arial" w:hAnsi="Arial" w:cs="Arial"/>
          <w:szCs w:val="22"/>
          <w:lang w:eastAsia="fr-FR"/>
        </w:rPr>
      </w:pPr>
    </w:p>
    <w:p w14:paraId="48432AE9" w14:textId="25C95DD6" w:rsidR="00F566BE" w:rsidRPr="007D3B62" w:rsidRDefault="00F566BE" w:rsidP="009E0813">
      <w:pPr>
        <w:pStyle w:val="Heading2"/>
        <w:rPr>
          <w:rFonts w:ascii="Arial" w:hAnsi="Arial"/>
          <w:sz w:val="22"/>
          <w:szCs w:val="22"/>
        </w:rPr>
      </w:pPr>
      <w:bookmarkStart w:id="14" w:name="_Toc217732035"/>
      <w:r w:rsidRPr="007D3B62">
        <w:rPr>
          <w:rFonts w:ascii="Arial" w:hAnsi="Arial"/>
          <w:sz w:val="22"/>
          <w:szCs w:val="22"/>
        </w:rPr>
        <w:t xml:space="preserve">ALEGEREA </w:t>
      </w:r>
      <w:r w:rsidR="00E35487" w:rsidRPr="007D3B62">
        <w:rPr>
          <w:rFonts w:ascii="Arial" w:hAnsi="Arial"/>
          <w:sz w:val="22"/>
          <w:szCs w:val="22"/>
        </w:rPr>
        <w:t>Ș</w:t>
      </w:r>
      <w:r w:rsidRPr="007D3B62">
        <w:rPr>
          <w:rFonts w:ascii="Arial" w:hAnsi="Arial"/>
          <w:sz w:val="22"/>
          <w:szCs w:val="22"/>
        </w:rPr>
        <w:t xml:space="preserve">I JUSTIFICAREA CRITERIULUI DE ATRIBUIRE </w:t>
      </w:r>
      <w:r w:rsidR="00E35487" w:rsidRPr="007D3B62">
        <w:rPr>
          <w:rFonts w:ascii="Arial" w:hAnsi="Arial"/>
          <w:sz w:val="22"/>
          <w:szCs w:val="22"/>
        </w:rPr>
        <w:t>Ș</w:t>
      </w:r>
      <w:r w:rsidRPr="007D3B62">
        <w:rPr>
          <w:rFonts w:ascii="Arial" w:hAnsi="Arial"/>
          <w:sz w:val="22"/>
          <w:szCs w:val="22"/>
        </w:rPr>
        <w:t>I A FACTORILOR DE EVALUARE UTILIZA</w:t>
      </w:r>
      <w:r w:rsidR="00E35487" w:rsidRPr="007D3B62">
        <w:rPr>
          <w:rFonts w:ascii="Arial" w:hAnsi="Arial"/>
          <w:sz w:val="22"/>
          <w:szCs w:val="22"/>
        </w:rPr>
        <w:t>Ț</w:t>
      </w:r>
      <w:r w:rsidRPr="007D3B62">
        <w:rPr>
          <w:rFonts w:ascii="Arial" w:hAnsi="Arial"/>
          <w:sz w:val="22"/>
          <w:szCs w:val="22"/>
        </w:rPr>
        <w:t>I</w:t>
      </w:r>
      <w:bookmarkEnd w:id="14"/>
    </w:p>
    <w:p w14:paraId="0771C4AA" w14:textId="0845BAA0" w:rsidR="00E75B6A" w:rsidRPr="007D3B62" w:rsidRDefault="00500102" w:rsidP="00BE102C">
      <w:pPr>
        <w:rPr>
          <w:rFonts w:ascii="Arial" w:hAnsi="Arial" w:cs="Arial"/>
          <w:szCs w:val="22"/>
        </w:rPr>
      </w:pPr>
      <w:r w:rsidRPr="007D3B62">
        <w:rPr>
          <w:rFonts w:ascii="Arial" w:hAnsi="Arial" w:cs="Arial"/>
          <w:szCs w:val="22"/>
          <w:lang w:eastAsia="fr-FR"/>
        </w:rPr>
        <w:t xml:space="preserve">Conform art. 86 alin. (1) din Legea nr. 100/2016, cu modificările </w:t>
      </w:r>
      <w:r w:rsidR="00E35487" w:rsidRPr="007D3B62">
        <w:rPr>
          <w:rFonts w:ascii="Arial" w:hAnsi="Arial" w:cs="Arial"/>
          <w:szCs w:val="22"/>
          <w:lang w:eastAsia="fr-FR"/>
        </w:rPr>
        <w:t>ș</w:t>
      </w:r>
      <w:r w:rsidRPr="007D3B62">
        <w:rPr>
          <w:rFonts w:ascii="Arial" w:hAnsi="Arial" w:cs="Arial"/>
          <w:szCs w:val="22"/>
          <w:lang w:eastAsia="fr-FR"/>
        </w:rPr>
        <w:t>i completările ulterioare,</w:t>
      </w:r>
      <w:r w:rsidR="00E75B6A" w:rsidRPr="007D3B62">
        <w:rPr>
          <w:rFonts w:ascii="Arial" w:hAnsi="Arial" w:cs="Arial"/>
          <w:szCs w:val="22"/>
        </w:rPr>
        <w:t xml:space="preserve"> contractele de concesiune se atribuie pe baza criteriului ofertei celei mai avantajoase din punct de vedere economic, stabilită în baza unor criterii obiective care garantează evaluarea ofertelor în condi</w:t>
      </w:r>
      <w:r w:rsidR="00E35487" w:rsidRPr="007D3B62">
        <w:rPr>
          <w:rFonts w:ascii="Arial" w:hAnsi="Arial" w:cs="Arial"/>
          <w:szCs w:val="22"/>
        </w:rPr>
        <w:t>ț</w:t>
      </w:r>
      <w:r w:rsidR="00E75B6A" w:rsidRPr="007D3B62">
        <w:rPr>
          <w:rFonts w:ascii="Arial" w:hAnsi="Arial" w:cs="Arial"/>
          <w:szCs w:val="22"/>
        </w:rPr>
        <w:t>ii de concuren</w:t>
      </w:r>
      <w:r w:rsidR="00E35487" w:rsidRPr="007D3B62">
        <w:rPr>
          <w:rFonts w:ascii="Arial" w:hAnsi="Arial" w:cs="Arial"/>
          <w:szCs w:val="22"/>
        </w:rPr>
        <w:t>ț</w:t>
      </w:r>
      <w:r w:rsidR="00E75B6A" w:rsidRPr="007D3B62">
        <w:rPr>
          <w:rFonts w:ascii="Arial" w:hAnsi="Arial" w:cs="Arial"/>
          <w:szCs w:val="22"/>
        </w:rPr>
        <w:t xml:space="preserve">ă reală. </w:t>
      </w:r>
    </w:p>
    <w:p w14:paraId="219EA027" w14:textId="694D07A3" w:rsidR="00500102" w:rsidRPr="007D3B62" w:rsidRDefault="00E75B6A" w:rsidP="00BE102C">
      <w:pPr>
        <w:rPr>
          <w:rFonts w:ascii="Arial" w:hAnsi="Arial" w:cs="Arial"/>
          <w:szCs w:val="22"/>
          <w:lang w:eastAsia="fr-FR"/>
        </w:rPr>
      </w:pPr>
      <w:r w:rsidRPr="007D3B62">
        <w:rPr>
          <w:rFonts w:ascii="Arial" w:hAnsi="Arial" w:cs="Arial"/>
          <w:szCs w:val="22"/>
        </w:rPr>
        <w:t>În acest sens,</w:t>
      </w:r>
      <w:r w:rsidRPr="007D3B62">
        <w:rPr>
          <w:rFonts w:ascii="Arial" w:hAnsi="Arial" w:cs="Arial"/>
          <w:szCs w:val="22"/>
          <w:lang w:eastAsia="fr-FR"/>
        </w:rPr>
        <w:t xml:space="preserve"> c</w:t>
      </w:r>
      <w:r w:rsidR="00500102" w:rsidRPr="007D3B62">
        <w:rPr>
          <w:rFonts w:ascii="Arial" w:hAnsi="Arial" w:cs="Arial"/>
          <w:szCs w:val="22"/>
          <w:lang w:eastAsia="fr-FR"/>
        </w:rPr>
        <w:t xml:space="preserve">onform art. 86 alin. (2) lit. c) din Legea nr. 100/2016, cu modificările </w:t>
      </w:r>
      <w:r w:rsidR="00E35487" w:rsidRPr="007D3B62">
        <w:rPr>
          <w:rFonts w:ascii="Arial" w:hAnsi="Arial" w:cs="Arial"/>
          <w:szCs w:val="22"/>
          <w:lang w:eastAsia="fr-FR"/>
        </w:rPr>
        <w:t>ș</w:t>
      </w:r>
      <w:r w:rsidR="00500102" w:rsidRPr="007D3B62">
        <w:rPr>
          <w:rFonts w:ascii="Arial" w:hAnsi="Arial" w:cs="Arial"/>
          <w:szCs w:val="22"/>
          <w:lang w:eastAsia="fr-FR"/>
        </w:rPr>
        <w:t>i completările ulterioare, unul dintre criteriile obiective în baza cărora se stabile</w:t>
      </w:r>
      <w:r w:rsidR="00E35487" w:rsidRPr="007D3B62">
        <w:rPr>
          <w:rFonts w:ascii="Arial" w:hAnsi="Arial" w:cs="Arial"/>
          <w:szCs w:val="22"/>
          <w:lang w:eastAsia="fr-FR"/>
        </w:rPr>
        <w:t>ș</w:t>
      </w:r>
      <w:r w:rsidR="00500102" w:rsidRPr="007D3B62">
        <w:rPr>
          <w:rFonts w:ascii="Arial" w:hAnsi="Arial" w:cs="Arial"/>
          <w:szCs w:val="22"/>
          <w:lang w:eastAsia="fr-FR"/>
        </w:rPr>
        <w:t>te oferta cea mai avantajoasă din punct de vedere economic este nivelul tarifelor de utilizare</w:t>
      </w:r>
      <w:r w:rsidR="00FB6E1C" w:rsidRPr="007D3B62">
        <w:rPr>
          <w:rFonts w:ascii="Arial" w:hAnsi="Arial" w:cs="Arial"/>
          <w:szCs w:val="22"/>
          <w:lang w:eastAsia="fr-FR"/>
        </w:rPr>
        <w:t>.</w:t>
      </w:r>
    </w:p>
    <w:p w14:paraId="12791D88" w14:textId="47F6B029" w:rsidR="00FB6E1C" w:rsidRPr="007D3B62" w:rsidRDefault="0034543E" w:rsidP="00BE102C">
      <w:pPr>
        <w:rPr>
          <w:rFonts w:ascii="Arial" w:hAnsi="Arial" w:cs="Arial"/>
          <w:szCs w:val="22"/>
          <w:lang w:eastAsia="fr-FR"/>
        </w:rPr>
      </w:pPr>
      <w:r w:rsidRPr="007D3B62">
        <w:rPr>
          <w:rFonts w:ascii="Arial" w:hAnsi="Arial" w:cs="Arial"/>
          <w:szCs w:val="22"/>
          <w:lang w:eastAsia="fr-FR"/>
        </w:rPr>
        <w:t>Prin raportare la prevederile art. 44 alin. (1) din normele metodologice aprobate prin H.G. nr. 867/2016, criteriile obiectiv</w:t>
      </w:r>
      <w:r w:rsidR="00236A29" w:rsidRPr="007D3B62">
        <w:rPr>
          <w:rFonts w:ascii="Arial" w:hAnsi="Arial" w:cs="Arial"/>
          <w:szCs w:val="22"/>
          <w:lang w:eastAsia="fr-FR"/>
        </w:rPr>
        <w:t>e</w:t>
      </w:r>
      <w:r w:rsidRPr="007D3B62">
        <w:rPr>
          <w:rFonts w:ascii="Arial" w:hAnsi="Arial" w:cs="Arial"/>
          <w:szCs w:val="22"/>
          <w:lang w:eastAsia="fr-FR"/>
        </w:rPr>
        <w:t xml:space="preserve"> în baza cărora se stabile</w:t>
      </w:r>
      <w:r w:rsidR="00E35487" w:rsidRPr="007D3B62">
        <w:rPr>
          <w:rFonts w:ascii="Arial" w:hAnsi="Arial" w:cs="Arial"/>
          <w:szCs w:val="22"/>
          <w:lang w:eastAsia="fr-FR"/>
        </w:rPr>
        <w:t>ș</w:t>
      </w:r>
      <w:r w:rsidRPr="007D3B62">
        <w:rPr>
          <w:rFonts w:ascii="Arial" w:hAnsi="Arial" w:cs="Arial"/>
          <w:szCs w:val="22"/>
          <w:lang w:eastAsia="fr-FR"/>
        </w:rPr>
        <w:t>te oferta cea mai avantajoasă din punct de vedere economic trebuie:</w:t>
      </w:r>
    </w:p>
    <w:p w14:paraId="38313F64" w14:textId="77777777" w:rsidR="0034543E" w:rsidRPr="007D3B62" w:rsidRDefault="0034543E" w:rsidP="0056472C">
      <w:pPr>
        <w:pStyle w:val="ListParagraph"/>
        <w:numPr>
          <w:ilvl w:val="0"/>
          <w:numId w:val="32"/>
        </w:numPr>
        <w:rPr>
          <w:rFonts w:ascii="Arial" w:hAnsi="Arial" w:cs="Arial"/>
          <w:szCs w:val="22"/>
          <w:lang w:eastAsia="fr-FR"/>
        </w:rPr>
      </w:pPr>
      <w:r w:rsidRPr="007D3B62">
        <w:rPr>
          <w:rFonts w:ascii="Arial" w:hAnsi="Arial" w:cs="Arial"/>
          <w:szCs w:val="22"/>
          <w:lang w:eastAsia="fr-FR"/>
        </w:rPr>
        <w:t xml:space="preserve">să aibă o legătură directă cu obiectul contractului de concesiune de lucrări sau de concesiune de servicii care urmează să fie atribuit; </w:t>
      </w:r>
    </w:p>
    <w:p w14:paraId="77B2350D" w14:textId="2716558D" w:rsidR="0034543E" w:rsidRPr="007D3B62" w:rsidRDefault="0034543E" w:rsidP="0056472C">
      <w:pPr>
        <w:pStyle w:val="ListParagraph"/>
        <w:numPr>
          <w:ilvl w:val="0"/>
          <w:numId w:val="32"/>
        </w:numPr>
        <w:rPr>
          <w:rFonts w:ascii="Arial" w:hAnsi="Arial" w:cs="Arial"/>
          <w:szCs w:val="22"/>
          <w:lang w:eastAsia="fr-FR"/>
        </w:rPr>
      </w:pPr>
      <w:r w:rsidRPr="007D3B62">
        <w:rPr>
          <w:rFonts w:ascii="Arial" w:hAnsi="Arial" w:cs="Arial"/>
          <w:szCs w:val="22"/>
          <w:lang w:eastAsia="fr-FR"/>
        </w:rPr>
        <w:t xml:space="preserve">să reflecte un avantaj real </w:t>
      </w:r>
      <w:r w:rsidR="00E35487" w:rsidRPr="007D3B62">
        <w:rPr>
          <w:rFonts w:ascii="Arial" w:hAnsi="Arial" w:cs="Arial"/>
          <w:szCs w:val="22"/>
          <w:lang w:eastAsia="fr-FR"/>
        </w:rPr>
        <w:t>ș</w:t>
      </w:r>
      <w:r w:rsidRPr="007D3B62">
        <w:rPr>
          <w:rFonts w:ascii="Arial" w:hAnsi="Arial" w:cs="Arial"/>
          <w:szCs w:val="22"/>
          <w:lang w:eastAsia="fr-FR"/>
        </w:rPr>
        <w:t>i evident pe care entitatea contractantă îl poate ob</w:t>
      </w:r>
      <w:r w:rsidR="00E35487" w:rsidRPr="007D3B62">
        <w:rPr>
          <w:rFonts w:ascii="Arial" w:hAnsi="Arial" w:cs="Arial"/>
          <w:szCs w:val="22"/>
          <w:lang w:eastAsia="fr-FR"/>
        </w:rPr>
        <w:t>ț</w:t>
      </w:r>
      <w:r w:rsidRPr="007D3B62">
        <w:rPr>
          <w:rFonts w:ascii="Arial" w:hAnsi="Arial" w:cs="Arial"/>
          <w:szCs w:val="22"/>
          <w:lang w:eastAsia="fr-FR"/>
        </w:rPr>
        <w:t>ine, în numele său sau al utilizatorilor finali, prin utilizarea criteriului respectiv.</w:t>
      </w:r>
    </w:p>
    <w:p w14:paraId="5B878FE9" w14:textId="07DDC5BA" w:rsidR="00947592" w:rsidRPr="007D3B62" w:rsidRDefault="00947592" w:rsidP="00BE102C">
      <w:pPr>
        <w:rPr>
          <w:rFonts w:ascii="Arial" w:hAnsi="Arial" w:cs="Arial"/>
          <w:szCs w:val="22"/>
          <w:lang w:eastAsia="fr-FR"/>
        </w:rPr>
      </w:pPr>
      <w:r w:rsidRPr="007D3B62">
        <w:rPr>
          <w:rFonts w:ascii="Arial" w:hAnsi="Arial" w:cs="Arial"/>
          <w:szCs w:val="22"/>
          <w:lang w:eastAsia="fr-FR"/>
        </w:rPr>
        <w:t>Cu respectarea</w:t>
      </w:r>
      <w:r w:rsidR="0034543E" w:rsidRPr="007D3B62">
        <w:rPr>
          <w:rFonts w:ascii="Arial" w:hAnsi="Arial" w:cs="Arial"/>
          <w:szCs w:val="22"/>
          <w:lang w:eastAsia="fr-FR"/>
        </w:rPr>
        <w:t xml:space="preserve"> dispozi</w:t>
      </w:r>
      <w:r w:rsidR="00E35487" w:rsidRPr="007D3B62">
        <w:rPr>
          <w:rFonts w:ascii="Arial" w:hAnsi="Arial" w:cs="Arial"/>
          <w:szCs w:val="22"/>
          <w:lang w:eastAsia="fr-FR"/>
        </w:rPr>
        <w:t>ț</w:t>
      </w:r>
      <w:r w:rsidR="0034543E" w:rsidRPr="007D3B62">
        <w:rPr>
          <w:rFonts w:ascii="Arial" w:hAnsi="Arial" w:cs="Arial"/>
          <w:szCs w:val="22"/>
          <w:lang w:eastAsia="fr-FR"/>
        </w:rPr>
        <w:t>iil</w:t>
      </w:r>
      <w:r w:rsidRPr="007D3B62">
        <w:rPr>
          <w:rFonts w:ascii="Arial" w:hAnsi="Arial" w:cs="Arial"/>
          <w:szCs w:val="22"/>
          <w:lang w:eastAsia="fr-FR"/>
        </w:rPr>
        <w:t>or</w:t>
      </w:r>
      <w:r w:rsidR="0034543E" w:rsidRPr="007D3B62">
        <w:rPr>
          <w:rFonts w:ascii="Arial" w:hAnsi="Arial" w:cs="Arial"/>
          <w:szCs w:val="22"/>
          <w:lang w:eastAsia="fr-FR"/>
        </w:rPr>
        <w:t xml:space="preserve"> legale citate</w:t>
      </w:r>
      <w:r w:rsidRPr="007D3B62">
        <w:rPr>
          <w:rFonts w:ascii="Arial" w:hAnsi="Arial" w:cs="Arial"/>
          <w:szCs w:val="22"/>
          <w:lang w:eastAsia="fr-FR"/>
        </w:rPr>
        <w:t xml:space="preserve">, criteriul de atribuire ales pentru contractul de concesiune </w:t>
      </w:r>
      <w:r w:rsidR="00236A29" w:rsidRPr="007D3B62">
        <w:rPr>
          <w:rFonts w:ascii="Arial" w:hAnsi="Arial" w:cs="Arial"/>
          <w:szCs w:val="22"/>
          <w:lang w:eastAsia="fr-FR"/>
        </w:rPr>
        <w:t>ce face obiectul prezente</w:t>
      </w:r>
      <w:r w:rsidR="006B615A" w:rsidRPr="007D3B62">
        <w:rPr>
          <w:rFonts w:ascii="Arial" w:hAnsi="Arial" w:cs="Arial"/>
          <w:szCs w:val="22"/>
          <w:lang w:eastAsia="fr-FR"/>
        </w:rPr>
        <w:t xml:space="preserve">i strategii </w:t>
      </w:r>
      <w:r w:rsidRPr="007D3B62">
        <w:rPr>
          <w:rFonts w:ascii="Arial" w:hAnsi="Arial" w:cs="Arial"/>
          <w:szCs w:val="22"/>
          <w:lang w:eastAsia="fr-FR"/>
        </w:rPr>
        <w:t>este oferta cea mai avantajoasă din punct de vedere economic</w:t>
      </w:r>
      <w:r w:rsidR="006B615A" w:rsidRPr="007D3B62">
        <w:rPr>
          <w:rFonts w:ascii="Arial" w:hAnsi="Arial" w:cs="Arial"/>
          <w:szCs w:val="22"/>
          <w:lang w:eastAsia="fr-FR"/>
        </w:rPr>
        <w:t>,</w:t>
      </w:r>
      <w:r w:rsidRPr="007D3B62">
        <w:rPr>
          <w:rFonts w:ascii="Arial" w:hAnsi="Arial" w:cs="Arial"/>
          <w:szCs w:val="22"/>
          <w:lang w:eastAsia="fr-FR"/>
        </w:rPr>
        <w:t xml:space="preserve"> </w:t>
      </w:r>
      <w:r w:rsidRPr="007D3B62">
        <w:rPr>
          <w:rFonts w:ascii="Arial" w:hAnsi="Arial" w:cs="Arial"/>
          <w:szCs w:val="22"/>
          <w:lang w:eastAsia="fr-FR"/>
        </w:rPr>
        <w:lastRenderedPageBreak/>
        <w:t xml:space="preserve">stabilită prin raportare </w:t>
      </w:r>
      <w:r w:rsidR="00BE4F88" w:rsidRPr="007D3B62">
        <w:rPr>
          <w:rFonts w:ascii="Arial" w:hAnsi="Arial" w:cs="Arial"/>
          <w:szCs w:val="22"/>
          <w:lang w:eastAsia="fr-FR"/>
        </w:rPr>
        <w:t>la valoarea cifrei de afaceri ofertate de operator pentru primul an de operare a contractului de concesiune</w:t>
      </w:r>
      <w:r w:rsidR="00292479" w:rsidRPr="007D3B62">
        <w:rPr>
          <w:rFonts w:ascii="Arial" w:hAnsi="Arial" w:cs="Arial"/>
          <w:szCs w:val="22"/>
          <w:lang w:eastAsia="fr-FR"/>
        </w:rPr>
        <w:t>.</w:t>
      </w:r>
    </w:p>
    <w:p w14:paraId="0614F183" w14:textId="668AA7D5" w:rsidR="00292479" w:rsidRPr="007D3B62" w:rsidRDefault="006B1385" w:rsidP="00BE102C">
      <w:pPr>
        <w:rPr>
          <w:rFonts w:ascii="Arial" w:hAnsi="Arial" w:cs="Arial"/>
          <w:szCs w:val="22"/>
          <w:lang w:eastAsia="fr-FR"/>
        </w:rPr>
      </w:pPr>
      <w:r w:rsidRPr="007D3B62">
        <w:rPr>
          <w:rFonts w:ascii="Arial" w:hAnsi="Arial" w:cs="Arial"/>
          <w:szCs w:val="22"/>
          <w:lang w:eastAsia="fr-FR"/>
        </w:rPr>
        <w:t>V</w:t>
      </w:r>
      <w:r w:rsidR="00292479" w:rsidRPr="007D3B62">
        <w:rPr>
          <w:rFonts w:ascii="Arial" w:hAnsi="Arial" w:cs="Arial"/>
          <w:szCs w:val="22"/>
          <w:lang w:eastAsia="fr-FR"/>
        </w:rPr>
        <w:t>aloarea cifrei de afaceri ofertate de operator pentru primul an de operare a contractului se determină însumând valorile cifrelor de afaceri ofertate pentru fiecare activitate de salubrizare/serviciu conex</w:t>
      </w:r>
      <w:r w:rsidRPr="007D3B62">
        <w:rPr>
          <w:rFonts w:ascii="Arial" w:hAnsi="Arial" w:cs="Arial"/>
          <w:szCs w:val="22"/>
          <w:lang w:eastAsia="fr-FR"/>
        </w:rPr>
        <w:t>, determinate ca produs între</w:t>
      </w:r>
      <w:r w:rsidR="00482A68" w:rsidRPr="007D3B62">
        <w:rPr>
          <w:rFonts w:ascii="Arial" w:hAnsi="Arial" w:cs="Arial"/>
          <w:szCs w:val="22"/>
          <w:lang w:eastAsia="fr-FR"/>
        </w:rPr>
        <w:t xml:space="preserve"> (i)</w:t>
      </w:r>
      <w:r w:rsidRPr="007D3B62">
        <w:rPr>
          <w:rFonts w:ascii="Arial" w:hAnsi="Arial" w:cs="Arial"/>
          <w:szCs w:val="22"/>
          <w:lang w:eastAsia="fr-FR"/>
        </w:rPr>
        <w:t xml:space="preserve"> tariful ofertat pentru acea activitate/serviciu </w:t>
      </w:r>
      <w:r w:rsidR="00E35487" w:rsidRPr="007D3B62">
        <w:rPr>
          <w:rFonts w:ascii="Arial" w:hAnsi="Arial" w:cs="Arial"/>
          <w:szCs w:val="22"/>
          <w:lang w:eastAsia="fr-FR"/>
        </w:rPr>
        <w:t>ș</w:t>
      </w:r>
      <w:r w:rsidRPr="007D3B62">
        <w:rPr>
          <w:rFonts w:ascii="Arial" w:hAnsi="Arial" w:cs="Arial"/>
          <w:szCs w:val="22"/>
          <w:lang w:eastAsia="fr-FR"/>
        </w:rPr>
        <w:t xml:space="preserve">i </w:t>
      </w:r>
      <w:r w:rsidR="00482A68" w:rsidRPr="007D3B62">
        <w:rPr>
          <w:rFonts w:ascii="Arial" w:hAnsi="Arial" w:cs="Arial"/>
          <w:szCs w:val="22"/>
          <w:lang w:eastAsia="fr-FR"/>
        </w:rPr>
        <w:t xml:space="preserve">(ii) </w:t>
      </w:r>
      <w:r w:rsidRPr="007D3B62">
        <w:rPr>
          <w:rFonts w:ascii="Arial" w:hAnsi="Arial" w:cs="Arial"/>
          <w:szCs w:val="22"/>
          <w:lang w:eastAsia="fr-FR"/>
        </w:rPr>
        <w:t>cantitatea de de</w:t>
      </w:r>
      <w:r w:rsidR="00E35487" w:rsidRPr="007D3B62">
        <w:rPr>
          <w:rFonts w:ascii="Arial" w:hAnsi="Arial" w:cs="Arial"/>
          <w:szCs w:val="22"/>
          <w:lang w:eastAsia="fr-FR"/>
        </w:rPr>
        <w:t>ș</w:t>
      </w:r>
      <w:r w:rsidRPr="007D3B62">
        <w:rPr>
          <w:rFonts w:ascii="Arial" w:hAnsi="Arial" w:cs="Arial"/>
          <w:szCs w:val="22"/>
          <w:lang w:eastAsia="fr-FR"/>
        </w:rPr>
        <w:t xml:space="preserve">euri </w:t>
      </w:r>
      <w:r w:rsidR="00482A68" w:rsidRPr="007D3B62">
        <w:rPr>
          <w:rFonts w:ascii="Arial" w:hAnsi="Arial" w:cs="Arial"/>
          <w:szCs w:val="22"/>
          <w:lang w:eastAsia="fr-FR"/>
        </w:rPr>
        <w:t xml:space="preserve">estimată de </w:t>
      </w:r>
      <w:r w:rsidRPr="007D3B62">
        <w:rPr>
          <w:rFonts w:ascii="Arial" w:hAnsi="Arial" w:cs="Arial"/>
          <w:szCs w:val="22"/>
          <w:lang w:eastAsia="fr-FR"/>
        </w:rPr>
        <w:t>autoritatea contractantă că va face obiectul respectivei activită</w:t>
      </w:r>
      <w:r w:rsidR="00E35487" w:rsidRPr="007D3B62">
        <w:rPr>
          <w:rFonts w:ascii="Arial" w:hAnsi="Arial" w:cs="Arial"/>
          <w:szCs w:val="22"/>
          <w:lang w:eastAsia="fr-FR"/>
        </w:rPr>
        <w:t>ț</w:t>
      </w:r>
      <w:r w:rsidRPr="007D3B62">
        <w:rPr>
          <w:rFonts w:ascii="Arial" w:hAnsi="Arial" w:cs="Arial"/>
          <w:szCs w:val="22"/>
          <w:lang w:eastAsia="fr-FR"/>
        </w:rPr>
        <w:t>i/serviciu în primul an de operare</w:t>
      </w:r>
      <w:r w:rsidR="00482A68" w:rsidRPr="007D3B62">
        <w:rPr>
          <w:rFonts w:ascii="Arial" w:hAnsi="Arial" w:cs="Arial"/>
          <w:szCs w:val="22"/>
          <w:lang w:eastAsia="fr-FR"/>
        </w:rPr>
        <w:t xml:space="preserve"> (</w:t>
      </w:r>
      <w:r w:rsidR="00BE4F88" w:rsidRPr="007D3B62">
        <w:rPr>
          <w:rFonts w:ascii="Arial" w:hAnsi="Arial" w:cs="Arial"/>
          <w:szCs w:val="22"/>
          <w:lang w:eastAsia="fr-FR"/>
        </w:rPr>
        <w:t>cantită</w:t>
      </w:r>
      <w:r w:rsidR="00E35487" w:rsidRPr="007D3B62">
        <w:rPr>
          <w:rFonts w:ascii="Arial" w:hAnsi="Arial" w:cs="Arial"/>
          <w:szCs w:val="22"/>
          <w:lang w:eastAsia="fr-FR"/>
        </w:rPr>
        <w:t>ț</w:t>
      </w:r>
      <w:r w:rsidR="00BE4F88" w:rsidRPr="007D3B62">
        <w:rPr>
          <w:rFonts w:ascii="Arial" w:hAnsi="Arial" w:cs="Arial"/>
          <w:szCs w:val="22"/>
          <w:lang w:eastAsia="fr-FR"/>
        </w:rPr>
        <w:t>ile de de</w:t>
      </w:r>
      <w:r w:rsidR="00E35487" w:rsidRPr="007D3B62">
        <w:rPr>
          <w:rFonts w:ascii="Arial" w:hAnsi="Arial" w:cs="Arial"/>
          <w:szCs w:val="22"/>
          <w:lang w:eastAsia="fr-FR"/>
        </w:rPr>
        <w:t>ș</w:t>
      </w:r>
      <w:r w:rsidR="00BE4F88" w:rsidRPr="007D3B62">
        <w:rPr>
          <w:rFonts w:ascii="Arial" w:hAnsi="Arial" w:cs="Arial"/>
          <w:szCs w:val="22"/>
          <w:lang w:eastAsia="fr-FR"/>
        </w:rPr>
        <w:t>euri estimate pentru primul an de operare sunt prevăzute în documenta</w:t>
      </w:r>
      <w:r w:rsidR="00E35487" w:rsidRPr="007D3B62">
        <w:rPr>
          <w:rFonts w:ascii="Arial" w:hAnsi="Arial" w:cs="Arial"/>
          <w:szCs w:val="22"/>
          <w:lang w:eastAsia="fr-FR"/>
        </w:rPr>
        <w:t>ț</w:t>
      </w:r>
      <w:r w:rsidR="00BE4F88" w:rsidRPr="007D3B62">
        <w:rPr>
          <w:rFonts w:ascii="Arial" w:hAnsi="Arial" w:cs="Arial"/>
          <w:szCs w:val="22"/>
          <w:lang w:eastAsia="fr-FR"/>
        </w:rPr>
        <w:t>ia de atribuire)</w:t>
      </w:r>
      <w:r w:rsidRPr="007D3B62">
        <w:rPr>
          <w:rFonts w:ascii="Arial" w:hAnsi="Arial" w:cs="Arial"/>
          <w:szCs w:val="22"/>
          <w:lang w:eastAsia="fr-FR"/>
        </w:rPr>
        <w:t>.</w:t>
      </w:r>
    </w:p>
    <w:p w14:paraId="36157B85" w14:textId="19659E84" w:rsidR="006B1385" w:rsidRPr="007D3B62" w:rsidRDefault="006B1385" w:rsidP="00BE102C">
      <w:pPr>
        <w:rPr>
          <w:rFonts w:ascii="Arial" w:hAnsi="Arial" w:cs="Arial"/>
          <w:szCs w:val="22"/>
          <w:lang w:eastAsia="fr-FR"/>
        </w:rPr>
      </w:pPr>
      <w:r w:rsidRPr="007D3B62">
        <w:rPr>
          <w:rFonts w:ascii="Arial" w:hAnsi="Arial" w:cs="Arial"/>
          <w:szCs w:val="22"/>
          <w:lang w:eastAsia="fr-FR"/>
        </w:rPr>
        <w:t>În acest sens, operatorii economici trebuie să oferteze următoarele tarife</w:t>
      </w:r>
      <w:r w:rsidR="000817A2" w:rsidRPr="007D3B62">
        <w:rPr>
          <w:rFonts w:ascii="Arial" w:hAnsi="Arial" w:cs="Arial"/>
          <w:szCs w:val="22"/>
          <w:lang w:eastAsia="fr-FR"/>
        </w:rPr>
        <w:t xml:space="preserve"> aferente execu</w:t>
      </w:r>
      <w:r w:rsidR="00E35487" w:rsidRPr="007D3B62">
        <w:rPr>
          <w:rFonts w:ascii="Arial" w:hAnsi="Arial" w:cs="Arial"/>
          <w:szCs w:val="22"/>
          <w:lang w:eastAsia="fr-FR"/>
        </w:rPr>
        <w:t>ț</w:t>
      </w:r>
      <w:r w:rsidR="000817A2" w:rsidRPr="007D3B62">
        <w:rPr>
          <w:rFonts w:ascii="Arial" w:hAnsi="Arial" w:cs="Arial"/>
          <w:szCs w:val="22"/>
          <w:lang w:eastAsia="fr-FR"/>
        </w:rPr>
        <w:t>iei contractului de concesiune</w:t>
      </w:r>
      <w:r w:rsidRPr="007D3B62">
        <w:rPr>
          <w:rFonts w:ascii="Arial" w:hAnsi="Arial" w:cs="Arial"/>
          <w:szCs w:val="22"/>
          <w:lang w:eastAsia="fr-FR"/>
        </w:rPr>
        <w:t>:</w:t>
      </w:r>
    </w:p>
    <w:p w14:paraId="0085123F" w14:textId="79197EB0" w:rsidR="006B10FE" w:rsidRPr="007D3B62" w:rsidRDefault="00500102" w:rsidP="0056472C">
      <w:pPr>
        <w:pStyle w:val="ListParagraph"/>
        <w:numPr>
          <w:ilvl w:val="0"/>
          <w:numId w:val="33"/>
        </w:numPr>
        <w:contextualSpacing w:val="0"/>
        <w:rPr>
          <w:rFonts w:ascii="Arial" w:hAnsi="Arial" w:cs="Arial"/>
          <w:szCs w:val="22"/>
          <w:lang w:eastAsia="fr-FR"/>
        </w:rPr>
      </w:pPr>
      <w:bookmarkStart w:id="15" w:name="_Ref157542220"/>
      <w:r w:rsidRPr="007D3B62">
        <w:rPr>
          <w:rFonts w:ascii="Arial" w:hAnsi="Arial" w:cs="Arial"/>
          <w:szCs w:val="22"/>
          <w:lang w:eastAsia="fr-FR"/>
        </w:rPr>
        <w:t xml:space="preserve">tariful pentru colectarea separată </w:t>
      </w:r>
      <w:r w:rsidR="00E35487" w:rsidRPr="007D3B62">
        <w:rPr>
          <w:rFonts w:ascii="Arial" w:hAnsi="Arial" w:cs="Arial"/>
          <w:szCs w:val="22"/>
          <w:lang w:eastAsia="fr-FR"/>
        </w:rPr>
        <w:t>ș</w:t>
      </w:r>
      <w:r w:rsidRPr="007D3B62">
        <w:rPr>
          <w:rFonts w:ascii="Arial" w:hAnsi="Arial" w:cs="Arial"/>
          <w:szCs w:val="22"/>
          <w:lang w:eastAsia="fr-FR"/>
        </w:rPr>
        <w:t>i transportul separat al de</w:t>
      </w:r>
      <w:r w:rsidR="00E35487" w:rsidRPr="007D3B62">
        <w:rPr>
          <w:rFonts w:ascii="Arial" w:hAnsi="Arial" w:cs="Arial"/>
          <w:szCs w:val="22"/>
          <w:lang w:eastAsia="fr-FR"/>
        </w:rPr>
        <w:t>ș</w:t>
      </w:r>
      <w:r w:rsidRPr="007D3B62">
        <w:rPr>
          <w:rFonts w:ascii="Arial" w:hAnsi="Arial" w:cs="Arial"/>
          <w:szCs w:val="22"/>
          <w:lang w:eastAsia="fr-FR"/>
        </w:rPr>
        <w:t>eurilor reciclabile;</w:t>
      </w:r>
      <w:bookmarkEnd w:id="15"/>
    </w:p>
    <w:p w14:paraId="0C19B629" w14:textId="041646A2" w:rsidR="006B10FE" w:rsidRPr="007D3B62" w:rsidRDefault="00500102" w:rsidP="0056472C">
      <w:pPr>
        <w:pStyle w:val="ListParagraph"/>
        <w:numPr>
          <w:ilvl w:val="0"/>
          <w:numId w:val="33"/>
        </w:numPr>
        <w:contextualSpacing w:val="0"/>
        <w:rPr>
          <w:rFonts w:ascii="Arial" w:hAnsi="Arial" w:cs="Arial"/>
          <w:szCs w:val="22"/>
          <w:lang w:eastAsia="fr-FR"/>
        </w:rPr>
      </w:pPr>
      <w:bookmarkStart w:id="16" w:name="_Ref157542243"/>
      <w:r w:rsidRPr="007D3B62">
        <w:rPr>
          <w:rFonts w:ascii="Arial" w:hAnsi="Arial" w:cs="Arial"/>
          <w:szCs w:val="22"/>
          <w:lang w:eastAsia="fr-FR"/>
        </w:rPr>
        <w:t xml:space="preserve">tariful pentru colectarea separată </w:t>
      </w:r>
      <w:r w:rsidR="00E35487" w:rsidRPr="007D3B62">
        <w:rPr>
          <w:rFonts w:ascii="Arial" w:hAnsi="Arial" w:cs="Arial"/>
          <w:szCs w:val="22"/>
          <w:lang w:eastAsia="fr-FR"/>
        </w:rPr>
        <w:t>ș</w:t>
      </w:r>
      <w:r w:rsidRPr="007D3B62">
        <w:rPr>
          <w:rFonts w:ascii="Arial" w:hAnsi="Arial" w:cs="Arial"/>
          <w:szCs w:val="22"/>
          <w:lang w:eastAsia="fr-FR"/>
        </w:rPr>
        <w:t>i transportul separat al de</w:t>
      </w:r>
      <w:r w:rsidR="00E35487" w:rsidRPr="007D3B62">
        <w:rPr>
          <w:rFonts w:ascii="Arial" w:hAnsi="Arial" w:cs="Arial"/>
          <w:szCs w:val="22"/>
          <w:lang w:eastAsia="fr-FR"/>
        </w:rPr>
        <w:t>ș</w:t>
      </w:r>
      <w:r w:rsidRPr="007D3B62">
        <w:rPr>
          <w:rFonts w:ascii="Arial" w:hAnsi="Arial" w:cs="Arial"/>
          <w:szCs w:val="22"/>
          <w:lang w:eastAsia="fr-FR"/>
        </w:rPr>
        <w:t>eurilor reziduale;</w:t>
      </w:r>
      <w:bookmarkEnd w:id="16"/>
    </w:p>
    <w:p w14:paraId="516DEA02" w14:textId="0D4B95CC" w:rsidR="006B10FE" w:rsidRPr="007D3B62" w:rsidRDefault="00500102" w:rsidP="0056472C">
      <w:pPr>
        <w:pStyle w:val="ListParagraph"/>
        <w:numPr>
          <w:ilvl w:val="0"/>
          <w:numId w:val="33"/>
        </w:numPr>
        <w:contextualSpacing w:val="0"/>
        <w:rPr>
          <w:rFonts w:ascii="Arial" w:hAnsi="Arial" w:cs="Arial"/>
          <w:szCs w:val="22"/>
          <w:lang w:eastAsia="fr-FR"/>
        </w:rPr>
      </w:pPr>
      <w:bookmarkStart w:id="17" w:name="_Ref157542244"/>
      <w:r w:rsidRPr="007D3B62">
        <w:rPr>
          <w:rFonts w:ascii="Arial" w:hAnsi="Arial" w:cs="Arial"/>
          <w:szCs w:val="22"/>
          <w:lang w:eastAsia="fr-FR"/>
        </w:rPr>
        <w:t xml:space="preserve">tariful pentru colectarea separată </w:t>
      </w:r>
      <w:r w:rsidR="00E35487" w:rsidRPr="007D3B62">
        <w:rPr>
          <w:rFonts w:ascii="Arial" w:hAnsi="Arial" w:cs="Arial"/>
          <w:szCs w:val="22"/>
          <w:lang w:eastAsia="fr-FR"/>
        </w:rPr>
        <w:t>ș</w:t>
      </w:r>
      <w:r w:rsidRPr="007D3B62">
        <w:rPr>
          <w:rFonts w:ascii="Arial" w:hAnsi="Arial" w:cs="Arial"/>
          <w:szCs w:val="22"/>
          <w:lang w:eastAsia="fr-FR"/>
        </w:rPr>
        <w:t>i transportul separat al biode</w:t>
      </w:r>
      <w:r w:rsidR="00E35487" w:rsidRPr="007D3B62">
        <w:rPr>
          <w:rFonts w:ascii="Arial" w:hAnsi="Arial" w:cs="Arial"/>
          <w:szCs w:val="22"/>
          <w:lang w:eastAsia="fr-FR"/>
        </w:rPr>
        <w:t>ș</w:t>
      </w:r>
      <w:r w:rsidRPr="007D3B62">
        <w:rPr>
          <w:rFonts w:ascii="Arial" w:hAnsi="Arial" w:cs="Arial"/>
          <w:szCs w:val="22"/>
          <w:lang w:eastAsia="fr-FR"/>
        </w:rPr>
        <w:t>eurilor;</w:t>
      </w:r>
      <w:bookmarkEnd w:id="17"/>
    </w:p>
    <w:p w14:paraId="03C92EBA" w14:textId="694F781B" w:rsidR="00D241B1" w:rsidRPr="007D3B62" w:rsidRDefault="00D241B1" w:rsidP="0056472C">
      <w:pPr>
        <w:pStyle w:val="ListParagraph"/>
        <w:numPr>
          <w:ilvl w:val="0"/>
          <w:numId w:val="33"/>
        </w:numPr>
        <w:contextualSpacing w:val="0"/>
        <w:rPr>
          <w:rFonts w:ascii="Arial" w:hAnsi="Arial" w:cs="Arial"/>
          <w:szCs w:val="22"/>
          <w:lang w:eastAsia="fr-FR"/>
        </w:rPr>
      </w:pPr>
      <w:bookmarkStart w:id="18" w:name="_Ref157542626"/>
      <w:r w:rsidRPr="007D3B62">
        <w:rPr>
          <w:rFonts w:ascii="Arial" w:hAnsi="Arial" w:cs="Arial"/>
          <w:szCs w:val="22"/>
          <w:lang w:eastAsia="fr-FR"/>
        </w:rPr>
        <w:t>tariful pentru transferul de</w:t>
      </w:r>
      <w:r w:rsidR="00E35487" w:rsidRPr="007D3B62">
        <w:rPr>
          <w:rFonts w:ascii="Arial" w:hAnsi="Arial" w:cs="Arial"/>
          <w:szCs w:val="22"/>
          <w:lang w:eastAsia="fr-FR"/>
        </w:rPr>
        <w:t>ș</w:t>
      </w:r>
      <w:r w:rsidRPr="007D3B62">
        <w:rPr>
          <w:rFonts w:ascii="Arial" w:hAnsi="Arial" w:cs="Arial"/>
          <w:szCs w:val="22"/>
          <w:lang w:eastAsia="fr-FR"/>
        </w:rPr>
        <w:t xml:space="preserve">eurilor reziduale </w:t>
      </w:r>
      <w:r w:rsidR="00E35487" w:rsidRPr="007D3B62">
        <w:rPr>
          <w:rFonts w:ascii="Arial" w:hAnsi="Arial" w:cs="Arial"/>
          <w:szCs w:val="22"/>
          <w:lang w:eastAsia="fr-FR"/>
        </w:rPr>
        <w:t>ș</w:t>
      </w:r>
      <w:r w:rsidRPr="007D3B62">
        <w:rPr>
          <w:rFonts w:ascii="Arial" w:hAnsi="Arial" w:cs="Arial"/>
          <w:szCs w:val="22"/>
          <w:lang w:eastAsia="fr-FR"/>
        </w:rPr>
        <w:t>i al altor de</w:t>
      </w:r>
      <w:r w:rsidR="00E35487" w:rsidRPr="007D3B62">
        <w:rPr>
          <w:rFonts w:ascii="Arial" w:hAnsi="Arial" w:cs="Arial"/>
          <w:szCs w:val="22"/>
          <w:lang w:eastAsia="fr-FR"/>
        </w:rPr>
        <w:t>ș</w:t>
      </w:r>
      <w:r w:rsidRPr="007D3B62">
        <w:rPr>
          <w:rFonts w:ascii="Arial" w:hAnsi="Arial" w:cs="Arial"/>
          <w:szCs w:val="22"/>
          <w:lang w:eastAsia="fr-FR"/>
        </w:rPr>
        <w:t xml:space="preserve">euri colectate separat decât cele de hârtie, metal, plastic </w:t>
      </w:r>
      <w:r w:rsidR="00E35487" w:rsidRPr="007D3B62">
        <w:rPr>
          <w:rFonts w:ascii="Arial" w:hAnsi="Arial" w:cs="Arial"/>
          <w:szCs w:val="22"/>
          <w:lang w:eastAsia="fr-FR"/>
        </w:rPr>
        <w:t>ș</w:t>
      </w:r>
      <w:r w:rsidRPr="007D3B62">
        <w:rPr>
          <w:rFonts w:ascii="Arial" w:hAnsi="Arial" w:cs="Arial"/>
          <w:szCs w:val="22"/>
          <w:lang w:eastAsia="fr-FR"/>
        </w:rPr>
        <w:t>i sticlă;</w:t>
      </w:r>
    </w:p>
    <w:p w14:paraId="34D97193" w14:textId="2250B595" w:rsidR="00D241B1" w:rsidRPr="007D3B62" w:rsidRDefault="00D241B1" w:rsidP="0056472C">
      <w:pPr>
        <w:pStyle w:val="ListParagraph"/>
        <w:numPr>
          <w:ilvl w:val="0"/>
          <w:numId w:val="33"/>
        </w:numPr>
        <w:contextualSpacing w:val="0"/>
        <w:rPr>
          <w:rFonts w:ascii="Arial" w:hAnsi="Arial" w:cs="Arial"/>
          <w:szCs w:val="22"/>
          <w:lang w:eastAsia="fr-FR"/>
        </w:rPr>
      </w:pPr>
      <w:r w:rsidRPr="007D3B62">
        <w:rPr>
          <w:rFonts w:ascii="Arial" w:hAnsi="Arial" w:cs="Arial"/>
          <w:szCs w:val="22"/>
          <w:lang w:eastAsia="fr-FR"/>
        </w:rPr>
        <w:t>tariful pentru transferul biode</w:t>
      </w:r>
      <w:r w:rsidR="00E35487" w:rsidRPr="007D3B62">
        <w:rPr>
          <w:rFonts w:ascii="Arial" w:hAnsi="Arial" w:cs="Arial"/>
          <w:szCs w:val="22"/>
          <w:lang w:eastAsia="fr-FR"/>
        </w:rPr>
        <w:t>ș</w:t>
      </w:r>
      <w:r w:rsidRPr="007D3B62">
        <w:rPr>
          <w:rFonts w:ascii="Arial" w:hAnsi="Arial" w:cs="Arial"/>
          <w:szCs w:val="22"/>
          <w:lang w:eastAsia="fr-FR"/>
        </w:rPr>
        <w:t>eurilor;</w:t>
      </w:r>
    </w:p>
    <w:p w14:paraId="00B72D07" w14:textId="7941425B" w:rsidR="006B10FE" w:rsidRPr="007D3B62" w:rsidRDefault="00500102" w:rsidP="0056472C">
      <w:pPr>
        <w:pStyle w:val="ListParagraph"/>
        <w:numPr>
          <w:ilvl w:val="0"/>
          <w:numId w:val="33"/>
        </w:numPr>
        <w:contextualSpacing w:val="0"/>
        <w:rPr>
          <w:rFonts w:ascii="Arial" w:hAnsi="Arial" w:cs="Arial"/>
          <w:szCs w:val="22"/>
          <w:lang w:eastAsia="fr-FR"/>
        </w:rPr>
      </w:pPr>
      <w:r w:rsidRPr="007D3B62">
        <w:rPr>
          <w:rFonts w:ascii="Arial" w:hAnsi="Arial" w:cs="Arial"/>
          <w:szCs w:val="22"/>
          <w:lang w:eastAsia="fr-FR"/>
        </w:rPr>
        <w:t>tariful pentru sortarea de</w:t>
      </w:r>
      <w:r w:rsidR="00E35487" w:rsidRPr="007D3B62">
        <w:rPr>
          <w:rFonts w:ascii="Arial" w:hAnsi="Arial" w:cs="Arial"/>
          <w:szCs w:val="22"/>
          <w:lang w:eastAsia="fr-FR"/>
        </w:rPr>
        <w:t>ș</w:t>
      </w:r>
      <w:r w:rsidRPr="007D3B62">
        <w:rPr>
          <w:rFonts w:ascii="Arial" w:hAnsi="Arial" w:cs="Arial"/>
          <w:szCs w:val="22"/>
          <w:lang w:eastAsia="fr-FR"/>
        </w:rPr>
        <w:t xml:space="preserve">eurilor de hârtie, carton, metal, plastic </w:t>
      </w:r>
      <w:r w:rsidR="00E35487" w:rsidRPr="007D3B62">
        <w:rPr>
          <w:rFonts w:ascii="Arial" w:hAnsi="Arial" w:cs="Arial"/>
          <w:szCs w:val="22"/>
          <w:lang w:eastAsia="fr-FR"/>
        </w:rPr>
        <w:t>ș</w:t>
      </w:r>
      <w:r w:rsidRPr="007D3B62">
        <w:rPr>
          <w:rFonts w:ascii="Arial" w:hAnsi="Arial" w:cs="Arial"/>
          <w:szCs w:val="22"/>
          <w:lang w:eastAsia="fr-FR"/>
        </w:rPr>
        <w:t>i sticlă colectate separat din de</w:t>
      </w:r>
      <w:r w:rsidR="00E35487" w:rsidRPr="007D3B62">
        <w:rPr>
          <w:rFonts w:ascii="Arial" w:hAnsi="Arial" w:cs="Arial"/>
          <w:szCs w:val="22"/>
          <w:lang w:eastAsia="fr-FR"/>
        </w:rPr>
        <w:t>ș</w:t>
      </w:r>
      <w:r w:rsidRPr="007D3B62">
        <w:rPr>
          <w:rFonts w:ascii="Arial" w:hAnsi="Arial" w:cs="Arial"/>
          <w:szCs w:val="22"/>
          <w:lang w:eastAsia="fr-FR"/>
        </w:rPr>
        <w:t>eurile municipale;</w:t>
      </w:r>
      <w:bookmarkEnd w:id="18"/>
    </w:p>
    <w:p w14:paraId="614A92AD" w14:textId="375793AA" w:rsidR="00C90F41" w:rsidRPr="007D3B62" w:rsidRDefault="00C90F41" w:rsidP="00C90F41">
      <w:pPr>
        <w:pStyle w:val="ListParagraph"/>
        <w:numPr>
          <w:ilvl w:val="0"/>
          <w:numId w:val="33"/>
        </w:numPr>
        <w:contextualSpacing w:val="0"/>
        <w:rPr>
          <w:rFonts w:ascii="Arial" w:hAnsi="Arial" w:cs="Arial"/>
          <w:szCs w:val="22"/>
          <w:lang w:eastAsia="fr-FR"/>
        </w:rPr>
      </w:pPr>
      <w:r w:rsidRPr="007D3B62">
        <w:rPr>
          <w:rFonts w:ascii="Arial" w:hAnsi="Arial" w:cs="Arial"/>
          <w:szCs w:val="22"/>
          <w:lang w:eastAsia="fr-FR"/>
        </w:rPr>
        <w:t xml:space="preserve">tariful pentru colectarea separată </w:t>
      </w:r>
      <w:r w:rsidR="00E35487" w:rsidRPr="007D3B62">
        <w:rPr>
          <w:rFonts w:ascii="Arial" w:hAnsi="Arial" w:cs="Arial"/>
          <w:szCs w:val="22"/>
          <w:lang w:eastAsia="fr-FR"/>
        </w:rPr>
        <w:t>ș</w:t>
      </w:r>
      <w:r w:rsidRPr="007D3B62">
        <w:rPr>
          <w:rFonts w:ascii="Arial" w:hAnsi="Arial" w:cs="Arial"/>
          <w:szCs w:val="22"/>
          <w:lang w:eastAsia="fr-FR"/>
        </w:rPr>
        <w:t>i transportul separat al de</w:t>
      </w:r>
      <w:r w:rsidR="00E35487" w:rsidRPr="007D3B62">
        <w:rPr>
          <w:rFonts w:ascii="Arial" w:hAnsi="Arial" w:cs="Arial"/>
          <w:szCs w:val="22"/>
          <w:lang w:eastAsia="fr-FR"/>
        </w:rPr>
        <w:t>ș</w:t>
      </w:r>
      <w:r w:rsidRPr="007D3B62">
        <w:rPr>
          <w:rFonts w:ascii="Arial" w:hAnsi="Arial" w:cs="Arial"/>
          <w:szCs w:val="22"/>
          <w:lang w:eastAsia="fr-FR"/>
        </w:rPr>
        <w:t>eurilor din construc</w:t>
      </w:r>
      <w:r w:rsidR="00E35487" w:rsidRPr="007D3B62">
        <w:rPr>
          <w:rFonts w:ascii="Arial" w:hAnsi="Arial" w:cs="Arial"/>
          <w:szCs w:val="22"/>
          <w:lang w:eastAsia="fr-FR"/>
        </w:rPr>
        <w:t>ț</w:t>
      </w:r>
      <w:r w:rsidRPr="007D3B62">
        <w:rPr>
          <w:rFonts w:ascii="Arial" w:hAnsi="Arial" w:cs="Arial"/>
          <w:szCs w:val="22"/>
          <w:lang w:eastAsia="fr-FR"/>
        </w:rPr>
        <w:t>ii provenite din locuin</w:t>
      </w:r>
      <w:r w:rsidR="00E35487" w:rsidRPr="007D3B62">
        <w:rPr>
          <w:rFonts w:ascii="Arial" w:hAnsi="Arial" w:cs="Arial"/>
          <w:szCs w:val="22"/>
          <w:lang w:eastAsia="fr-FR"/>
        </w:rPr>
        <w:t>ț</w:t>
      </w:r>
      <w:r w:rsidRPr="007D3B62">
        <w:rPr>
          <w:rFonts w:ascii="Arial" w:hAnsi="Arial" w:cs="Arial"/>
          <w:szCs w:val="22"/>
          <w:lang w:eastAsia="fr-FR"/>
        </w:rPr>
        <w:t>e, generate de activită</w:t>
      </w:r>
      <w:r w:rsidR="00E35487" w:rsidRPr="007D3B62">
        <w:rPr>
          <w:rFonts w:ascii="Arial" w:hAnsi="Arial" w:cs="Arial"/>
          <w:szCs w:val="22"/>
          <w:lang w:eastAsia="fr-FR"/>
        </w:rPr>
        <w:t>ț</w:t>
      </w:r>
      <w:r w:rsidRPr="007D3B62">
        <w:rPr>
          <w:rFonts w:ascii="Arial" w:hAnsi="Arial" w:cs="Arial"/>
          <w:szCs w:val="22"/>
          <w:lang w:eastAsia="fr-FR"/>
        </w:rPr>
        <w:t xml:space="preserve">i de reamenajare </w:t>
      </w:r>
      <w:r w:rsidR="00E35487" w:rsidRPr="007D3B62">
        <w:rPr>
          <w:rFonts w:ascii="Arial" w:hAnsi="Arial" w:cs="Arial"/>
          <w:szCs w:val="22"/>
          <w:lang w:eastAsia="fr-FR"/>
        </w:rPr>
        <w:t>ș</w:t>
      </w:r>
      <w:r w:rsidRPr="007D3B62">
        <w:rPr>
          <w:rFonts w:ascii="Arial" w:hAnsi="Arial" w:cs="Arial"/>
          <w:szCs w:val="22"/>
          <w:lang w:eastAsia="fr-FR"/>
        </w:rPr>
        <w:t xml:space="preserve">i reabilitare interioară </w:t>
      </w:r>
      <w:r w:rsidR="00E35487" w:rsidRPr="007D3B62">
        <w:rPr>
          <w:rFonts w:ascii="Arial" w:hAnsi="Arial" w:cs="Arial"/>
          <w:szCs w:val="22"/>
          <w:lang w:eastAsia="fr-FR"/>
        </w:rPr>
        <w:t>ș</w:t>
      </w:r>
      <w:r w:rsidRPr="007D3B62">
        <w:rPr>
          <w:rFonts w:ascii="Arial" w:hAnsi="Arial" w:cs="Arial"/>
          <w:szCs w:val="22"/>
          <w:lang w:eastAsia="fr-FR"/>
        </w:rPr>
        <w:t>i/sau exterioară a acestora, inclusiv tariful pentru gestionarea de</w:t>
      </w:r>
      <w:r w:rsidR="00E35487" w:rsidRPr="007D3B62">
        <w:rPr>
          <w:rFonts w:ascii="Arial" w:hAnsi="Arial" w:cs="Arial"/>
          <w:szCs w:val="22"/>
          <w:lang w:eastAsia="fr-FR"/>
        </w:rPr>
        <w:t>ș</w:t>
      </w:r>
      <w:r w:rsidRPr="007D3B62">
        <w:rPr>
          <w:rFonts w:ascii="Arial" w:hAnsi="Arial" w:cs="Arial"/>
          <w:szCs w:val="22"/>
          <w:lang w:eastAsia="fr-FR"/>
        </w:rPr>
        <w:t>eurilor din construc</w:t>
      </w:r>
      <w:r w:rsidR="00E35487" w:rsidRPr="007D3B62">
        <w:rPr>
          <w:rFonts w:ascii="Arial" w:hAnsi="Arial" w:cs="Arial"/>
          <w:szCs w:val="22"/>
          <w:lang w:eastAsia="fr-FR"/>
        </w:rPr>
        <w:t>ț</w:t>
      </w:r>
      <w:r w:rsidRPr="007D3B62">
        <w:rPr>
          <w:rFonts w:ascii="Arial" w:hAnsi="Arial" w:cs="Arial"/>
          <w:szCs w:val="22"/>
          <w:lang w:eastAsia="fr-FR"/>
        </w:rPr>
        <w:t xml:space="preserve">ii provenite din </w:t>
      </w:r>
      <w:r w:rsidR="007940F7" w:rsidRPr="007D3B62">
        <w:rPr>
          <w:rFonts w:ascii="Arial" w:hAnsi="Arial" w:cs="Arial"/>
          <w:szCs w:val="22"/>
          <w:lang w:eastAsia="fr-FR"/>
        </w:rPr>
        <w:t>locuin</w:t>
      </w:r>
      <w:r w:rsidR="00E35487" w:rsidRPr="007D3B62">
        <w:rPr>
          <w:rFonts w:ascii="Arial" w:hAnsi="Arial" w:cs="Arial"/>
          <w:szCs w:val="22"/>
          <w:lang w:eastAsia="fr-FR"/>
        </w:rPr>
        <w:t>ț</w:t>
      </w:r>
      <w:r w:rsidR="007940F7" w:rsidRPr="007D3B62">
        <w:rPr>
          <w:rFonts w:ascii="Arial" w:hAnsi="Arial" w:cs="Arial"/>
          <w:szCs w:val="22"/>
          <w:lang w:eastAsia="fr-FR"/>
        </w:rPr>
        <w:t>e</w:t>
      </w:r>
      <w:r w:rsidRPr="007D3B62">
        <w:rPr>
          <w:rFonts w:ascii="Arial" w:hAnsi="Arial" w:cs="Arial"/>
          <w:szCs w:val="22"/>
          <w:lang w:eastAsia="fr-FR"/>
        </w:rPr>
        <w:t>;</w:t>
      </w:r>
    </w:p>
    <w:p w14:paraId="04E9DD81" w14:textId="07890D5F" w:rsidR="00C90F41" w:rsidRPr="007D3B62" w:rsidRDefault="00C90F41" w:rsidP="00C90F41">
      <w:pPr>
        <w:pStyle w:val="ListParagraph"/>
        <w:numPr>
          <w:ilvl w:val="0"/>
          <w:numId w:val="33"/>
        </w:numPr>
        <w:contextualSpacing w:val="0"/>
        <w:rPr>
          <w:rFonts w:ascii="Arial" w:hAnsi="Arial" w:cs="Arial"/>
          <w:szCs w:val="22"/>
          <w:lang w:eastAsia="fr-FR"/>
        </w:rPr>
      </w:pPr>
      <w:r w:rsidRPr="007D3B62">
        <w:rPr>
          <w:rFonts w:ascii="Arial" w:hAnsi="Arial" w:cs="Arial"/>
          <w:szCs w:val="22"/>
          <w:lang w:eastAsia="fr-FR"/>
        </w:rPr>
        <w:t xml:space="preserve">tariful pentru colectarea separată </w:t>
      </w:r>
      <w:r w:rsidR="00E35487" w:rsidRPr="007D3B62">
        <w:rPr>
          <w:rFonts w:ascii="Arial" w:hAnsi="Arial" w:cs="Arial"/>
          <w:szCs w:val="22"/>
          <w:lang w:eastAsia="fr-FR"/>
        </w:rPr>
        <w:t>ș</w:t>
      </w:r>
      <w:r w:rsidRPr="007D3B62">
        <w:rPr>
          <w:rFonts w:ascii="Arial" w:hAnsi="Arial" w:cs="Arial"/>
          <w:szCs w:val="22"/>
          <w:lang w:eastAsia="fr-FR"/>
        </w:rPr>
        <w:t>i transportul separat al de</w:t>
      </w:r>
      <w:r w:rsidR="00E35487" w:rsidRPr="007D3B62">
        <w:rPr>
          <w:rFonts w:ascii="Arial" w:hAnsi="Arial" w:cs="Arial"/>
          <w:szCs w:val="22"/>
          <w:lang w:eastAsia="fr-FR"/>
        </w:rPr>
        <w:t>ș</w:t>
      </w:r>
      <w:r w:rsidRPr="007D3B62">
        <w:rPr>
          <w:rFonts w:ascii="Arial" w:hAnsi="Arial" w:cs="Arial"/>
          <w:szCs w:val="22"/>
          <w:lang w:eastAsia="fr-FR"/>
        </w:rPr>
        <w:t xml:space="preserve">eurilor voluminoase, inclusiv saltele </w:t>
      </w:r>
      <w:r w:rsidR="00E35487" w:rsidRPr="007D3B62">
        <w:rPr>
          <w:rFonts w:ascii="Arial" w:hAnsi="Arial" w:cs="Arial"/>
          <w:szCs w:val="22"/>
          <w:lang w:eastAsia="fr-FR"/>
        </w:rPr>
        <w:t>ș</w:t>
      </w:r>
      <w:r w:rsidRPr="007D3B62">
        <w:rPr>
          <w:rFonts w:ascii="Arial" w:hAnsi="Arial" w:cs="Arial"/>
          <w:szCs w:val="22"/>
          <w:lang w:eastAsia="fr-FR"/>
        </w:rPr>
        <w:t>i mobilă, inclusiv tariful pentru gestionarea de</w:t>
      </w:r>
      <w:r w:rsidR="00E35487" w:rsidRPr="007D3B62">
        <w:rPr>
          <w:rFonts w:ascii="Arial" w:hAnsi="Arial" w:cs="Arial"/>
          <w:szCs w:val="22"/>
          <w:lang w:eastAsia="fr-FR"/>
        </w:rPr>
        <w:t>ș</w:t>
      </w:r>
      <w:r w:rsidRPr="007D3B62">
        <w:rPr>
          <w:rFonts w:ascii="Arial" w:hAnsi="Arial" w:cs="Arial"/>
          <w:szCs w:val="22"/>
          <w:lang w:eastAsia="fr-FR"/>
        </w:rPr>
        <w:t>eurilor voluminoase;</w:t>
      </w:r>
    </w:p>
    <w:p w14:paraId="1AE34B7F" w14:textId="4227E6DF" w:rsidR="00C90F41" w:rsidRPr="007D3B62" w:rsidRDefault="00C90F41" w:rsidP="00C90F41">
      <w:pPr>
        <w:pStyle w:val="ListParagraph"/>
        <w:numPr>
          <w:ilvl w:val="0"/>
          <w:numId w:val="33"/>
        </w:numPr>
        <w:contextualSpacing w:val="0"/>
        <w:rPr>
          <w:rFonts w:ascii="Arial" w:hAnsi="Arial" w:cs="Arial"/>
          <w:szCs w:val="22"/>
          <w:lang w:eastAsia="fr-FR"/>
        </w:rPr>
      </w:pPr>
      <w:r w:rsidRPr="007D3B62">
        <w:rPr>
          <w:rFonts w:ascii="Arial" w:hAnsi="Arial" w:cs="Arial"/>
          <w:szCs w:val="22"/>
          <w:lang w:eastAsia="fr-FR"/>
        </w:rPr>
        <w:t xml:space="preserve">tariful pentru colectarea separată </w:t>
      </w:r>
      <w:r w:rsidR="00E35487" w:rsidRPr="007D3B62">
        <w:rPr>
          <w:rFonts w:ascii="Arial" w:hAnsi="Arial" w:cs="Arial"/>
          <w:szCs w:val="22"/>
          <w:lang w:eastAsia="fr-FR"/>
        </w:rPr>
        <w:t>ș</w:t>
      </w:r>
      <w:r w:rsidRPr="007D3B62">
        <w:rPr>
          <w:rFonts w:ascii="Arial" w:hAnsi="Arial" w:cs="Arial"/>
          <w:szCs w:val="22"/>
          <w:lang w:eastAsia="fr-FR"/>
        </w:rPr>
        <w:t>i transportul separat al de</w:t>
      </w:r>
      <w:r w:rsidR="00E35487" w:rsidRPr="007D3B62">
        <w:rPr>
          <w:rFonts w:ascii="Arial" w:hAnsi="Arial" w:cs="Arial"/>
          <w:szCs w:val="22"/>
          <w:lang w:eastAsia="fr-FR"/>
        </w:rPr>
        <w:t>ș</w:t>
      </w:r>
      <w:r w:rsidRPr="007D3B62">
        <w:rPr>
          <w:rFonts w:ascii="Arial" w:hAnsi="Arial" w:cs="Arial"/>
          <w:szCs w:val="22"/>
          <w:lang w:eastAsia="fr-FR"/>
        </w:rPr>
        <w:t>eurilor municipale abandonate, inclusiv tariful pentru gestionarea de</w:t>
      </w:r>
      <w:r w:rsidR="00E35487" w:rsidRPr="007D3B62">
        <w:rPr>
          <w:rFonts w:ascii="Arial" w:hAnsi="Arial" w:cs="Arial"/>
          <w:szCs w:val="22"/>
          <w:lang w:eastAsia="fr-FR"/>
        </w:rPr>
        <w:t>ș</w:t>
      </w:r>
      <w:r w:rsidRPr="007D3B62">
        <w:rPr>
          <w:rFonts w:ascii="Arial" w:hAnsi="Arial" w:cs="Arial"/>
          <w:szCs w:val="22"/>
          <w:lang w:eastAsia="fr-FR"/>
        </w:rPr>
        <w:t>eurilor municipale abandonate;</w:t>
      </w:r>
    </w:p>
    <w:p w14:paraId="1CD4125E" w14:textId="39203875" w:rsidR="00C90F41" w:rsidRPr="007D3B62" w:rsidRDefault="00C90F41" w:rsidP="00C90F41">
      <w:pPr>
        <w:pStyle w:val="ListParagraph"/>
        <w:numPr>
          <w:ilvl w:val="0"/>
          <w:numId w:val="33"/>
        </w:numPr>
        <w:contextualSpacing w:val="0"/>
        <w:rPr>
          <w:rFonts w:ascii="Arial" w:hAnsi="Arial" w:cs="Arial"/>
          <w:szCs w:val="22"/>
          <w:lang w:eastAsia="fr-FR"/>
        </w:rPr>
      </w:pPr>
      <w:r w:rsidRPr="007D3B62">
        <w:rPr>
          <w:rFonts w:ascii="Arial" w:hAnsi="Arial" w:cs="Arial"/>
          <w:szCs w:val="22"/>
          <w:lang w:eastAsia="fr-FR"/>
        </w:rPr>
        <w:t xml:space="preserve">tariful pentru colectarea separată </w:t>
      </w:r>
      <w:r w:rsidR="00E35487" w:rsidRPr="007D3B62">
        <w:rPr>
          <w:rFonts w:ascii="Arial" w:hAnsi="Arial" w:cs="Arial"/>
          <w:szCs w:val="22"/>
          <w:lang w:eastAsia="fr-FR"/>
        </w:rPr>
        <w:t>ș</w:t>
      </w:r>
      <w:r w:rsidRPr="007D3B62">
        <w:rPr>
          <w:rFonts w:ascii="Arial" w:hAnsi="Arial" w:cs="Arial"/>
          <w:szCs w:val="22"/>
          <w:lang w:eastAsia="fr-FR"/>
        </w:rPr>
        <w:t>i transportul separat al de</w:t>
      </w:r>
      <w:r w:rsidR="00E35487" w:rsidRPr="007D3B62">
        <w:rPr>
          <w:rFonts w:ascii="Arial" w:hAnsi="Arial" w:cs="Arial"/>
          <w:szCs w:val="22"/>
          <w:lang w:eastAsia="fr-FR"/>
        </w:rPr>
        <w:t>ș</w:t>
      </w:r>
      <w:r w:rsidRPr="007D3B62">
        <w:rPr>
          <w:rFonts w:ascii="Arial" w:hAnsi="Arial" w:cs="Arial"/>
          <w:szCs w:val="22"/>
          <w:lang w:eastAsia="fr-FR"/>
        </w:rPr>
        <w:t>eurilor din construc</w:t>
      </w:r>
      <w:r w:rsidR="00E35487" w:rsidRPr="007D3B62">
        <w:rPr>
          <w:rFonts w:ascii="Arial" w:hAnsi="Arial" w:cs="Arial"/>
          <w:szCs w:val="22"/>
          <w:lang w:eastAsia="fr-FR"/>
        </w:rPr>
        <w:t>ț</w:t>
      </w:r>
      <w:r w:rsidRPr="007D3B62">
        <w:rPr>
          <w:rFonts w:ascii="Arial" w:hAnsi="Arial" w:cs="Arial"/>
          <w:szCs w:val="22"/>
          <w:lang w:eastAsia="fr-FR"/>
        </w:rPr>
        <w:t>ii abandonate, inclusiv tariful pentru gestionarea de</w:t>
      </w:r>
      <w:r w:rsidR="00E35487" w:rsidRPr="007D3B62">
        <w:rPr>
          <w:rFonts w:ascii="Arial" w:hAnsi="Arial" w:cs="Arial"/>
          <w:szCs w:val="22"/>
          <w:lang w:eastAsia="fr-FR"/>
        </w:rPr>
        <w:t>ș</w:t>
      </w:r>
      <w:r w:rsidRPr="007D3B62">
        <w:rPr>
          <w:rFonts w:ascii="Arial" w:hAnsi="Arial" w:cs="Arial"/>
          <w:szCs w:val="22"/>
          <w:lang w:eastAsia="fr-FR"/>
        </w:rPr>
        <w:t>eurilor din construc</w:t>
      </w:r>
      <w:r w:rsidR="00E35487" w:rsidRPr="007D3B62">
        <w:rPr>
          <w:rFonts w:ascii="Arial" w:hAnsi="Arial" w:cs="Arial"/>
          <w:szCs w:val="22"/>
          <w:lang w:eastAsia="fr-FR"/>
        </w:rPr>
        <w:t>ț</w:t>
      </w:r>
      <w:r w:rsidRPr="007D3B62">
        <w:rPr>
          <w:rFonts w:ascii="Arial" w:hAnsi="Arial" w:cs="Arial"/>
          <w:szCs w:val="22"/>
          <w:lang w:eastAsia="fr-FR"/>
        </w:rPr>
        <w:t>ii abandonate.</w:t>
      </w:r>
    </w:p>
    <w:p w14:paraId="50C100D6" w14:textId="6321B11C" w:rsidR="0034543E" w:rsidRPr="007D3B62" w:rsidRDefault="009C0656" w:rsidP="0034543E">
      <w:pPr>
        <w:rPr>
          <w:rFonts w:ascii="Arial" w:hAnsi="Arial" w:cs="Arial"/>
          <w:szCs w:val="22"/>
          <w:lang w:eastAsia="fr-FR"/>
        </w:rPr>
      </w:pPr>
      <w:r w:rsidRPr="007D3B62">
        <w:rPr>
          <w:rFonts w:ascii="Arial" w:hAnsi="Arial" w:cs="Arial"/>
          <w:szCs w:val="22"/>
          <w:lang w:eastAsia="fr-FR"/>
        </w:rPr>
        <w:t xml:space="preserve">În aplicarea criteriului de atribuire prevăzut mai sus, </w:t>
      </w:r>
      <w:r w:rsidRPr="007D3B62">
        <w:rPr>
          <w:rFonts w:ascii="Arial" w:hAnsi="Arial" w:cs="Arial"/>
          <w:b/>
          <w:bCs/>
          <w:szCs w:val="22"/>
          <w:lang w:eastAsia="fr-FR"/>
        </w:rPr>
        <w:t>oferta admisibilă care are cea mai scăzută valoare a cifrei de afaceri ofertate pentru primul an de operare a contractului de concesiune va fi declarată câ</w:t>
      </w:r>
      <w:r w:rsidR="00E35487" w:rsidRPr="007D3B62">
        <w:rPr>
          <w:rFonts w:ascii="Arial" w:hAnsi="Arial" w:cs="Arial"/>
          <w:b/>
          <w:bCs/>
          <w:szCs w:val="22"/>
          <w:lang w:eastAsia="fr-FR"/>
        </w:rPr>
        <w:t>ș</w:t>
      </w:r>
      <w:r w:rsidRPr="007D3B62">
        <w:rPr>
          <w:rFonts w:ascii="Arial" w:hAnsi="Arial" w:cs="Arial"/>
          <w:b/>
          <w:bCs/>
          <w:szCs w:val="22"/>
          <w:lang w:eastAsia="fr-FR"/>
        </w:rPr>
        <w:t>tigătoare</w:t>
      </w:r>
      <w:r w:rsidRPr="007D3B62">
        <w:rPr>
          <w:rFonts w:ascii="Arial" w:hAnsi="Arial" w:cs="Arial"/>
          <w:szCs w:val="22"/>
          <w:lang w:eastAsia="fr-FR"/>
        </w:rPr>
        <w:t>.</w:t>
      </w:r>
    </w:p>
    <w:p w14:paraId="3D0FFCAF" w14:textId="77777777" w:rsidR="00E92E95" w:rsidRPr="007D3B62" w:rsidRDefault="00E92E95" w:rsidP="0034543E">
      <w:pPr>
        <w:rPr>
          <w:rFonts w:ascii="Arial" w:hAnsi="Arial" w:cs="Arial"/>
          <w:szCs w:val="22"/>
          <w:lang w:eastAsia="fr-FR"/>
        </w:rPr>
      </w:pPr>
    </w:p>
    <w:p w14:paraId="24FEED0F" w14:textId="2CE90690" w:rsidR="00205235" w:rsidRPr="007D3B62" w:rsidRDefault="00205235" w:rsidP="00205235">
      <w:pPr>
        <w:pStyle w:val="Heading1"/>
        <w:rPr>
          <w:rFonts w:ascii="Arial" w:hAnsi="Arial"/>
          <w:sz w:val="22"/>
          <w:szCs w:val="22"/>
        </w:rPr>
      </w:pPr>
      <w:bookmarkStart w:id="19" w:name="_Toc217732036"/>
      <w:r w:rsidRPr="007D3B62">
        <w:rPr>
          <w:rFonts w:ascii="Arial" w:hAnsi="Arial"/>
          <w:sz w:val="22"/>
          <w:szCs w:val="22"/>
        </w:rPr>
        <w:t>CONTRACTUL</w:t>
      </w:r>
      <w:bookmarkEnd w:id="19"/>
    </w:p>
    <w:p w14:paraId="62D925D9" w14:textId="2F9EE75E" w:rsidR="00205235" w:rsidRPr="007D3B62" w:rsidRDefault="00205235" w:rsidP="00205235">
      <w:pPr>
        <w:pStyle w:val="Heading2"/>
        <w:rPr>
          <w:rFonts w:ascii="Arial" w:hAnsi="Arial"/>
          <w:sz w:val="22"/>
          <w:szCs w:val="22"/>
        </w:rPr>
      </w:pPr>
      <w:bookmarkStart w:id="20" w:name="_Toc217732037"/>
      <w:r w:rsidRPr="007D3B62">
        <w:rPr>
          <w:rFonts w:ascii="Arial" w:hAnsi="Arial"/>
          <w:sz w:val="22"/>
          <w:szCs w:val="22"/>
        </w:rPr>
        <w:t>TIPUL CONTRACTULUI</w:t>
      </w:r>
      <w:bookmarkEnd w:id="20"/>
    </w:p>
    <w:p w14:paraId="771EFB83" w14:textId="618F989E" w:rsidR="009A42BE" w:rsidRPr="007D3B62" w:rsidRDefault="009A42BE" w:rsidP="00EB1793">
      <w:pPr>
        <w:rPr>
          <w:rFonts w:ascii="Arial" w:hAnsi="Arial" w:cs="Arial"/>
          <w:szCs w:val="22"/>
          <w:lang w:eastAsia="fr-FR"/>
        </w:rPr>
      </w:pPr>
      <w:r w:rsidRPr="007D3B62">
        <w:rPr>
          <w:rFonts w:ascii="Arial" w:hAnsi="Arial" w:cs="Arial"/>
          <w:szCs w:val="22"/>
          <w:lang w:eastAsia="fr-FR"/>
        </w:rPr>
        <w:t xml:space="preserve">Conform </w:t>
      </w:r>
      <w:r w:rsidR="00C40237" w:rsidRPr="007D3B62">
        <w:rPr>
          <w:rFonts w:ascii="Arial" w:hAnsi="Arial" w:cs="Arial"/>
          <w:szCs w:val="22"/>
          <w:lang w:eastAsia="fr-FR"/>
        </w:rPr>
        <w:t xml:space="preserve">art. 29 alin. (8) din Legea </w:t>
      </w:r>
      <w:r w:rsidR="00C40237" w:rsidRPr="007D3B62">
        <w:rPr>
          <w:rStyle w:val="l5tlu"/>
          <w:rFonts w:ascii="Arial" w:hAnsi="Arial" w:cs="Arial"/>
          <w:szCs w:val="22"/>
        </w:rPr>
        <w:t>serviciilor comunitare de utilită</w:t>
      </w:r>
      <w:r w:rsidR="00E35487" w:rsidRPr="007D3B62">
        <w:rPr>
          <w:rStyle w:val="l5tlu"/>
          <w:rFonts w:ascii="Arial" w:hAnsi="Arial" w:cs="Arial"/>
          <w:szCs w:val="22"/>
        </w:rPr>
        <w:t>ț</w:t>
      </w:r>
      <w:r w:rsidR="00C40237" w:rsidRPr="007D3B62">
        <w:rPr>
          <w:rStyle w:val="l5tlu"/>
          <w:rFonts w:ascii="Arial" w:hAnsi="Arial" w:cs="Arial"/>
          <w:szCs w:val="22"/>
        </w:rPr>
        <w:t xml:space="preserve">i publice nr. 51/2006, republicată, cu modificările </w:t>
      </w:r>
      <w:r w:rsidR="00E35487" w:rsidRPr="007D3B62">
        <w:rPr>
          <w:rStyle w:val="l5tlu"/>
          <w:rFonts w:ascii="Arial" w:hAnsi="Arial" w:cs="Arial"/>
          <w:szCs w:val="22"/>
        </w:rPr>
        <w:t>ș</w:t>
      </w:r>
      <w:r w:rsidR="00C40237" w:rsidRPr="007D3B62">
        <w:rPr>
          <w:rStyle w:val="l5tlu"/>
          <w:rFonts w:ascii="Arial" w:hAnsi="Arial" w:cs="Arial"/>
          <w:szCs w:val="22"/>
        </w:rPr>
        <w:t>i completările ulterioare</w:t>
      </w:r>
      <w:r w:rsidRPr="007D3B62">
        <w:rPr>
          <w:rFonts w:ascii="Arial" w:hAnsi="Arial" w:cs="Arial"/>
          <w:szCs w:val="22"/>
          <w:lang w:eastAsia="fr-FR"/>
        </w:rPr>
        <w:t>, contractul de delegare a gestiunii poate fi contract de concesiune de servicii sau contract de achizi</w:t>
      </w:r>
      <w:r w:rsidR="00E35487" w:rsidRPr="007D3B62">
        <w:rPr>
          <w:rFonts w:ascii="Arial" w:hAnsi="Arial" w:cs="Arial"/>
          <w:szCs w:val="22"/>
          <w:lang w:eastAsia="fr-FR"/>
        </w:rPr>
        <w:t>ț</w:t>
      </w:r>
      <w:r w:rsidRPr="007D3B62">
        <w:rPr>
          <w:rFonts w:ascii="Arial" w:hAnsi="Arial" w:cs="Arial"/>
          <w:szCs w:val="22"/>
          <w:lang w:eastAsia="fr-FR"/>
        </w:rPr>
        <w:t>ie publică de servicii.</w:t>
      </w:r>
    </w:p>
    <w:p w14:paraId="6932E39E" w14:textId="6CE4BB96" w:rsidR="00ED530B" w:rsidRPr="007D3B62" w:rsidRDefault="00ED530B" w:rsidP="00D74CBC">
      <w:pPr>
        <w:rPr>
          <w:rFonts w:ascii="Arial" w:hAnsi="Arial" w:cs="Arial"/>
          <w:szCs w:val="22"/>
        </w:rPr>
      </w:pPr>
      <w:r w:rsidRPr="007D3B62">
        <w:rPr>
          <w:rFonts w:ascii="Arial" w:hAnsi="Arial" w:cs="Arial"/>
          <w:szCs w:val="22"/>
          <w:lang w:eastAsia="fr-FR"/>
        </w:rPr>
        <w:t xml:space="preserve">Pentru a determina natura juridică a contractului, trebuie analizat dacă atribuirea </w:t>
      </w:r>
      <w:r w:rsidRPr="007D3B62">
        <w:rPr>
          <w:rFonts w:ascii="Arial" w:hAnsi="Arial" w:cs="Arial"/>
          <w:szCs w:val="22"/>
        </w:rPr>
        <w:t>contractului implică transferul unei păr</w:t>
      </w:r>
      <w:r w:rsidR="00E35487" w:rsidRPr="007D3B62">
        <w:rPr>
          <w:rFonts w:ascii="Arial" w:hAnsi="Arial" w:cs="Arial"/>
          <w:szCs w:val="22"/>
        </w:rPr>
        <w:t>ț</w:t>
      </w:r>
      <w:r w:rsidRPr="007D3B62">
        <w:rPr>
          <w:rFonts w:ascii="Arial" w:hAnsi="Arial" w:cs="Arial"/>
          <w:szCs w:val="22"/>
        </w:rPr>
        <w:t xml:space="preserve">i semnificative a riscului de operare către operatorul economic: </w:t>
      </w:r>
    </w:p>
    <w:p w14:paraId="605325CC" w14:textId="28BFA2E4" w:rsidR="00ED530B" w:rsidRPr="007D3B62" w:rsidRDefault="00ED530B" w:rsidP="00D74CBC">
      <w:pPr>
        <w:pStyle w:val="ListParagraph"/>
        <w:numPr>
          <w:ilvl w:val="0"/>
          <w:numId w:val="15"/>
        </w:numPr>
        <w:contextualSpacing w:val="0"/>
        <w:rPr>
          <w:rFonts w:ascii="Arial" w:hAnsi="Arial" w:cs="Arial"/>
          <w:szCs w:val="22"/>
        </w:rPr>
      </w:pPr>
      <w:r w:rsidRPr="007D3B62">
        <w:rPr>
          <w:rFonts w:ascii="Arial" w:hAnsi="Arial" w:cs="Arial"/>
          <w:szCs w:val="22"/>
        </w:rPr>
        <w:t>în cazul în care o parte semnificativă a riscului de operare se transferă operatorului economic, atunci contractul de delegare a gestiunii este considerat contract de concesiune;</w:t>
      </w:r>
    </w:p>
    <w:p w14:paraId="70DDF78C" w14:textId="5AD8BAB3" w:rsidR="00ED530B" w:rsidRPr="007D3B62" w:rsidRDefault="00ED530B" w:rsidP="00D74CBC">
      <w:pPr>
        <w:pStyle w:val="ListParagraph"/>
        <w:numPr>
          <w:ilvl w:val="0"/>
          <w:numId w:val="15"/>
        </w:numPr>
        <w:contextualSpacing w:val="0"/>
        <w:rPr>
          <w:rFonts w:ascii="Arial" w:hAnsi="Arial" w:cs="Arial"/>
          <w:szCs w:val="22"/>
        </w:rPr>
      </w:pPr>
      <w:r w:rsidRPr="007D3B62">
        <w:rPr>
          <w:rFonts w:ascii="Arial" w:hAnsi="Arial" w:cs="Arial"/>
          <w:szCs w:val="22"/>
        </w:rPr>
        <w:t>în cazul în care o parte semnificativă a riscului de operare nu se transferă operatorului economic, atunci contractul de delegare a gestiunii este considerat contract de achizi</w:t>
      </w:r>
      <w:r w:rsidR="00E35487" w:rsidRPr="007D3B62">
        <w:rPr>
          <w:rFonts w:ascii="Arial" w:hAnsi="Arial" w:cs="Arial"/>
          <w:szCs w:val="22"/>
        </w:rPr>
        <w:t>ț</w:t>
      </w:r>
      <w:r w:rsidRPr="007D3B62">
        <w:rPr>
          <w:rFonts w:ascii="Arial" w:hAnsi="Arial" w:cs="Arial"/>
          <w:szCs w:val="22"/>
        </w:rPr>
        <w:t>ie publică.</w:t>
      </w:r>
    </w:p>
    <w:p w14:paraId="0E6E9A0B" w14:textId="477F55DF" w:rsidR="00ED530B" w:rsidRPr="007D3B62" w:rsidRDefault="00ED530B" w:rsidP="00AB647D">
      <w:pPr>
        <w:tabs>
          <w:tab w:val="left" w:pos="4590"/>
        </w:tabs>
        <w:rPr>
          <w:rFonts w:ascii="Arial" w:hAnsi="Arial" w:cs="Arial"/>
          <w:szCs w:val="22"/>
        </w:rPr>
      </w:pPr>
      <w:r w:rsidRPr="007D3B62">
        <w:rPr>
          <w:rFonts w:ascii="Arial" w:hAnsi="Arial" w:cs="Arial"/>
          <w:szCs w:val="22"/>
        </w:rPr>
        <w:lastRenderedPageBreak/>
        <w:t>Conform legisla</w:t>
      </w:r>
      <w:r w:rsidR="00E35487" w:rsidRPr="007D3B62">
        <w:rPr>
          <w:rFonts w:ascii="Arial" w:hAnsi="Arial" w:cs="Arial"/>
          <w:szCs w:val="22"/>
        </w:rPr>
        <w:t>ț</w:t>
      </w:r>
      <w:r w:rsidRPr="007D3B62">
        <w:rPr>
          <w:rFonts w:ascii="Arial" w:hAnsi="Arial" w:cs="Arial"/>
          <w:szCs w:val="22"/>
        </w:rPr>
        <w:t>iei din materia concesiunilor, se consideră că o parte semnificativă a riscului de operare a fost transferată atunci când pierderea poten</w:t>
      </w:r>
      <w:r w:rsidR="00E35487" w:rsidRPr="007D3B62">
        <w:rPr>
          <w:rFonts w:ascii="Arial" w:hAnsi="Arial" w:cs="Arial"/>
          <w:szCs w:val="22"/>
        </w:rPr>
        <w:t>ț</w:t>
      </w:r>
      <w:r w:rsidRPr="007D3B62">
        <w:rPr>
          <w:rFonts w:ascii="Arial" w:hAnsi="Arial" w:cs="Arial"/>
          <w:szCs w:val="22"/>
        </w:rPr>
        <w:t>ială estimată suportată de concesionar nu este una neglijabilă.</w:t>
      </w:r>
    </w:p>
    <w:p w14:paraId="4B8B0049" w14:textId="5E913F3A" w:rsidR="007511F8" w:rsidRPr="007D3B62" w:rsidRDefault="007511F8" w:rsidP="007511F8">
      <w:pPr>
        <w:rPr>
          <w:rFonts w:ascii="Arial" w:hAnsi="Arial" w:cs="Arial"/>
          <w:szCs w:val="22"/>
        </w:rPr>
      </w:pPr>
      <w:r w:rsidRPr="007D3B62">
        <w:rPr>
          <w:rFonts w:ascii="Arial" w:hAnsi="Arial" w:cs="Arial"/>
          <w:szCs w:val="22"/>
        </w:rPr>
        <w:t>Analiza privind măsura în care contractul implică transferul unei păr</w:t>
      </w:r>
      <w:r w:rsidR="00E35487" w:rsidRPr="007D3B62">
        <w:rPr>
          <w:rFonts w:ascii="Arial" w:hAnsi="Arial" w:cs="Arial"/>
          <w:szCs w:val="22"/>
        </w:rPr>
        <w:t>ț</w:t>
      </w:r>
      <w:r w:rsidRPr="007D3B62">
        <w:rPr>
          <w:rFonts w:ascii="Arial" w:hAnsi="Arial" w:cs="Arial"/>
          <w:szCs w:val="22"/>
        </w:rPr>
        <w:t xml:space="preserve">i semnificative a riscului de operare către operatorul economic presupune identificarea riscurilor de operare asociate contractului, precum </w:t>
      </w:r>
      <w:r w:rsidR="00E35487" w:rsidRPr="007D3B62">
        <w:rPr>
          <w:rFonts w:ascii="Arial" w:hAnsi="Arial" w:cs="Arial"/>
          <w:szCs w:val="22"/>
        </w:rPr>
        <w:t>ș</w:t>
      </w:r>
      <w:r w:rsidRPr="007D3B62">
        <w:rPr>
          <w:rFonts w:ascii="Arial" w:hAnsi="Arial" w:cs="Arial"/>
          <w:szCs w:val="22"/>
        </w:rPr>
        <w:t>i repartizarea respectivelor riscuri între păr</w:t>
      </w:r>
      <w:r w:rsidR="00E35487" w:rsidRPr="007D3B62">
        <w:rPr>
          <w:rFonts w:ascii="Arial" w:hAnsi="Arial" w:cs="Arial"/>
          <w:szCs w:val="22"/>
        </w:rPr>
        <w:t>ț</w:t>
      </w:r>
      <w:r w:rsidRPr="007D3B62">
        <w:rPr>
          <w:rFonts w:ascii="Arial" w:hAnsi="Arial" w:cs="Arial"/>
          <w:szCs w:val="22"/>
        </w:rPr>
        <w:t>ile contractului.</w:t>
      </w:r>
    </w:p>
    <w:p w14:paraId="2402FD68" w14:textId="5A9F86DE" w:rsidR="00ED530B" w:rsidRPr="007D3B62" w:rsidRDefault="00ED530B" w:rsidP="00EB1793">
      <w:pPr>
        <w:rPr>
          <w:rFonts w:ascii="Arial" w:hAnsi="Arial" w:cs="Arial"/>
          <w:szCs w:val="22"/>
          <w:lang w:eastAsia="fr-FR"/>
        </w:rPr>
      </w:pPr>
      <w:r w:rsidRPr="007D3B62">
        <w:rPr>
          <w:rFonts w:ascii="Arial" w:hAnsi="Arial" w:cs="Arial"/>
          <w:szCs w:val="22"/>
        </w:rPr>
        <w:t>Matricea riscurilor aferente contractului de delegare a gestiunii activită</w:t>
      </w:r>
      <w:r w:rsidR="00E35487" w:rsidRPr="007D3B62">
        <w:rPr>
          <w:rFonts w:ascii="Arial" w:hAnsi="Arial" w:cs="Arial"/>
          <w:szCs w:val="22"/>
        </w:rPr>
        <w:t>ț</w:t>
      </w:r>
      <w:r w:rsidRPr="007D3B62">
        <w:rPr>
          <w:rFonts w:ascii="Arial" w:hAnsi="Arial" w:cs="Arial"/>
          <w:szCs w:val="22"/>
        </w:rPr>
        <w:t xml:space="preserve">ilor </w:t>
      </w:r>
      <w:r w:rsidRPr="007D3B62">
        <w:rPr>
          <w:rFonts w:ascii="Arial" w:hAnsi="Arial" w:cs="Arial"/>
          <w:szCs w:val="22"/>
          <w:lang w:eastAsia="fr-FR"/>
        </w:rPr>
        <w:t xml:space="preserve">componente ale serviciului de salubrizare din </w:t>
      </w:r>
      <w:r w:rsidR="006B6B4C" w:rsidRPr="007D3B62">
        <w:rPr>
          <w:rFonts w:ascii="Arial" w:hAnsi="Arial" w:cs="Arial"/>
          <w:szCs w:val="22"/>
          <w:lang w:eastAsia="fr-FR"/>
        </w:rPr>
        <w:t>Zona 2</w:t>
      </w:r>
      <w:r w:rsidRPr="007D3B62">
        <w:rPr>
          <w:rFonts w:ascii="Arial" w:hAnsi="Arial" w:cs="Arial"/>
          <w:szCs w:val="22"/>
          <w:lang w:eastAsia="fr-FR"/>
        </w:rPr>
        <w:t xml:space="preserve"> a SMID Neam</w:t>
      </w:r>
      <w:r w:rsidR="00E35487" w:rsidRPr="007D3B62">
        <w:rPr>
          <w:rFonts w:ascii="Arial" w:hAnsi="Arial" w:cs="Arial"/>
          <w:szCs w:val="22"/>
          <w:lang w:eastAsia="fr-FR"/>
        </w:rPr>
        <w:t>ț</w:t>
      </w:r>
      <w:r w:rsidRPr="007D3B62">
        <w:rPr>
          <w:rFonts w:ascii="Arial" w:hAnsi="Arial" w:cs="Arial"/>
          <w:szCs w:val="22"/>
          <w:lang w:eastAsia="fr-FR"/>
        </w:rPr>
        <w:t xml:space="preserve"> </w:t>
      </w:r>
      <w:r w:rsidR="00F54178" w:rsidRPr="007D3B62">
        <w:rPr>
          <w:rFonts w:ascii="Arial" w:hAnsi="Arial" w:cs="Arial"/>
          <w:szCs w:val="22"/>
          <w:lang w:eastAsia="fr-FR"/>
        </w:rPr>
        <w:t>este prevăzută la Sec</w:t>
      </w:r>
      <w:r w:rsidR="00E35487" w:rsidRPr="007D3B62">
        <w:rPr>
          <w:rFonts w:ascii="Arial" w:hAnsi="Arial" w:cs="Arial"/>
          <w:szCs w:val="22"/>
          <w:lang w:eastAsia="fr-FR"/>
        </w:rPr>
        <w:t>ț</w:t>
      </w:r>
      <w:r w:rsidR="00F54178" w:rsidRPr="007D3B62">
        <w:rPr>
          <w:rFonts w:ascii="Arial" w:hAnsi="Arial" w:cs="Arial"/>
          <w:szCs w:val="22"/>
          <w:lang w:eastAsia="fr-FR"/>
        </w:rPr>
        <w:t xml:space="preserve">iunea </w:t>
      </w:r>
      <w:r w:rsidR="00F54178" w:rsidRPr="007D3B62">
        <w:rPr>
          <w:rFonts w:ascii="Arial" w:hAnsi="Arial" w:cs="Arial"/>
          <w:szCs w:val="22"/>
          <w:lang w:eastAsia="fr-FR"/>
        </w:rPr>
        <w:fldChar w:fldCharType="begin"/>
      </w:r>
      <w:r w:rsidR="00F54178" w:rsidRPr="007D3B62">
        <w:rPr>
          <w:rFonts w:ascii="Arial" w:hAnsi="Arial" w:cs="Arial"/>
          <w:szCs w:val="22"/>
          <w:lang w:eastAsia="fr-FR"/>
        </w:rPr>
        <w:instrText xml:space="preserve"> REF _Ref159689653 \r \h </w:instrText>
      </w:r>
      <w:r w:rsidR="00F6386C" w:rsidRPr="007D3B62">
        <w:rPr>
          <w:rFonts w:ascii="Arial" w:hAnsi="Arial" w:cs="Arial"/>
          <w:szCs w:val="22"/>
          <w:lang w:eastAsia="fr-FR"/>
        </w:rPr>
        <w:instrText xml:space="preserve"> \* MERGEFORMAT </w:instrText>
      </w:r>
      <w:r w:rsidR="00F54178" w:rsidRPr="007D3B62">
        <w:rPr>
          <w:rFonts w:ascii="Arial" w:hAnsi="Arial" w:cs="Arial"/>
          <w:szCs w:val="22"/>
          <w:lang w:eastAsia="fr-FR"/>
        </w:rPr>
      </w:r>
      <w:r w:rsidR="00F54178" w:rsidRPr="007D3B62">
        <w:rPr>
          <w:rFonts w:ascii="Arial" w:hAnsi="Arial" w:cs="Arial"/>
          <w:szCs w:val="22"/>
          <w:lang w:eastAsia="fr-FR"/>
        </w:rPr>
        <w:fldChar w:fldCharType="separate"/>
      </w:r>
      <w:r w:rsidR="00D34D2F" w:rsidRPr="007D3B62">
        <w:rPr>
          <w:rFonts w:ascii="Arial" w:hAnsi="Arial" w:cs="Arial"/>
          <w:szCs w:val="22"/>
          <w:lang w:eastAsia="fr-FR"/>
        </w:rPr>
        <w:t>4.3</w:t>
      </w:r>
      <w:r w:rsidR="00F54178" w:rsidRPr="007D3B62">
        <w:rPr>
          <w:rFonts w:ascii="Arial" w:hAnsi="Arial" w:cs="Arial"/>
          <w:szCs w:val="22"/>
          <w:lang w:eastAsia="fr-FR"/>
        </w:rPr>
        <w:fldChar w:fldCharType="end"/>
      </w:r>
      <w:r w:rsidR="007511F8" w:rsidRPr="007D3B62">
        <w:rPr>
          <w:rFonts w:ascii="Arial" w:hAnsi="Arial" w:cs="Arial"/>
          <w:szCs w:val="22"/>
          <w:lang w:eastAsia="fr-FR"/>
        </w:rPr>
        <w:t xml:space="preserve"> din prezenta strategie</w:t>
      </w:r>
      <w:r w:rsidRPr="007D3B62">
        <w:rPr>
          <w:rFonts w:ascii="Arial" w:hAnsi="Arial" w:cs="Arial"/>
          <w:szCs w:val="22"/>
          <w:lang w:eastAsia="fr-FR"/>
        </w:rPr>
        <w:t>.</w:t>
      </w:r>
    </w:p>
    <w:p w14:paraId="535C4172" w14:textId="530D1E67" w:rsidR="004C6928" w:rsidRPr="007D3B62" w:rsidRDefault="004C6928" w:rsidP="004C6928">
      <w:pPr>
        <w:rPr>
          <w:rFonts w:ascii="Arial" w:hAnsi="Arial" w:cs="Arial"/>
          <w:szCs w:val="22"/>
          <w:lang w:eastAsia="fr-FR"/>
        </w:rPr>
      </w:pPr>
      <w:r w:rsidRPr="007D3B62">
        <w:rPr>
          <w:rFonts w:ascii="Arial" w:hAnsi="Arial" w:cs="Arial"/>
          <w:szCs w:val="22"/>
          <w:lang w:eastAsia="fr-FR"/>
        </w:rPr>
        <w:t xml:space="preserve">Prin aplicarea metodologiei de calcul </w:t>
      </w:r>
      <w:r w:rsidR="00812A08" w:rsidRPr="007D3B62">
        <w:rPr>
          <w:rFonts w:ascii="Arial" w:hAnsi="Arial" w:cs="Arial"/>
          <w:szCs w:val="22"/>
          <w:lang w:eastAsia="fr-FR"/>
        </w:rPr>
        <w:t>detaliate</w:t>
      </w:r>
      <w:r w:rsidRPr="007D3B62">
        <w:rPr>
          <w:rFonts w:ascii="Arial" w:hAnsi="Arial" w:cs="Arial"/>
          <w:szCs w:val="22"/>
          <w:lang w:eastAsia="fr-FR"/>
        </w:rPr>
        <w:t xml:space="preserve"> la Sec</w:t>
      </w:r>
      <w:r w:rsidR="00E35487" w:rsidRPr="007D3B62">
        <w:rPr>
          <w:rFonts w:ascii="Arial" w:hAnsi="Arial" w:cs="Arial"/>
          <w:szCs w:val="22"/>
          <w:lang w:eastAsia="fr-FR"/>
        </w:rPr>
        <w:t>ț</w:t>
      </w:r>
      <w:r w:rsidRPr="007D3B62">
        <w:rPr>
          <w:rFonts w:ascii="Arial" w:hAnsi="Arial" w:cs="Arial"/>
          <w:szCs w:val="22"/>
          <w:lang w:eastAsia="fr-FR"/>
        </w:rPr>
        <w:t xml:space="preserve">iunea 6.3 din Studiul de oportunitate </w:t>
      </w:r>
      <w:r w:rsidR="00E35487" w:rsidRPr="007D3B62">
        <w:rPr>
          <w:rFonts w:ascii="Arial" w:hAnsi="Arial" w:cs="Arial"/>
          <w:szCs w:val="22"/>
          <w:lang w:eastAsia="fr-FR"/>
        </w:rPr>
        <w:t>ș</w:t>
      </w:r>
      <w:r w:rsidRPr="007D3B62">
        <w:rPr>
          <w:rFonts w:ascii="Arial" w:hAnsi="Arial" w:cs="Arial"/>
          <w:szCs w:val="22"/>
          <w:lang w:eastAsia="fr-FR"/>
        </w:rPr>
        <w:t>i fundamentare, s-a estimat pierderea poten</w:t>
      </w:r>
      <w:r w:rsidR="00E35487" w:rsidRPr="007D3B62">
        <w:rPr>
          <w:rFonts w:ascii="Arial" w:hAnsi="Arial" w:cs="Arial"/>
          <w:szCs w:val="22"/>
          <w:lang w:eastAsia="fr-FR"/>
        </w:rPr>
        <w:t>ț</w:t>
      </w:r>
      <w:r w:rsidRPr="007D3B62">
        <w:rPr>
          <w:rFonts w:ascii="Arial" w:hAnsi="Arial" w:cs="Arial"/>
          <w:szCs w:val="22"/>
          <w:lang w:eastAsia="fr-FR"/>
        </w:rPr>
        <w:t>ială ce ar trebui suportată de delegat în cazul în care s-ar produce unul dintre riscurile aflate în sarcina acestuia</w:t>
      </w:r>
      <w:r w:rsidR="00812A08" w:rsidRPr="007D3B62">
        <w:rPr>
          <w:rFonts w:ascii="Arial" w:hAnsi="Arial" w:cs="Arial"/>
          <w:szCs w:val="22"/>
          <w:lang w:eastAsia="fr-FR"/>
        </w:rPr>
        <w:t>. Astfel, s-a estimat că, în cazul în care</w:t>
      </w:r>
      <w:r w:rsidRPr="007D3B62">
        <w:rPr>
          <w:rFonts w:ascii="Arial" w:hAnsi="Arial" w:cs="Arial"/>
          <w:szCs w:val="22"/>
          <w:lang w:eastAsia="fr-FR"/>
        </w:rPr>
        <w:t xml:space="preserve">, </w:t>
      </w:r>
      <w:r w:rsidRPr="007D3B62">
        <w:rPr>
          <w:rFonts w:ascii="Arial" w:hAnsi="Arial" w:cs="Arial"/>
          <w:szCs w:val="22"/>
        </w:rPr>
        <w:t xml:space="preserve">pe parcursul anului 1 de operare, delegatul </w:t>
      </w:r>
      <w:r w:rsidR="00812A08" w:rsidRPr="007D3B62">
        <w:rPr>
          <w:rFonts w:ascii="Arial" w:hAnsi="Arial" w:cs="Arial"/>
          <w:szCs w:val="22"/>
        </w:rPr>
        <w:t xml:space="preserve">ar </w:t>
      </w:r>
      <w:r w:rsidRPr="007D3B62">
        <w:rPr>
          <w:rFonts w:ascii="Arial" w:hAnsi="Arial" w:cs="Arial"/>
          <w:szCs w:val="22"/>
        </w:rPr>
        <w:t>colect</w:t>
      </w:r>
      <w:r w:rsidR="00812A08" w:rsidRPr="007D3B62">
        <w:rPr>
          <w:rFonts w:ascii="Arial" w:hAnsi="Arial" w:cs="Arial"/>
          <w:szCs w:val="22"/>
        </w:rPr>
        <w:t>a</w:t>
      </w:r>
      <w:r w:rsidRPr="007D3B62">
        <w:rPr>
          <w:rFonts w:ascii="Arial" w:hAnsi="Arial" w:cs="Arial"/>
          <w:szCs w:val="22"/>
        </w:rPr>
        <w:t>/</w:t>
      </w:r>
      <w:r w:rsidR="00D74CBC" w:rsidRPr="007D3B62">
        <w:rPr>
          <w:rFonts w:ascii="Arial" w:hAnsi="Arial" w:cs="Arial"/>
          <w:szCs w:val="22"/>
        </w:rPr>
        <w:t>transfer</w:t>
      </w:r>
      <w:r w:rsidR="0074328F" w:rsidRPr="007D3B62">
        <w:rPr>
          <w:rFonts w:ascii="Arial" w:hAnsi="Arial" w:cs="Arial"/>
          <w:szCs w:val="22"/>
        </w:rPr>
        <w:t>a</w:t>
      </w:r>
      <w:r w:rsidR="00D74CBC" w:rsidRPr="007D3B62">
        <w:rPr>
          <w:rFonts w:ascii="Arial" w:hAnsi="Arial" w:cs="Arial"/>
          <w:szCs w:val="22"/>
        </w:rPr>
        <w:t xml:space="preserve">/sorta </w:t>
      </w:r>
      <w:r w:rsidRPr="007D3B62">
        <w:rPr>
          <w:rFonts w:ascii="Arial" w:hAnsi="Arial" w:cs="Arial"/>
          <w:szCs w:val="22"/>
        </w:rPr>
        <w:t>o cantitate cu 10% mai mică decât cantitatea de de</w:t>
      </w:r>
      <w:r w:rsidR="00E35487" w:rsidRPr="007D3B62">
        <w:rPr>
          <w:rFonts w:ascii="Arial" w:hAnsi="Arial" w:cs="Arial"/>
          <w:szCs w:val="22"/>
        </w:rPr>
        <w:t>ș</w:t>
      </w:r>
      <w:r w:rsidRPr="007D3B62">
        <w:rPr>
          <w:rFonts w:ascii="Arial" w:hAnsi="Arial" w:cs="Arial"/>
          <w:szCs w:val="22"/>
        </w:rPr>
        <w:t>euri programată, pierderea poten</w:t>
      </w:r>
      <w:r w:rsidR="00E35487" w:rsidRPr="007D3B62">
        <w:rPr>
          <w:rFonts w:ascii="Arial" w:hAnsi="Arial" w:cs="Arial"/>
          <w:szCs w:val="22"/>
        </w:rPr>
        <w:t>ț</w:t>
      </w:r>
      <w:r w:rsidRPr="007D3B62">
        <w:rPr>
          <w:rFonts w:ascii="Arial" w:hAnsi="Arial" w:cs="Arial"/>
          <w:szCs w:val="22"/>
        </w:rPr>
        <w:t xml:space="preserve">ială suportată de </w:t>
      </w:r>
      <w:r w:rsidR="00812A08" w:rsidRPr="007D3B62">
        <w:rPr>
          <w:rFonts w:ascii="Arial" w:hAnsi="Arial" w:cs="Arial"/>
          <w:szCs w:val="22"/>
        </w:rPr>
        <w:t>acesta</w:t>
      </w:r>
      <w:r w:rsidRPr="007D3B62">
        <w:rPr>
          <w:rFonts w:ascii="Arial" w:hAnsi="Arial" w:cs="Arial"/>
          <w:szCs w:val="22"/>
        </w:rPr>
        <w:t xml:space="preserve"> ar fi de </w:t>
      </w:r>
      <w:r w:rsidR="004452E7" w:rsidRPr="007D3B62">
        <w:rPr>
          <w:rFonts w:ascii="Arial" w:hAnsi="Arial" w:cs="Arial"/>
          <w:b/>
          <w:bCs/>
          <w:szCs w:val="22"/>
        </w:rPr>
        <w:t xml:space="preserve">518.024,58  </w:t>
      </w:r>
      <w:r w:rsidRPr="007D3B62">
        <w:rPr>
          <w:rFonts w:ascii="Arial" w:hAnsi="Arial" w:cs="Arial"/>
          <w:b/>
          <w:bCs/>
          <w:szCs w:val="22"/>
        </w:rPr>
        <w:t>lei</w:t>
      </w:r>
      <w:r w:rsidR="00812A08" w:rsidRPr="007D3B62">
        <w:rPr>
          <w:rFonts w:ascii="Arial" w:hAnsi="Arial" w:cs="Arial"/>
          <w:szCs w:val="22"/>
        </w:rPr>
        <w:t xml:space="preserve">, ceea ce ar reprezenta </w:t>
      </w:r>
      <w:r w:rsidR="004452E7" w:rsidRPr="007D3B62">
        <w:rPr>
          <w:rFonts w:ascii="Arial" w:hAnsi="Arial" w:cs="Arial"/>
          <w:b/>
          <w:bCs/>
          <w:szCs w:val="22"/>
        </w:rPr>
        <w:t>1</w:t>
      </w:r>
      <w:r w:rsidR="00BC5EE3" w:rsidRPr="007D3B62">
        <w:rPr>
          <w:rFonts w:ascii="Arial" w:hAnsi="Arial" w:cs="Arial"/>
          <w:b/>
          <w:bCs/>
          <w:szCs w:val="22"/>
        </w:rPr>
        <w:t>,8</w:t>
      </w:r>
      <w:r w:rsidR="004452E7" w:rsidRPr="007D3B62">
        <w:rPr>
          <w:rFonts w:ascii="Arial" w:hAnsi="Arial" w:cs="Arial"/>
          <w:b/>
          <w:bCs/>
          <w:szCs w:val="22"/>
        </w:rPr>
        <w:t>6</w:t>
      </w:r>
      <w:r w:rsidRPr="007D3B62">
        <w:rPr>
          <w:rFonts w:ascii="Arial" w:hAnsi="Arial" w:cs="Arial"/>
          <w:b/>
          <w:bCs/>
          <w:szCs w:val="22"/>
          <w:lang w:eastAsia="fr-FR"/>
        </w:rPr>
        <w:t>%</w:t>
      </w:r>
      <w:r w:rsidRPr="007D3B62">
        <w:rPr>
          <w:rFonts w:ascii="Arial" w:hAnsi="Arial" w:cs="Arial"/>
          <w:szCs w:val="22"/>
          <w:lang w:eastAsia="fr-FR"/>
        </w:rPr>
        <w:t xml:space="preserve"> din cifra de afaceri </w:t>
      </w:r>
      <w:r w:rsidR="00812A08" w:rsidRPr="007D3B62">
        <w:rPr>
          <w:rFonts w:ascii="Arial" w:hAnsi="Arial" w:cs="Arial"/>
          <w:szCs w:val="22"/>
          <w:lang w:eastAsia="fr-FR"/>
        </w:rPr>
        <w:t xml:space="preserve">estimată </w:t>
      </w:r>
      <w:r w:rsidRPr="007D3B62">
        <w:rPr>
          <w:rFonts w:ascii="Arial" w:hAnsi="Arial" w:cs="Arial"/>
          <w:szCs w:val="22"/>
          <w:lang w:eastAsia="fr-FR"/>
        </w:rPr>
        <w:t>pentru activită</w:t>
      </w:r>
      <w:r w:rsidR="00E35487" w:rsidRPr="007D3B62">
        <w:rPr>
          <w:rFonts w:ascii="Arial" w:hAnsi="Arial" w:cs="Arial"/>
          <w:szCs w:val="22"/>
          <w:lang w:eastAsia="fr-FR"/>
        </w:rPr>
        <w:t>ț</w:t>
      </w:r>
      <w:r w:rsidRPr="007D3B62">
        <w:rPr>
          <w:rFonts w:ascii="Arial" w:hAnsi="Arial" w:cs="Arial"/>
          <w:szCs w:val="22"/>
          <w:lang w:eastAsia="fr-FR"/>
        </w:rPr>
        <w:t>ile componente ale serviciului de salubrizare, pentru anul 1 de operare. Întrucât ponderea costurilor fixe cu redeven</w:t>
      </w:r>
      <w:r w:rsidR="00E35487" w:rsidRPr="007D3B62">
        <w:rPr>
          <w:rFonts w:ascii="Arial" w:hAnsi="Arial" w:cs="Arial"/>
          <w:szCs w:val="22"/>
          <w:lang w:eastAsia="fr-FR"/>
        </w:rPr>
        <w:t>ț</w:t>
      </w:r>
      <w:r w:rsidRPr="007D3B62">
        <w:rPr>
          <w:rFonts w:ascii="Arial" w:hAnsi="Arial" w:cs="Arial"/>
          <w:szCs w:val="22"/>
          <w:lang w:eastAsia="fr-FR"/>
        </w:rPr>
        <w:t xml:space="preserve">a </w:t>
      </w:r>
      <w:r w:rsidR="00E35487" w:rsidRPr="007D3B62">
        <w:rPr>
          <w:rFonts w:ascii="Arial" w:hAnsi="Arial" w:cs="Arial"/>
          <w:szCs w:val="22"/>
          <w:lang w:eastAsia="fr-FR"/>
        </w:rPr>
        <w:t>ș</w:t>
      </w:r>
      <w:r w:rsidRPr="007D3B62">
        <w:rPr>
          <w:rFonts w:ascii="Arial" w:hAnsi="Arial" w:cs="Arial"/>
          <w:szCs w:val="22"/>
          <w:lang w:eastAsia="fr-FR"/>
        </w:rPr>
        <w:t>i cu amortizarea</w:t>
      </w:r>
      <w:r w:rsidR="00406335" w:rsidRPr="007D3B62">
        <w:rPr>
          <w:rFonts w:ascii="Arial" w:hAnsi="Arial" w:cs="Arial"/>
          <w:szCs w:val="22"/>
          <w:lang w:eastAsia="fr-FR"/>
        </w:rPr>
        <w:t>/leasing-ul/închirierea</w:t>
      </w:r>
      <w:r w:rsidRPr="007D3B62">
        <w:rPr>
          <w:rFonts w:ascii="Arial" w:hAnsi="Arial" w:cs="Arial"/>
          <w:szCs w:val="22"/>
          <w:lang w:eastAsia="fr-FR"/>
        </w:rPr>
        <w:t xml:space="preserve"> în valoarea totală a tarifelor nu înregistrează diferen</w:t>
      </w:r>
      <w:r w:rsidR="00E35487" w:rsidRPr="007D3B62">
        <w:rPr>
          <w:rFonts w:ascii="Arial" w:hAnsi="Arial" w:cs="Arial"/>
          <w:szCs w:val="22"/>
          <w:lang w:eastAsia="fr-FR"/>
        </w:rPr>
        <w:t>ț</w:t>
      </w:r>
      <w:r w:rsidRPr="007D3B62">
        <w:rPr>
          <w:rFonts w:ascii="Arial" w:hAnsi="Arial" w:cs="Arial"/>
          <w:szCs w:val="22"/>
          <w:lang w:eastAsia="fr-FR"/>
        </w:rPr>
        <w:t xml:space="preserve">e majore în anii de operare 2-8, </w:t>
      </w:r>
      <w:r w:rsidR="00416CE3" w:rsidRPr="007D3B62">
        <w:rPr>
          <w:rFonts w:ascii="Arial" w:hAnsi="Arial" w:cs="Arial"/>
          <w:szCs w:val="22"/>
          <w:lang w:eastAsia="fr-FR"/>
        </w:rPr>
        <w:t>s-a re</w:t>
      </w:r>
      <w:r w:rsidR="00E35487" w:rsidRPr="007D3B62">
        <w:rPr>
          <w:rFonts w:ascii="Arial" w:hAnsi="Arial" w:cs="Arial"/>
          <w:szCs w:val="22"/>
          <w:lang w:eastAsia="fr-FR"/>
        </w:rPr>
        <w:t>ț</w:t>
      </w:r>
      <w:r w:rsidR="00416CE3" w:rsidRPr="007D3B62">
        <w:rPr>
          <w:rFonts w:ascii="Arial" w:hAnsi="Arial" w:cs="Arial"/>
          <w:szCs w:val="22"/>
          <w:lang w:eastAsia="fr-FR"/>
        </w:rPr>
        <w:t>inut</w:t>
      </w:r>
      <w:r w:rsidRPr="007D3B62">
        <w:rPr>
          <w:rFonts w:ascii="Arial" w:hAnsi="Arial" w:cs="Arial"/>
          <w:szCs w:val="22"/>
          <w:lang w:eastAsia="fr-FR"/>
        </w:rPr>
        <w:t xml:space="preserve"> că, în cazul în care riscul „Diferen</w:t>
      </w:r>
      <w:r w:rsidR="00E35487" w:rsidRPr="007D3B62">
        <w:rPr>
          <w:rFonts w:ascii="Arial" w:hAnsi="Arial" w:cs="Arial"/>
          <w:szCs w:val="22"/>
          <w:lang w:eastAsia="fr-FR"/>
        </w:rPr>
        <w:t>ț</w:t>
      </w:r>
      <w:r w:rsidRPr="007D3B62">
        <w:rPr>
          <w:rFonts w:ascii="Arial" w:hAnsi="Arial" w:cs="Arial"/>
          <w:szCs w:val="22"/>
          <w:lang w:eastAsia="fr-FR"/>
        </w:rPr>
        <w:t>e minore fa</w:t>
      </w:r>
      <w:r w:rsidR="00E35487" w:rsidRPr="007D3B62">
        <w:rPr>
          <w:rFonts w:ascii="Arial" w:hAnsi="Arial" w:cs="Arial"/>
          <w:szCs w:val="22"/>
          <w:lang w:eastAsia="fr-FR"/>
        </w:rPr>
        <w:t>ț</w:t>
      </w:r>
      <w:r w:rsidRPr="007D3B62">
        <w:rPr>
          <w:rFonts w:ascii="Arial" w:hAnsi="Arial" w:cs="Arial"/>
          <w:szCs w:val="22"/>
          <w:lang w:eastAsia="fr-FR"/>
        </w:rPr>
        <w:t>ă de cantitatea programată de de</w:t>
      </w:r>
      <w:r w:rsidR="00E35487" w:rsidRPr="007D3B62">
        <w:rPr>
          <w:rFonts w:ascii="Arial" w:hAnsi="Arial" w:cs="Arial"/>
          <w:szCs w:val="22"/>
          <w:lang w:eastAsia="fr-FR"/>
        </w:rPr>
        <w:t>ș</w:t>
      </w:r>
      <w:r w:rsidRPr="007D3B62">
        <w:rPr>
          <w:rFonts w:ascii="Arial" w:hAnsi="Arial" w:cs="Arial"/>
          <w:szCs w:val="22"/>
          <w:lang w:eastAsia="fr-FR"/>
        </w:rPr>
        <w:t>euri”</w:t>
      </w:r>
      <w:r w:rsidR="00416CE3" w:rsidRPr="007D3B62">
        <w:rPr>
          <w:rFonts w:ascii="Arial" w:hAnsi="Arial" w:cs="Arial"/>
          <w:szCs w:val="22"/>
          <w:lang w:eastAsia="fr-FR"/>
        </w:rPr>
        <w:t>, aflat în sarcina delegatului,</w:t>
      </w:r>
      <w:r w:rsidRPr="007D3B62">
        <w:rPr>
          <w:rFonts w:ascii="Arial" w:hAnsi="Arial" w:cs="Arial"/>
          <w:szCs w:val="22"/>
          <w:lang w:eastAsia="fr-FR"/>
        </w:rPr>
        <w:t xml:space="preserve"> s-ar produce pe întreaga durată a contractului de delegare a gestiunii, pierderea poten</w:t>
      </w:r>
      <w:r w:rsidR="00E35487" w:rsidRPr="007D3B62">
        <w:rPr>
          <w:rFonts w:ascii="Arial" w:hAnsi="Arial" w:cs="Arial"/>
          <w:szCs w:val="22"/>
          <w:lang w:eastAsia="fr-FR"/>
        </w:rPr>
        <w:t>ț</w:t>
      </w:r>
      <w:r w:rsidRPr="007D3B62">
        <w:rPr>
          <w:rFonts w:ascii="Arial" w:hAnsi="Arial" w:cs="Arial"/>
          <w:szCs w:val="22"/>
          <w:lang w:eastAsia="fr-FR"/>
        </w:rPr>
        <w:t xml:space="preserve">ială a delegatului ar reprezenta aproximativ </w:t>
      </w:r>
      <w:r w:rsidR="004452E7" w:rsidRPr="007D3B62">
        <w:rPr>
          <w:rFonts w:ascii="Arial" w:hAnsi="Arial" w:cs="Arial"/>
          <w:b/>
          <w:bCs/>
          <w:szCs w:val="22"/>
        </w:rPr>
        <w:t>1</w:t>
      </w:r>
      <w:r w:rsidR="00406335" w:rsidRPr="007D3B62">
        <w:rPr>
          <w:rFonts w:ascii="Arial" w:hAnsi="Arial" w:cs="Arial"/>
          <w:b/>
          <w:bCs/>
          <w:szCs w:val="22"/>
        </w:rPr>
        <w:t>,8</w:t>
      </w:r>
      <w:r w:rsidR="004452E7" w:rsidRPr="007D3B62">
        <w:rPr>
          <w:rFonts w:ascii="Arial" w:hAnsi="Arial" w:cs="Arial"/>
          <w:b/>
          <w:bCs/>
          <w:szCs w:val="22"/>
        </w:rPr>
        <w:t>6</w:t>
      </w:r>
      <w:r w:rsidRPr="007D3B62">
        <w:rPr>
          <w:rFonts w:ascii="Arial" w:hAnsi="Arial" w:cs="Arial"/>
          <w:b/>
          <w:bCs/>
          <w:szCs w:val="22"/>
          <w:lang w:eastAsia="fr-FR"/>
        </w:rPr>
        <w:t>%</w:t>
      </w:r>
      <w:r w:rsidRPr="007D3B62">
        <w:rPr>
          <w:rFonts w:ascii="Arial" w:hAnsi="Arial" w:cs="Arial"/>
          <w:szCs w:val="22"/>
          <w:lang w:eastAsia="fr-FR"/>
        </w:rPr>
        <w:t xml:space="preserve"> </w:t>
      </w:r>
      <w:r w:rsidRPr="007D3B62">
        <w:rPr>
          <w:rFonts w:ascii="Arial" w:hAnsi="Arial" w:cs="Arial"/>
          <w:b/>
          <w:bCs/>
          <w:szCs w:val="22"/>
          <w:lang w:eastAsia="fr-FR"/>
        </w:rPr>
        <w:t>din cifra totală de afaceri</w:t>
      </w:r>
      <w:r w:rsidRPr="007D3B62">
        <w:rPr>
          <w:rFonts w:ascii="Arial" w:hAnsi="Arial" w:cs="Arial"/>
          <w:szCs w:val="22"/>
          <w:lang w:eastAsia="fr-FR"/>
        </w:rPr>
        <w:t xml:space="preserve"> pentru activită</w:t>
      </w:r>
      <w:r w:rsidR="00E35487" w:rsidRPr="007D3B62">
        <w:rPr>
          <w:rFonts w:ascii="Arial" w:hAnsi="Arial" w:cs="Arial"/>
          <w:szCs w:val="22"/>
          <w:lang w:eastAsia="fr-FR"/>
        </w:rPr>
        <w:t>ț</w:t>
      </w:r>
      <w:r w:rsidRPr="007D3B62">
        <w:rPr>
          <w:rFonts w:ascii="Arial" w:hAnsi="Arial" w:cs="Arial"/>
          <w:szCs w:val="22"/>
          <w:lang w:eastAsia="fr-FR"/>
        </w:rPr>
        <w:t xml:space="preserve">ile componente ale serviciului de salubrizare. </w:t>
      </w:r>
    </w:p>
    <w:p w14:paraId="15478B35" w14:textId="7B0E149D" w:rsidR="004C6928" w:rsidRPr="007D3B62" w:rsidRDefault="004C6928" w:rsidP="004C6928">
      <w:pPr>
        <w:rPr>
          <w:rFonts w:ascii="Arial" w:hAnsi="Arial" w:cs="Arial"/>
          <w:szCs w:val="22"/>
          <w:lang w:eastAsia="fr-FR"/>
        </w:rPr>
      </w:pPr>
      <w:r w:rsidRPr="007D3B62">
        <w:rPr>
          <w:rFonts w:ascii="Arial" w:hAnsi="Arial" w:cs="Arial"/>
          <w:szCs w:val="22"/>
          <w:lang w:eastAsia="fr-FR"/>
        </w:rPr>
        <w:t>Conform art. 29 alin. (12) din normele metodologice aprobate prin Ordinul ANRSC nr. 640/2022, cota de profit rezonabil a operatorilor care prestează activită</w:t>
      </w:r>
      <w:r w:rsidR="00E35487" w:rsidRPr="007D3B62">
        <w:rPr>
          <w:rFonts w:ascii="Arial" w:hAnsi="Arial" w:cs="Arial"/>
          <w:szCs w:val="22"/>
          <w:lang w:eastAsia="fr-FR"/>
        </w:rPr>
        <w:t>ț</w:t>
      </w:r>
      <w:r w:rsidRPr="007D3B62">
        <w:rPr>
          <w:rFonts w:ascii="Arial" w:hAnsi="Arial" w:cs="Arial"/>
          <w:szCs w:val="22"/>
          <w:lang w:eastAsia="fr-FR"/>
        </w:rPr>
        <w:t>ile specifice serviciului, în gestiune directă, nu trebuie să depă</w:t>
      </w:r>
      <w:r w:rsidR="00E35487" w:rsidRPr="007D3B62">
        <w:rPr>
          <w:rFonts w:ascii="Arial" w:hAnsi="Arial" w:cs="Arial"/>
          <w:szCs w:val="22"/>
          <w:lang w:eastAsia="fr-FR"/>
        </w:rPr>
        <w:t>ș</w:t>
      </w:r>
      <w:r w:rsidRPr="007D3B62">
        <w:rPr>
          <w:rFonts w:ascii="Arial" w:hAnsi="Arial" w:cs="Arial"/>
          <w:szCs w:val="22"/>
          <w:lang w:eastAsia="fr-FR"/>
        </w:rPr>
        <w:t>ească, pe toată durata actului de atribuire, rata swap pentru România plus 1%.</w:t>
      </w:r>
    </w:p>
    <w:p w14:paraId="74B42D18" w14:textId="65CAA522" w:rsidR="004C6928" w:rsidRPr="007D3B62" w:rsidRDefault="004C6928" w:rsidP="004C6928">
      <w:pPr>
        <w:rPr>
          <w:rFonts w:ascii="Arial" w:hAnsi="Arial" w:cs="Arial"/>
          <w:szCs w:val="22"/>
          <w:highlight w:val="yellow"/>
          <w:lang w:eastAsia="fr-FR"/>
        </w:rPr>
      </w:pPr>
      <w:r w:rsidRPr="007D3B62">
        <w:rPr>
          <w:rFonts w:ascii="Arial" w:hAnsi="Arial" w:cs="Arial"/>
          <w:szCs w:val="22"/>
          <w:lang w:eastAsia="fr-FR"/>
        </w:rPr>
        <w:t>Conform informa</w:t>
      </w:r>
      <w:r w:rsidR="00E35487" w:rsidRPr="007D3B62">
        <w:rPr>
          <w:rFonts w:ascii="Arial" w:hAnsi="Arial" w:cs="Arial"/>
          <w:szCs w:val="22"/>
          <w:lang w:eastAsia="fr-FR"/>
        </w:rPr>
        <w:t>ț</w:t>
      </w:r>
      <w:r w:rsidRPr="007D3B62">
        <w:rPr>
          <w:rFonts w:ascii="Arial" w:hAnsi="Arial" w:cs="Arial"/>
          <w:szCs w:val="22"/>
          <w:lang w:eastAsia="fr-FR"/>
        </w:rPr>
        <w:t>iilor publicate de Consiliul Concuren</w:t>
      </w:r>
      <w:r w:rsidR="00E35487" w:rsidRPr="007D3B62">
        <w:rPr>
          <w:rFonts w:ascii="Arial" w:hAnsi="Arial" w:cs="Arial"/>
          <w:szCs w:val="22"/>
          <w:lang w:eastAsia="fr-FR"/>
        </w:rPr>
        <w:t>ț</w:t>
      </w:r>
      <w:r w:rsidRPr="007D3B62">
        <w:rPr>
          <w:rFonts w:ascii="Arial" w:hAnsi="Arial" w:cs="Arial"/>
          <w:szCs w:val="22"/>
          <w:lang w:eastAsia="fr-FR"/>
        </w:rPr>
        <w:t xml:space="preserve">ei, rata swap la </w:t>
      </w:r>
      <w:r w:rsidR="003164DE" w:rsidRPr="007D3B62">
        <w:rPr>
          <w:rFonts w:ascii="Arial" w:hAnsi="Arial" w:cs="Arial"/>
          <w:szCs w:val="22"/>
          <w:lang w:eastAsia="fr-FR"/>
        </w:rPr>
        <w:t>8</w:t>
      </w:r>
      <w:r w:rsidRPr="007D3B62">
        <w:rPr>
          <w:rFonts w:ascii="Arial" w:hAnsi="Arial" w:cs="Arial"/>
          <w:szCs w:val="22"/>
          <w:lang w:eastAsia="fr-FR"/>
        </w:rPr>
        <w:t xml:space="preserve"> ani, pentru România, valabilă de la </w:t>
      </w:r>
      <w:r w:rsidR="00604486" w:rsidRPr="007D3B62">
        <w:rPr>
          <w:rFonts w:ascii="Arial" w:hAnsi="Arial" w:cs="Arial"/>
          <w:szCs w:val="22"/>
        </w:rPr>
        <w:t>01.0</w:t>
      </w:r>
      <w:r w:rsidR="00AB647D" w:rsidRPr="007D3B62">
        <w:rPr>
          <w:rFonts w:ascii="Arial" w:hAnsi="Arial" w:cs="Arial"/>
          <w:szCs w:val="22"/>
        </w:rPr>
        <w:t>1</w:t>
      </w:r>
      <w:r w:rsidR="00604486" w:rsidRPr="007D3B62">
        <w:rPr>
          <w:rFonts w:ascii="Arial" w:hAnsi="Arial" w:cs="Arial"/>
          <w:szCs w:val="22"/>
        </w:rPr>
        <w:t>.202</w:t>
      </w:r>
      <w:r w:rsidR="00AB647D" w:rsidRPr="007D3B62">
        <w:rPr>
          <w:rFonts w:ascii="Arial" w:hAnsi="Arial" w:cs="Arial"/>
          <w:szCs w:val="22"/>
        </w:rPr>
        <w:t>6</w:t>
      </w:r>
      <w:r w:rsidR="00604486" w:rsidRPr="007D3B62">
        <w:rPr>
          <w:rFonts w:ascii="Arial" w:hAnsi="Arial" w:cs="Arial"/>
          <w:szCs w:val="22"/>
        </w:rPr>
        <w:t xml:space="preserve"> la 3</w:t>
      </w:r>
      <w:r w:rsidR="00AB647D" w:rsidRPr="007D3B62">
        <w:rPr>
          <w:rFonts w:ascii="Arial" w:hAnsi="Arial" w:cs="Arial"/>
          <w:szCs w:val="22"/>
        </w:rPr>
        <w:t>0.06.2026</w:t>
      </w:r>
      <w:r w:rsidRPr="007D3B62">
        <w:rPr>
          <w:rFonts w:ascii="Arial" w:hAnsi="Arial" w:cs="Arial"/>
          <w:szCs w:val="22"/>
          <w:lang w:eastAsia="fr-FR"/>
        </w:rPr>
        <w:t xml:space="preserve">, este de </w:t>
      </w:r>
      <w:r w:rsidR="00AB647D" w:rsidRPr="007D3B62">
        <w:rPr>
          <w:rFonts w:ascii="Arial" w:hAnsi="Arial" w:cs="Arial"/>
          <w:szCs w:val="22"/>
          <w:lang w:eastAsia="fr-FR"/>
        </w:rPr>
        <w:t>5,98%</w:t>
      </w:r>
      <w:r w:rsidRPr="007D3B62">
        <w:rPr>
          <w:rFonts w:ascii="Arial" w:hAnsi="Arial" w:cs="Arial"/>
          <w:szCs w:val="22"/>
          <w:lang w:eastAsia="fr-FR"/>
        </w:rPr>
        <w:t xml:space="preserve">, astfel că, aplicând algoritmul de calcul stabilit prin prevederile citate din normele metodologice aprobate prin Ordinul ANRSC nr. 640/2022, cota de profit rezonabil este de </w:t>
      </w:r>
      <w:r w:rsidR="00AB647D" w:rsidRPr="007D3B62">
        <w:rPr>
          <w:rFonts w:ascii="Arial" w:hAnsi="Arial" w:cs="Arial"/>
          <w:b/>
          <w:bCs/>
          <w:szCs w:val="22"/>
          <w:lang w:eastAsia="fr-FR"/>
        </w:rPr>
        <w:t>6</w:t>
      </w:r>
      <w:r w:rsidRPr="007D3B62">
        <w:rPr>
          <w:rFonts w:ascii="Arial" w:hAnsi="Arial" w:cs="Arial"/>
          <w:b/>
          <w:bCs/>
          <w:szCs w:val="22"/>
          <w:lang w:eastAsia="fr-FR"/>
        </w:rPr>
        <w:t>,</w:t>
      </w:r>
      <w:r w:rsidR="00AB647D" w:rsidRPr="007D3B62">
        <w:rPr>
          <w:rFonts w:ascii="Arial" w:hAnsi="Arial" w:cs="Arial"/>
          <w:b/>
          <w:bCs/>
          <w:szCs w:val="22"/>
          <w:lang w:eastAsia="fr-FR"/>
        </w:rPr>
        <w:t>9</w:t>
      </w:r>
      <w:r w:rsidR="00604486" w:rsidRPr="007D3B62">
        <w:rPr>
          <w:rFonts w:ascii="Arial" w:hAnsi="Arial" w:cs="Arial"/>
          <w:b/>
          <w:bCs/>
          <w:szCs w:val="22"/>
          <w:lang w:eastAsia="fr-FR"/>
        </w:rPr>
        <w:t>8</w:t>
      </w:r>
      <w:r w:rsidRPr="007D3B62">
        <w:rPr>
          <w:rFonts w:ascii="Arial" w:hAnsi="Arial" w:cs="Arial"/>
          <w:b/>
          <w:bCs/>
          <w:szCs w:val="22"/>
          <w:lang w:eastAsia="fr-FR"/>
        </w:rPr>
        <w:t>%</w:t>
      </w:r>
      <w:r w:rsidRPr="007D3B62">
        <w:rPr>
          <w:rFonts w:ascii="Arial" w:hAnsi="Arial" w:cs="Arial"/>
          <w:szCs w:val="22"/>
          <w:lang w:eastAsia="fr-FR"/>
        </w:rPr>
        <w:t>.</w:t>
      </w:r>
    </w:p>
    <w:p w14:paraId="3F32DE71" w14:textId="71F1F8F8" w:rsidR="004C6928" w:rsidRPr="007D3B62" w:rsidRDefault="004C6928" w:rsidP="004C6928">
      <w:pPr>
        <w:rPr>
          <w:rFonts w:ascii="Arial" w:hAnsi="Arial" w:cs="Arial"/>
          <w:szCs w:val="22"/>
        </w:rPr>
      </w:pPr>
      <w:r w:rsidRPr="007D3B62">
        <w:rPr>
          <w:rFonts w:ascii="Arial" w:hAnsi="Arial" w:cs="Arial"/>
          <w:szCs w:val="22"/>
          <w:lang w:eastAsia="fr-FR"/>
        </w:rPr>
        <w:t xml:space="preserve">După cum se poate observa, </w:t>
      </w:r>
      <w:r w:rsidRPr="007D3B62">
        <w:rPr>
          <w:rFonts w:ascii="Arial" w:hAnsi="Arial" w:cs="Arial"/>
          <w:b/>
          <w:bCs/>
          <w:szCs w:val="22"/>
          <w:lang w:eastAsia="fr-FR"/>
        </w:rPr>
        <w:t>pierderea poten</w:t>
      </w:r>
      <w:r w:rsidR="00E35487" w:rsidRPr="007D3B62">
        <w:rPr>
          <w:rFonts w:ascii="Arial" w:hAnsi="Arial" w:cs="Arial"/>
          <w:b/>
          <w:bCs/>
          <w:szCs w:val="22"/>
          <w:lang w:eastAsia="fr-FR"/>
        </w:rPr>
        <w:t>ț</w:t>
      </w:r>
      <w:r w:rsidRPr="007D3B62">
        <w:rPr>
          <w:rFonts w:ascii="Arial" w:hAnsi="Arial" w:cs="Arial"/>
          <w:b/>
          <w:bCs/>
          <w:szCs w:val="22"/>
          <w:lang w:eastAsia="fr-FR"/>
        </w:rPr>
        <w:t>ială ce ar trebui suportată de delegat</w:t>
      </w:r>
      <w:r w:rsidRPr="007D3B62">
        <w:rPr>
          <w:rFonts w:ascii="Arial" w:hAnsi="Arial" w:cs="Arial"/>
          <w:szCs w:val="22"/>
          <w:lang w:eastAsia="fr-FR"/>
        </w:rPr>
        <w:t>, în cazul în care riscul „Diferen</w:t>
      </w:r>
      <w:r w:rsidR="00E35487" w:rsidRPr="007D3B62">
        <w:rPr>
          <w:rFonts w:ascii="Arial" w:hAnsi="Arial" w:cs="Arial"/>
          <w:szCs w:val="22"/>
          <w:lang w:eastAsia="fr-FR"/>
        </w:rPr>
        <w:t>ț</w:t>
      </w:r>
      <w:r w:rsidRPr="007D3B62">
        <w:rPr>
          <w:rFonts w:ascii="Arial" w:hAnsi="Arial" w:cs="Arial"/>
          <w:szCs w:val="22"/>
          <w:lang w:eastAsia="fr-FR"/>
        </w:rPr>
        <w:t>e minore fa</w:t>
      </w:r>
      <w:r w:rsidR="00E35487" w:rsidRPr="007D3B62">
        <w:rPr>
          <w:rFonts w:ascii="Arial" w:hAnsi="Arial" w:cs="Arial"/>
          <w:szCs w:val="22"/>
          <w:lang w:eastAsia="fr-FR"/>
        </w:rPr>
        <w:t>ț</w:t>
      </w:r>
      <w:r w:rsidRPr="007D3B62">
        <w:rPr>
          <w:rFonts w:ascii="Arial" w:hAnsi="Arial" w:cs="Arial"/>
          <w:szCs w:val="22"/>
          <w:lang w:eastAsia="fr-FR"/>
        </w:rPr>
        <w:t>ă de cantitatea programată de de</w:t>
      </w:r>
      <w:r w:rsidR="00E35487" w:rsidRPr="007D3B62">
        <w:rPr>
          <w:rFonts w:ascii="Arial" w:hAnsi="Arial" w:cs="Arial"/>
          <w:szCs w:val="22"/>
          <w:lang w:eastAsia="fr-FR"/>
        </w:rPr>
        <w:t>ș</w:t>
      </w:r>
      <w:r w:rsidRPr="007D3B62">
        <w:rPr>
          <w:rFonts w:ascii="Arial" w:hAnsi="Arial" w:cs="Arial"/>
          <w:szCs w:val="22"/>
          <w:lang w:eastAsia="fr-FR"/>
        </w:rPr>
        <w:t>euri” s-ar produce pe întreaga durată a contractului de delegare a gestiunii,</w:t>
      </w:r>
      <w:r w:rsidRPr="007D3B62">
        <w:rPr>
          <w:rFonts w:ascii="Arial" w:hAnsi="Arial" w:cs="Arial"/>
          <w:szCs w:val="22"/>
        </w:rPr>
        <w:t xml:space="preserve"> ar reprezenta aproximativ </w:t>
      </w:r>
      <w:r w:rsidR="00A364BF" w:rsidRPr="007D3B62">
        <w:rPr>
          <w:rFonts w:ascii="Arial" w:hAnsi="Arial" w:cs="Arial"/>
          <w:b/>
          <w:bCs/>
          <w:szCs w:val="22"/>
          <w:lang w:eastAsia="fr-FR"/>
        </w:rPr>
        <w:t>50</w:t>
      </w:r>
      <w:r w:rsidRPr="007D3B62">
        <w:rPr>
          <w:rFonts w:ascii="Arial" w:hAnsi="Arial" w:cs="Arial"/>
          <w:b/>
          <w:bCs/>
          <w:szCs w:val="22"/>
          <w:lang w:eastAsia="fr-FR"/>
        </w:rPr>
        <w:t>%</w:t>
      </w:r>
      <w:r w:rsidRPr="007D3B62">
        <w:rPr>
          <w:rFonts w:ascii="Arial" w:hAnsi="Arial" w:cs="Arial"/>
          <w:b/>
          <w:szCs w:val="22"/>
        </w:rPr>
        <w:t xml:space="preserve"> din cota de profit rezonabil</w:t>
      </w:r>
      <w:r w:rsidRPr="007D3B62">
        <w:rPr>
          <w:rFonts w:ascii="Arial" w:hAnsi="Arial" w:cs="Arial"/>
          <w:szCs w:val="22"/>
        </w:rPr>
        <w:t>, stabilită prin raportare la prevederile art. 29 alin. (12) din normele metodologice aprobate prin Ordinul ANRSC nr. 640/2022.</w:t>
      </w:r>
    </w:p>
    <w:p w14:paraId="751AE594" w14:textId="65080F43" w:rsidR="00416CE3" w:rsidRPr="007D3B62" w:rsidRDefault="004C6928" w:rsidP="004C6928">
      <w:pPr>
        <w:rPr>
          <w:rFonts w:ascii="Arial" w:hAnsi="Arial" w:cs="Arial"/>
          <w:szCs w:val="22"/>
          <w:lang w:eastAsia="fr-FR"/>
        </w:rPr>
      </w:pPr>
      <w:r w:rsidRPr="007D3B62">
        <w:rPr>
          <w:rFonts w:ascii="Arial" w:hAnsi="Arial" w:cs="Arial"/>
          <w:szCs w:val="22"/>
          <w:lang w:eastAsia="fr-FR"/>
        </w:rPr>
        <w:t>Având în vedere cele arătate mai sus, se observă că pierderea poten</w:t>
      </w:r>
      <w:r w:rsidR="00E35487" w:rsidRPr="007D3B62">
        <w:rPr>
          <w:rFonts w:ascii="Arial" w:hAnsi="Arial" w:cs="Arial"/>
          <w:szCs w:val="22"/>
          <w:lang w:eastAsia="fr-FR"/>
        </w:rPr>
        <w:t>ț</w:t>
      </w:r>
      <w:r w:rsidRPr="007D3B62">
        <w:rPr>
          <w:rFonts w:ascii="Arial" w:hAnsi="Arial" w:cs="Arial"/>
          <w:szCs w:val="22"/>
          <w:lang w:eastAsia="fr-FR"/>
        </w:rPr>
        <w:t>ială estimată suportată de delegat, în cazul producerii riscului „Diferen</w:t>
      </w:r>
      <w:r w:rsidR="00E35487" w:rsidRPr="007D3B62">
        <w:rPr>
          <w:rFonts w:ascii="Arial" w:hAnsi="Arial" w:cs="Arial"/>
          <w:szCs w:val="22"/>
          <w:lang w:eastAsia="fr-FR"/>
        </w:rPr>
        <w:t>ț</w:t>
      </w:r>
      <w:r w:rsidRPr="007D3B62">
        <w:rPr>
          <w:rFonts w:ascii="Arial" w:hAnsi="Arial" w:cs="Arial"/>
          <w:szCs w:val="22"/>
          <w:lang w:eastAsia="fr-FR"/>
        </w:rPr>
        <w:t>e minore fa</w:t>
      </w:r>
      <w:r w:rsidR="00E35487" w:rsidRPr="007D3B62">
        <w:rPr>
          <w:rFonts w:ascii="Arial" w:hAnsi="Arial" w:cs="Arial"/>
          <w:szCs w:val="22"/>
          <w:lang w:eastAsia="fr-FR"/>
        </w:rPr>
        <w:t>ț</w:t>
      </w:r>
      <w:r w:rsidRPr="007D3B62">
        <w:rPr>
          <w:rFonts w:ascii="Arial" w:hAnsi="Arial" w:cs="Arial"/>
          <w:szCs w:val="22"/>
          <w:lang w:eastAsia="fr-FR"/>
        </w:rPr>
        <w:t>ă de cantitatea programată de de</w:t>
      </w:r>
      <w:r w:rsidR="00E35487" w:rsidRPr="007D3B62">
        <w:rPr>
          <w:rFonts w:ascii="Arial" w:hAnsi="Arial" w:cs="Arial"/>
          <w:szCs w:val="22"/>
          <w:lang w:eastAsia="fr-FR"/>
        </w:rPr>
        <w:t>ș</w:t>
      </w:r>
      <w:r w:rsidRPr="007D3B62">
        <w:rPr>
          <w:rFonts w:ascii="Arial" w:hAnsi="Arial" w:cs="Arial"/>
          <w:szCs w:val="22"/>
          <w:lang w:eastAsia="fr-FR"/>
        </w:rPr>
        <w:t>euri”</w:t>
      </w:r>
      <w:r w:rsidR="00416CE3" w:rsidRPr="007D3B62">
        <w:rPr>
          <w:rFonts w:ascii="Arial" w:hAnsi="Arial" w:cs="Arial"/>
          <w:szCs w:val="22"/>
          <w:lang w:eastAsia="fr-FR"/>
        </w:rPr>
        <w:t>,</w:t>
      </w:r>
      <w:r w:rsidRPr="007D3B62">
        <w:rPr>
          <w:rFonts w:ascii="Arial" w:hAnsi="Arial" w:cs="Arial"/>
          <w:szCs w:val="22"/>
          <w:lang w:eastAsia="fr-FR"/>
        </w:rPr>
        <w:t xml:space="preserve"> nu este una neglijabilă (nici ca procent din profitul operatorului, nici ca sumă absolută). </w:t>
      </w:r>
    </w:p>
    <w:p w14:paraId="1D8C5E1C" w14:textId="3AB386E2" w:rsidR="004C6928" w:rsidRPr="007D3B62" w:rsidRDefault="004C6928" w:rsidP="004C6928">
      <w:pPr>
        <w:rPr>
          <w:rFonts w:ascii="Arial" w:hAnsi="Arial" w:cs="Arial"/>
          <w:szCs w:val="22"/>
          <w:lang w:eastAsia="fr-FR"/>
        </w:rPr>
      </w:pPr>
      <w:r w:rsidRPr="007D3B62">
        <w:rPr>
          <w:rFonts w:ascii="Arial" w:hAnsi="Arial" w:cs="Arial"/>
          <w:szCs w:val="22"/>
          <w:lang w:eastAsia="fr-FR"/>
        </w:rPr>
        <w:t>În consecin</w:t>
      </w:r>
      <w:r w:rsidR="00E35487" w:rsidRPr="007D3B62">
        <w:rPr>
          <w:rFonts w:ascii="Arial" w:hAnsi="Arial" w:cs="Arial"/>
          <w:szCs w:val="22"/>
          <w:lang w:eastAsia="fr-FR"/>
        </w:rPr>
        <w:t>ț</w:t>
      </w:r>
      <w:r w:rsidRPr="007D3B62">
        <w:rPr>
          <w:rFonts w:ascii="Arial" w:hAnsi="Arial" w:cs="Arial"/>
          <w:szCs w:val="22"/>
          <w:lang w:eastAsia="fr-FR"/>
        </w:rPr>
        <w:t>ă, contractul de delegare a gestiunii activită</w:t>
      </w:r>
      <w:r w:rsidR="00E35487" w:rsidRPr="007D3B62">
        <w:rPr>
          <w:rFonts w:ascii="Arial" w:hAnsi="Arial" w:cs="Arial"/>
          <w:szCs w:val="22"/>
          <w:lang w:eastAsia="fr-FR"/>
        </w:rPr>
        <w:t>ț</w:t>
      </w:r>
      <w:r w:rsidRPr="007D3B62">
        <w:rPr>
          <w:rFonts w:ascii="Arial" w:hAnsi="Arial" w:cs="Arial"/>
          <w:szCs w:val="22"/>
          <w:lang w:eastAsia="fr-FR"/>
        </w:rPr>
        <w:t xml:space="preserve">ilor componente ale serviciului de salubrizare din </w:t>
      </w:r>
      <w:r w:rsidR="006B6B4C" w:rsidRPr="007D3B62">
        <w:rPr>
          <w:rFonts w:ascii="Arial" w:hAnsi="Arial" w:cs="Arial"/>
          <w:szCs w:val="22"/>
          <w:lang w:eastAsia="fr-FR"/>
        </w:rPr>
        <w:t>Zona 2</w:t>
      </w:r>
      <w:r w:rsidRPr="007D3B62">
        <w:rPr>
          <w:rFonts w:ascii="Arial" w:hAnsi="Arial" w:cs="Arial"/>
          <w:szCs w:val="22"/>
          <w:lang w:eastAsia="fr-FR"/>
        </w:rPr>
        <w:t xml:space="preserve"> a SMID Neam</w:t>
      </w:r>
      <w:r w:rsidR="00E35487" w:rsidRPr="007D3B62">
        <w:rPr>
          <w:rFonts w:ascii="Arial" w:hAnsi="Arial" w:cs="Arial"/>
          <w:szCs w:val="22"/>
          <w:lang w:eastAsia="fr-FR"/>
        </w:rPr>
        <w:t>ț</w:t>
      </w:r>
      <w:r w:rsidRPr="007D3B62">
        <w:rPr>
          <w:rFonts w:ascii="Arial" w:hAnsi="Arial" w:cs="Arial"/>
          <w:szCs w:val="22"/>
          <w:lang w:eastAsia="fr-FR"/>
        </w:rPr>
        <w:t xml:space="preserve"> ce fac</w:t>
      </w:r>
      <w:r w:rsidR="00D76EC7" w:rsidRPr="007D3B62">
        <w:rPr>
          <w:rFonts w:ascii="Arial" w:hAnsi="Arial" w:cs="Arial"/>
          <w:szCs w:val="22"/>
          <w:lang w:eastAsia="fr-FR"/>
        </w:rPr>
        <w:t>e</w:t>
      </w:r>
      <w:r w:rsidRPr="007D3B62">
        <w:rPr>
          <w:rFonts w:ascii="Arial" w:hAnsi="Arial" w:cs="Arial"/>
          <w:szCs w:val="22"/>
          <w:lang w:eastAsia="fr-FR"/>
        </w:rPr>
        <w:t xml:space="preserve"> obiectul </w:t>
      </w:r>
      <w:r w:rsidR="00D76EC7" w:rsidRPr="007D3B62">
        <w:rPr>
          <w:rFonts w:ascii="Arial" w:hAnsi="Arial" w:cs="Arial"/>
          <w:szCs w:val="22"/>
          <w:lang w:eastAsia="fr-FR"/>
        </w:rPr>
        <w:t>prezentei</w:t>
      </w:r>
      <w:r w:rsidRPr="007D3B62">
        <w:rPr>
          <w:rFonts w:ascii="Arial" w:hAnsi="Arial" w:cs="Arial"/>
          <w:szCs w:val="22"/>
          <w:lang w:eastAsia="fr-FR"/>
        </w:rPr>
        <w:t xml:space="preserve"> </w:t>
      </w:r>
      <w:r w:rsidR="00D76EC7" w:rsidRPr="007D3B62">
        <w:rPr>
          <w:rFonts w:ascii="Arial" w:hAnsi="Arial" w:cs="Arial"/>
          <w:szCs w:val="22"/>
          <w:lang w:eastAsia="fr-FR"/>
        </w:rPr>
        <w:t xml:space="preserve">strategii </w:t>
      </w:r>
      <w:r w:rsidRPr="007D3B62">
        <w:rPr>
          <w:rFonts w:ascii="Arial" w:hAnsi="Arial" w:cs="Arial"/>
          <w:szCs w:val="22"/>
          <w:lang w:eastAsia="fr-FR"/>
        </w:rPr>
        <w:t xml:space="preserve">este un </w:t>
      </w:r>
      <w:r w:rsidRPr="007D3B62">
        <w:rPr>
          <w:rFonts w:ascii="Arial" w:hAnsi="Arial" w:cs="Arial"/>
          <w:b/>
          <w:bCs/>
          <w:szCs w:val="22"/>
          <w:lang w:eastAsia="fr-FR"/>
        </w:rPr>
        <w:t>contract de concesiune</w:t>
      </w:r>
      <w:r w:rsidR="00416CE3" w:rsidRPr="007D3B62">
        <w:rPr>
          <w:rFonts w:ascii="Arial" w:hAnsi="Arial" w:cs="Arial"/>
          <w:szCs w:val="22"/>
          <w:lang w:eastAsia="fr-FR"/>
        </w:rPr>
        <w:t>, în spe</w:t>
      </w:r>
      <w:r w:rsidR="00E35487" w:rsidRPr="007D3B62">
        <w:rPr>
          <w:rFonts w:ascii="Arial" w:hAnsi="Arial" w:cs="Arial"/>
          <w:szCs w:val="22"/>
          <w:lang w:eastAsia="fr-FR"/>
        </w:rPr>
        <w:t>ț</w:t>
      </w:r>
      <w:r w:rsidR="00416CE3" w:rsidRPr="007D3B62">
        <w:rPr>
          <w:rFonts w:ascii="Arial" w:hAnsi="Arial" w:cs="Arial"/>
          <w:szCs w:val="22"/>
          <w:lang w:eastAsia="fr-FR"/>
        </w:rPr>
        <w:t xml:space="preserve">ă, prin raportare la prevederile art. 29 alin. (8) din Legea </w:t>
      </w:r>
      <w:r w:rsidR="00416CE3" w:rsidRPr="007D3B62">
        <w:rPr>
          <w:rStyle w:val="l5tlu"/>
          <w:rFonts w:ascii="Arial" w:hAnsi="Arial" w:cs="Arial"/>
          <w:szCs w:val="22"/>
        </w:rPr>
        <w:t xml:space="preserve">nr. 51/2006, republicată, cu modificările </w:t>
      </w:r>
      <w:r w:rsidR="00E35487" w:rsidRPr="007D3B62">
        <w:rPr>
          <w:rStyle w:val="l5tlu"/>
          <w:rFonts w:ascii="Arial" w:hAnsi="Arial" w:cs="Arial"/>
          <w:szCs w:val="22"/>
        </w:rPr>
        <w:t>ș</w:t>
      </w:r>
      <w:r w:rsidR="00416CE3" w:rsidRPr="007D3B62">
        <w:rPr>
          <w:rStyle w:val="l5tlu"/>
          <w:rFonts w:ascii="Arial" w:hAnsi="Arial" w:cs="Arial"/>
          <w:szCs w:val="22"/>
        </w:rPr>
        <w:t>i completările ulterioare,</w:t>
      </w:r>
      <w:r w:rsidR="00416CE3" w:rsidRPr="007D3B62">
        <w:rPr>
          <w:rFonts w:ascii="Arial" w:hAnsi="Arial" w:cs="Arial"/>
          <w:szCs w:val="22"/>
          <w:lang w:eastAsia="fr-FR"/>
        </w:rPr>
        <w:t xml:space="preserve"> </w:t>
      </w:r>
      <w:r w:rsidR="00416CE3" w:rsidRPr="007D3B62">
        <w:rPr>
          <w:rFonts w:ascii="Arial" w:hAnsi="Arial" w:cs="Arial"/>
          <w:b/>
          <w:bCs/>
          <w:szCs w:val="22"/>
          <w:lang w:eastAsia="fr-FR"/>
        </w:rPr>
        <w:t>contract de concesiune de servicii</w:t>
      </w:r>
      <w:r w:rsidRPr="007D3B62">
        <w:rPr>
          <w:rFonts w:ascii="Arial" w:hAnsi="Arial" w:cs="Arial"/>
          <w:szCs w:val="22"/>
          <w:lang w:eastAsia="fr-FR"/>
        </w:rPr>
        <w:t>.</w:t>
      </w:r>
    </w:p>
    <w:p w14:paraId="742CDB5F" w14:textId="77777777" w:rsidR="00EB1793" w:rsidRPr="007D3B62" w:rsidRDefault="00EB1793" w:rsidP="00EB1793">
      <w:pPr>
        <w:rPr>
          <w:rFonts w:ascii="Arial" w:hAnsi="Arial" w:cs="Arial"/>
          <w:szCs w:val="22"/>
          <w:highlight w:val="yellow"/>
          <w:lang w:eastAsia="fr-FR"/>
        </w:rPr>
      </w:pPr>
    </w:p>
    <w:p w14:paraId="0315590F" w14:textId="414E75AF" w:rsidR="00BE102C" w:rsidRPr="007D3B62" w:rsidRDefault="00BE102C" w:rsidP="00BE102C">
      <w:pPr>
        <w:pStyle w:val="Heading2"/>
        <w:rPr>
          <w:rFonts w:ascii="Arial" w:hAnsi="Arial"/>
          <w:sz w:val="22"/>
          <w:szCs w:val="22"/>
        </w:rPr>
      </w:pPr>
      <w:bookmarkStart w:id="21" w:name="_Toc217732038"/>
      <w:r w:rsidRPr="007D3B62">
        <w:rPr>
          <w:rFonts w:ascii="Arial" w:hAnsi="Arial"/>
          <w:sz w:val="22"/>
          <w:szCs w:val="22"/>
        </w:rPr>
        <w:t>DURATA CONTRACTULUI</w:t>
      </w:r>
      <w:bookmarkEnd w:id="21"/>
    </w:p>
    <w:p w14:paraId="38617C02" w14:textId="04869C6A" w:rsidR="00D263A5" w:rsidRPr="007D3B62" w:rsidRDefault="00D263A5" w:rsidP="00EB1793">
      <w:pPr>
        <w:rPr>
          <w:rFonts w:ascii="Arial" w:hAnsi="Arial" w:cs="Arial"/>
          <w:szCs w:val="22"/>
          <w:lang w:eastAsia="fr-FR"/>
        </w:rPr>
      </w:pPr>
      <w:r w:rsidRPr="007D3B62">
        <w:rPr>
          <w:rFonts w:ascii="Arial" w:hAnsi="Arial" w:cs="Arial"/>
          <w:szCs w:val="22"/>
          <w:lang w:eastAsia="fr-FR"/>
        </w:rPr>
        <w:t xml:space="preserve">Conform </w:t>
      </w:r>
      <w:r w:rsidR="006474CB" w:rsidRPr="007D3B62">
        <w:rPr>
          <w:rFonts w:ascii="Arial" w:hAnsi="Arial" w:cs="Arial"/>
          <w:szCs w:val="22"/>
          <w:lang w:eastAsia="fr-FR"/>
        </w:rPr>
        <w:t xml:space="preserve">art. 32 alin. (3) din Legea nr. 51/2006, republicată, cu modificările </w:t>
      </w:r>
      <w:r w:rsidR="00E35487" w:rsidRPr="007D3B62">
        <w:rPr>
          <w:rFonts w:ascii="Arial" w:hAnsi="Arial" w:cs="Arial"/>
          <w:szCs w:val="22"/>
          <w:lang w:eastAsia="fr-FR"/>
        </w:rPr>
        <w:t>ș</w:t>
      </w:r>
      <w:r w:rsidR="006474CB" w:rsidRPr="007D3B62">
        <w:rPr>
          <w:rFonts w:ascii="Arial" w:hAnsi="Arial" w:cs="Arial"/>
          <w:szCs w:val="22"/>
          <w:lang w:eastAsia="fr-FR"/>
        </w:rPr>
        <w:t>i completările ulterioare</w:t>
      </w:r>
      <w:r w:rsidRPr="007D3B62">
        <w:rPr>
          <w:rFonts w:ascii="Arial" w:hAnsi="Arial" w:cs="Arial"/>
          <w:szCs w:val="22"/>
          <w:lang w:eastAsia="fr-FR"/>
        </w:rPr>
        <w:t>, durata contractelor de delegare a gestiunii este limitată. Pentru contractele de delegare a gestiunii a căror durată estimată este mai mare de 5 ani, aceasta se stabile</w:t>
      </w:r>
      <w:r w:rsidR="00E35487" w:rsidRPr="007D3B62">
        <w:rPr>
          <w:rFonts w:ascii="Arial" w:hAnsi="Arial" w:cs="Arial"/>
          <w:szCs w:val="22"/>
          <w:lang w:eastAsia="fr-FR"/>
        </w:rPr>
        <w:t>ș</w:t>
      </w:r>
      <w:r w:rsidRPr="007D3B62">
        <w:rPr>
          <w:rFonts w:ascii="Arial" w:hAnsi="Arial" w:cs="Arial"/>
          <w:szCs w:val="22"/>
          <w:lang w:eastAsia="fr-FR"/>
        </w:rPr>
        <w:t xml:space="preserve">te, după caz, în conformitate cu prevederile Legii nr. 98/2016, ale Legii nr. 99/2016 </w:t>
      </w:r>
      <w:r w:rsidR="00E35487" w:rsidRPr="007D3B62">
        <w:rPr>
          <w:rFonts w:ascii="Arial" w:hAnsi="Arial" w:cs="Arial"/>
          <w:szCs w:val="22"/>
          <w:lang w:eastAsia="fr-FR"/>
        </w:rPr>
        <w:t>ș</w:t>
      </w:r>
      <w:r w:rsidRPr="007D3B62">
        <w:rPr>
          <w:rFonts w:ascii="Arial" w:hAnsi="Arial" w:cs="Arial"/>
          <w:szCs w:val="22"/>
          <w:lang w:eastAsia="fr-FR"/>
        </w:rPr>
        <w:t xml:space="preserve">i ale Legii nr. 100/2016 </w:t>
      </w:r>
      <w:r w:rsidR="00E35487" w:rsidRPr="007D3B62">
        <w:rPr>
          <w:rFonts w:ascii="Arial" w:hAnsi="Arial" w:cs="Arial"/>
          <w:szCs w:val="22"/>
          <w:lang w:eastAsia="fr-FR"/>
        </w:rPr>
        <w:t>ș</w:t>
      </w:r>
      <w:r w:rsidRPr="007D3B62">
        <w:rPr>
          <w:rFonts w:ascii="Arial" w:hAnsi="Arial" w:cs="Arial"/>
          <w:szCs w:val="22"/>
          <w:lang w:eastAsia="fr-FR"/>
        </w:rPr>
        <w:t>i nu va depă</w:t>
      </w:r>
      <w:r w:rsidR="00E35487" w:rsidRPr="007D3B62">
        <w:rPr>
          <w:rFonts w:ascii="Arial" w:hAnsi="Arial" w:cs="Arial"/>
          <w:szCs w:val="22"/>
          <w:lang w:eastAsia="fr-FR"/>
        </w:rPr>
        <w:t>ș</w:t>
      </w:r>
      <w:r w:rsidRPr="007D3B62">
        <w:rPr>
          <w:rFonts w:ascii="Arial" w:hAnsi="Arial" w:cs="Arial"/>
          <w:szCs w:val="22"/>
          <w:lang w:eastAsia="fr-FR"/>
        </w:rPr>
        <w:t xml:space="preserve">i durata </w:t>
      </w:r>
      <w:r w:rsidRPr="007D3B62">
        <w:rPr>
          <w:rFonts w:ascii="Arial" w:hAnsi="Arial" w:cs="Arial"/>
          <w:szCs w:val="22"/>
          <w:lang w:eastAsia="fr-FR"/>
        </w:rPr>
        <w:lastRenderedPageBreak/>
        <w:t>maximă necesară recuperării investi</w:t>
      </w:r>
      <w:r w:rsidR="00E35487" w:rsidRPr="007D3B62">
        <w:rPr>
          <w:rFonts w:ascii="Arial" w:hAnsi="Arial" w:cs="Arial"/>
          <w:szCs w:val="22"/>
          <w:lang w:eastAsia="fr-FR"/>
        </w:rPr>
        <w:t>ț</w:t>
      </w:r>
      <w:r w:rsidRPr="007D3B62">
        <w:rPr>
          <w:rFonts w:ascii="Arial" w:hAnsi="Arial" w:cs="Arial"/>
          <w:szCs w:val="22"/>
          <w:lang w:eastAsia="fr-FR"/>
        </w:rPr>
        <w:t>iilor prevăzute în sarcina operatorului/operatorului regional prin contractul de delegare</w:t>
      </w:r>
      <w:r w:rsidR="006B7BFB" w:rsidRPr="007D3B62">
        <w:rPr>
          <w:rFonts w:ascii="Arial" w:hAnsi="Arial" w:cs="Arial"/>
          <w:szCs w:val="22"/>
          <w:lang w:eastAsia="fr-FR"/>
        </w:rPr>
        <w:t>.</w:t>
      </w:r>
    </w:p>
    <w:p w14:paraId="470E37FC" w14:textId="26A7AD6E" w:rsidR="006B7BFB" w:rsidRPr="007D3B62" w:rsidRDefault="00D263A5" w:rsidP="00EB1793">
      <w:pPr>
        <w:rPr>
          <w:rFonts w:ascii="Arial" w:hAnsi="Arial" w:cs="Arial"/>
          <w:szCs w:val="22"/>
        </w:rPr>
      </w:pPr>
      <w:r w:rsidRPr="007D3B62">
        <w:rPr>
          <w:rFonts w:ascii="Arial" w:hAnsi="Arial" w:cs="Arial"/>
          <w:szCs w:val="22"/>
          <w:lang w:eastAsia="fr-FR"/>
        </w:rPr>
        <w:t xml:space="preserve">În </w:t>
      </w:r>
      <w:r w:rsidR="00FF4C68" w:rsidRPr="007D3B62">
        <w:rPr>
          <w:rFonts w:ascii="Arial" w:hAnsi="Arial" w:cs="Arial"/>
          <w:szCs w:val="22"/>
          <w:lang w:eastAsia="fr-FR"/>
        </w:rPr>
        <w:t>acela</w:t>
      </w:r>
      <w:r w:rsidR="00E35487" w:rsidRPr="007D3B62">
        <w:rPr>
          <w:rFonts w:ascii="Arial" w:hAnsi="Arial" w:cs="Arial"/>
          <w:szCs w:val="22"/>
          <w:lang w:eastAsia="fr-FR"/>
        </w:rPr>
        <w:t>ș</w:t>
      </w:r>
      <w:r w:rsidR="00FF4C68" w:rsidRPr="007D3B62">
        <w:rPr>
          <w:rFonts w:ascii="Arial" w:hAnsi="Arial" w:cs="Arial"/>
          <w:szCs w:val="22"/>
          <w:lang w:eastAsia="fr-FR"/>
        </w:rPr>
        <w:t>i sens</w:t>
      </w:r>
      <w:r w:rsidRPr="007D3B62">
        <w:rPr>
          <w:rFonts w:ascii="Arial" w:hAnsi="Arial" w:cs="Arial"/>
          <w:szCs w:val="22"/>
          <w:lang w:eastAsia="fr-FR"/>
        </w:rPr>
        <w:t xml:space="preserve">, </w:t>
      </w:r>
      <w:r w:rsidR="00FF4C68" w:rsidRPr="007D3B62">
        <w:rPr>
          <w:rFonts w:ascii="Arial" w:hAnsi="Arial" w:cs="Arial"/>
          <w:szCs w:val="22"/>
          <w:lang w:eastAsia="fr-FR"/>
        </w:rPr>
        <w:t xml:space="preserve">art. 11 alin. (5) lit. e) din Legea nr. 101/2006, republicată, cu modificările </w:t>
      </w:r>
      <w:r w:rsidR="00E35487" w:rsidRPr="007D3B62">
        <w:rPr>
          <w:rFonts w:ascii="Arial" w:hAnsi="Arial" w:cs="Arial"/>
          <w:szCs w:val="22"/>
          <w:lang w:eastAsia="fr-FR"/>
        </w:rPr>
        <w:t>ș</w:t>
      </w:r>
      <w:r w:rsidR="00FF4C68" w:rsidRPr="007D3B62">
        <w:rPr>
          <w:rFonts w:ascii="Arial" w:hAnsi="Arial" w:cs="Arial"/>
          <w:szCs w:val="22"/>
          <w:lang w:eastAsia="fr-FR"/>
        </w:rPr>
        <w:t>i completările ulterioare,</w:t>
      </w:r>
      <w:r w:rsidRPr="007D3B62">
        <w:rPr>
          <w:rFonts w:ascii="Arial" w:hAnsi="Arial" w:cs="Arial"/>
          <w:szCs w:val="22"/>
          <w:lang w:eastAsia="fr-FR"/>
        </w:rPr>
        <w:t xml:space="preserve"> prevede că, la </w:t>
      </w:r>
      <w:r w:rsidRPr="007D3B62">
        <w:rPr>
          <w:rFonts w:ascii="Arial" w:hAnsi="Arial" w:cs="Arial"/>
          <w:szCs w:val="22"/>
        </w:rPr>
        <w:t xml:space="preserve">acordarea </w:t>
      </w:r>
      <w:r w:rsidR="00487701" w:rsidRPr="007D3B62">
        <w:rPr>
          <w:rFonts w:ascii="Arial" w:hAnsi="Arial" w:cs="Arial"/>
          <w:szCs w:val="22"/>
        </w:rPr>
        <w:t>licen</w:t>
      </w:r>
      <w:r w:rsidR="00E35487" w:rsidRPr="007D3B62">
        <w:rPr>
          <w:rFonts w:ascii="Arial" w:hAnsi="Arial" w:cs="Arial"/>
          <w:szCs w:val="22"/>
        </w:rPr>
        <w:t>ț</w:t>
      </w:r>
      <w:r w:rsidR="00487701" w:rsidRPr="007D3B62">
        <w:rPr>
          <w:rFonts w:ascii="Arial" w:hAnsi="Arial" w:cs="Arial"/>
          <w:szCs w:val="22"/>
        </w:rPr>
        <w:t>elor</w:t>
      </w:r>
      <w:r w:rsidRPr="007D3B62">
        <w:rPr>
          <w:rFonts w:ascii="Arial" w:hAnsi="Arial" w:cs="Arial"/>
          <w:szCs w:val="22"/>
        </w:rPr>
        <w:t xml:space="preserve"> în domeniul serviciului de salubrizare A.N.R.S.C. va urmări, cu precădere, </w:t>
      </w:r>
      <w:r w:rsidR="00F3170E" w:rsidRPr="007D3B62">
        <w:rPr>
          <w:rFonts w:ascii="Arial" w:hAnsi="Arial" w:cs="Arial"/>
          <w:szCs w:val="22"/>
        </w:rPr>
        <w:t>printre altele</w:t>
      </w:r>
      <w:r w:rsidRPr="007D3B62">
        <w:rPr>
          <w:rFonts w:ascii="Arial" w:hAnsi="Arial" w:cs="Arial"/>
          <w:szCs w:val="22"/>
        </w:rPr>
        <w:t xml:space="preserve">, </w:t>
      </w:r>
      <w:r w:rsidR="00487701" w:rsidRPr="007D3B62">
        <w:rPr>
          <w:rFonts w:ascii="Arial" w:hAnsi="Arial" w:cs="Arial"/>
          <w:szCs w:val="22"/>
        </w:rPr>
        <w:t xml:space="preserve">respectarea </w:t>
      </w:r>
      <w:r w:rsidR="00FF4C68" w:rsidRPr="007D3B62">
        <w:rPr>
          <w:rFonts w:ascii="Arial" w:hAnsi="Arial" w:cs="Arial"/>
          <w:szCs w:val="22"/>
        </w:rPr>
        <w:t xml:space="preserve">prevederilor </w:t>
      </w:r>
      <w:r w:rsidR="00FF4C68" w:rsidRPr="007D3B62">
        <w:rPr>
          <w:rFonts w:ascii="Arial" w:hAnsi="Arial" w:cs="Arial"/>
          <w:szCs w:val="22"/>
          <w:lang w:eastAsia="fr-FR"/>
        </w:rPr>
        <w:t>art. 32 alin. (3) din Legea nr. 51/2006</w:t>
      </w:r>
      <w:r w:rsidR="00AF491B" w:rsidRPr="007D3B62">
        <w:rPr>
          <w:rFonts w:ascii="Arial" w:hAnsi="Arial" w:cs="Arial"/>
          <w:szCs w:val="22"/>
          <w:lang w:eastAsia="fr-FR"/>
        </w:rPr>
        <w:t xml:space="preserve"> </w:t>
      </w:r>
      <w:r w:rsidR="00487701" w:rsidRPr="007D3B62">
        <w:rPr>
          <w:rFonts w:ascii="Arial" w:hAnsi="Arial" w:cs="Arial"/>
          <w:szCs w:val="22"/>
        </w:rPr>
        <w:t>privind stabilirea duratei contractului de delegare a gestiunii în func</w:t>
      </w:r>
      <w:r w:rsidR="00E35487" w:rsidRPr="007D3B62">
        <w:rPr>
          <w:rFonts w:ascii="Arial" w:hAnsi="Arial" w:cs="Arial"/>
          <w:szCs w:val="22"/>
        </w:rPr>
        <w:t>ț</w:t>
      </w:r>
      <w:r w:rsidR="00487701" w:rsidRPr="007D3B62">
        <w:rPr>
          <w:rFonts w:ascii="Arial" w:hAnsi="Arial" w:cs="Arial"/>
          <w:szCs w:val="22"/>
        </w:rPr>
        <w:t>ie de durata maximă necesară recuperării investi</w:t>
      </w:r>
      <w:r w:rsidR="00E35487" w:rsidRPr="007D3B62">
        <w:rPr>
          <w:rFonts w:ascii="Arial" w:hAnsi="Arial" w:cs="Arial"/>
          <w:szCs w:val="22"/>
        </w:rPr>
        <w:t>ț</w:t>
      </w:r>
      <w:r w:rsidR="00487701" w:rsidRPr="007D3B62">
        <w:rPr>
          <w:rFonts w:ascii="Arial" w:hAnsi="Arial" w:cs="Arial"/>
          <w:szCs w:val="22"/>
        </w:rPr>
        <w:t>iilor asumate de operator prin contractul de delegare.</w:t>
      </w:r>
    </w:p>
    <w:p w14:paraId="41C5D399" w14:textId="30F77BDE" w:rsidR="00607DC3" w:rsidRPr="007D3B62" w:rsidRDefault="00B92593" w:rsidP="00EB1793">
      <w:pPr>
        <w:rPr>
          <w:rFonts w:ascii="Arial" w:hAnsi="Arial" w:cs="Arial"/>
          <w:b/>
          <w:bCs/>
          <w:szCs w:val="22"/>
        </w:rPr>
      </w:pPr>
      <w:r w:rsidRPr="007D3B62">
        <w:rPr>
          <w:rFonts w:ascii="Arial" w:hAnsi="Arial" w:cs="Arial"/>
          <w:b/>
          <w:bCs/>
          <w:szCs w:val="22"/>
        </w:rPr>
        <w:t>D</w:t>
      </w:r>
      <w:r w:rsidR="001647B6" w:rsidRPr="007D3B62">
        <w:rPr>
          <w:rFonts w:ascii="Arial" w:hAnsi="Arial" w:cs="Arial"/>
          <w:b/>
          <w:bCs/>
          <w:szCs w:val="22"/>
        </w:rPr>
        <w:t>urata contractului de delegare a fost stabilită la 8 ani</w:t>
      </w:r>
      <w:r w:rsidRPr="007D3B62">
        <w:rPr>
          <w:rFonts w:ascii="Arial" w:hAnsi="Arial" w:cs="Arial"/>
          <w:b/>
          <w:bCs/>
          <w:szCs w:val="22"/>
        </w:rPr>
        <w:t xml:space="preserve"> </w:t>
      </w:r>
      <w:r w:rsidRPr="007D3B62">
        <w:rPr>
          <w:rFonts w:ascii="Arial" w:hAnsi="Arial" w:cs="Arial"/>
          <w:szCs w:val="22"/>
        </w:rPr>
        <w:t xml:space="preserve">având în vedere aspectele specifice contractului de delegare care face obiectul prezentei strategii. </w:t>
      </w:r>
    </w:p>
    <w:p w14:paraId="1BEF489E" w14:textId="705B86EA" w:rsidR="00E210E5" w:rsidRPr="007D3B62" w:rsidRDefault="00B92593" w:rsidP="00B92593">
      <w:pPr>
        <w:rPr>
          <w:rFonts w:ascii="Arial" w:hAnsi="Arial" w:cs="Arial"/>
          <w:szCs w:val="22"/>
        </w:rPr>
      </w:pPr>
      <w:r w:rsidRPr="007D3B62">
        <w:rPr>
          <w:rFonts w:ascii="Arial" w:hAnsi="Arial" w:cs="Arial"/>
          <w:szCs w:val="22"/>
        </w:rPr>
        <w:t>Durata contractului de delegare a gestiunii a fost determinată prin raportare la perioada necesară pentru recuperarea investi</w:t>
      </w:r>
      <w:r w:rsidR="00E35487" w:rsidRPr="007D3B62">
        <w:rPr>
          <w:rFonts w:ascii="Arial" w:hAnsi="Arial" w:cs="Arial"/>
          <w:szCs w:val="22"/>
        </w:rPr>
        <w:t>ț</w:t>
      </w:r>
      <w:r w:rsidRPr="007D3B62">
        <w:rPr>
          <w:rFonts w:ascii="Arial" w:hAnsi="Arial" w:cs="Arial"/>
          <w:szCs w:val="22"/>
        </w:rPr>
        <w:t xml:space="preserve">iilor puse în seama operatorului </w:t>
      </w:r>
      <w:r w:rsidR="00E770D5" w:rsidRPr="007D3B62">
        <w:rPr>
          <w:rFonts w:ascii="Arial" w:hAnsi="Arial" w:cs="Arial"/>
          <w:szCs w:val="22"/>
        </w:rPr>
        <w:t>Zonei 2</w:t>
      </w:r>
      <w:r w:rsidRPr="007D3B62">
        <w:rPr>
          <w:rFonts w:ascii="Arial" w:hAnsi="Arial" w:cs="Arial"/>
          <w:szCs w:val="22"/>
        </w:rPr>
        <w:t xml:space="preserve"> a SMID Neam</w:t>
      </w:r>
      <w:r w:rsidR="00E35487" w:rsidRPr="007D3B62">
        <w:rPr>
          <w:rFonts w:ascii="Arial" w:hAnsi="Arial" w:cs="Arial"/>
          <w:szCs w:val="22"/>
        </w:rPr>
        <w:t>ț</w:t>
      </w:r>
      <w:r w:rsidRPr="007D3B62">
        <w:rPr>
          <w:rFonts w:ascii="Arial" w:hAnsi="Arial" w:cs="Arial"/>
          <w:szCs w:val="22"/>
        </w:rPr>
        <w:t xml:space="preserve"> coroborat cu obliga</w:t>
      </w:r>
      <w:r w:rsidR="00E35487" w:rsidRPr="007D3B62">
        <w:rPr>
          <w:rFonts w:ascii="Arial" w:hAnsi="Arial" w:cs="Arial"/>
          <w:szCs w:val="22"/>
        </w:rPr>
        <w:t>ț</w:t>
      </w:r>
      <w:r w:rsidRPr="007D3B62">
        <w:rPr>
          <w:rFonts w:ascii="Arial" w:hAnsi="Arial" w:cs="Arial"/>
          <w:szCs w:val="22"/>
        </w:rPr>
        <w:t>ia respectării gradului de suportabilitate a popula</w:t>
      </w:r>
      <w:r w:rsidR="00E35487" w:rsidRPr="007D3B62">
        <w:rPr>
          <w:rFonts w:ascii="Arial" w:hAnsi="Arial" w:cs="Arial"/>
          <w:szCs w:val="22"/>
        </w:rPr>
        <w:t>ț</w:t>
      </w:r>
      <w:r w:rsidRPr="007D3B62">
        <w:rPr>
          <w:rFonts w:ascii="Arial" w:hAnsi="Arial" w:cs="Arial"/>
          <w:szCs w:val="22"/>
        </w:rPr>
        <w:t xml:space="preserve">iei. </w:t>
      </w:r>
    </w:p>
    <w:p w14:paraId="128B129B" w14:textId="0A9CB76F" w:rsidR="00FB445E" w:rsidRPr="007D3B62" w:rsidRDefault="00B67125" w:rsidP="00B92593">
      <w:pPr>
        <w:rPr>
          <w:rFonts w:ascii="Arial" w:hAnsi="Arial" w:cs="Arial"/>
          <w:szCs w:val="22"/>
        </w:rPr>
      </w:pPr>
      <w:r w:rsidRPr="007D3B62">
        <w:rPr>
          <w:rFonts w:ascii="Arial" w:hAnsi="Arial" w:cs="Arial"/>
          <w:szCs w:val="22"/>
        </w:rPr>
        <w:t>A</w:t>
      </w:r>
      <w:r w:rsidR="006D7FDD" w:rsidRPr="007D3B62">
        <w:rPr>
          <w:rFonts w:ascii="Arial" w:hAnsi="Arial" w:cs="Arial"/>
          <w:szCs w:val="22"/>
        </w:rPr>
        <w:t>stfel</w:t>
      </w:r>
      <w:r w:rsidRPr="007D3B62">
        <w:rPr>
          <w:rFonts w:ascii="Arial" w:hAnsi="Arial" w:cs="Arial"/>
          <w:szCs w:val="22"/>
        </w:rPr>
        <w:t>, dacă durata c</w:t>
      </w:r>
      <w:r w:rsidR="006D7FDD" w:rsidRPr="007D3B62">
        <w:rPr>
          <w:rFonts w:ascii="Arial" w:hAnsi="Arial" w:cs="Arial"/>
          <w:szCs w:val="22"/>
        </w:rPr>
        <w:t xml:space="preserve">ontractului de delegare </w:t>
      </w:r>
      <w:r w:rsidRPr="007D3B62">
        <w:rPr>
          <w:rFonts w:ascii="Arial" w:hAnsi="Arial" w:cs="Arial"/>
          <w:szCs w:val="22"/>
        </w:rPr>
        <w:t xml:space="preserve">ar fi </w:t>
      </w:r>
      <w:r w:rsidR="006D7FDD" w:rsidRPr="007D3B62">
        <w:rPr>
          <w:rFonts w:ascii="Arial" w:hAnsi="Arial" w:cs="Arial"/>
          <w:szCs w:val="22"/>
        </w:rPr>
        <w:t>mai mică de 8 ani</w:t>
      </w:r>
      <w:r w:rsidRPr="007D3B62">
        <w:rPr>
          <w:rFonts w:ascii="Arial" w:hAnsi="Arial" w:cs="Arial"/>
          <w:szCs w:val="22"/>
        </w:rPr>
        <w:t>, există riscul ca tarifele activită</w:t>
      </w:r>
      <w:r w:rsidR="00E35487" w:rsidRPr="007D3B62">
        <w:rPr>
          <w:rFonts w:ascii="Arial" w:hAnsi="Arial" w:cs="Arial"/>
          <w:szCs w:val="22"/>
        </w:rPr>
        <w:t>ț</w:t>
      </w:r>
      <w:r w:rsidRPr="007D3B62">
        <w:rPr>
          <w:rFonts w:ascii="Arial" w:hAnsi="Arial" w:cs="Arial"/>
          <w:szCs w:val="22"/>
        </w:rPr>
        <w:t>ilor de salubrizare ofertate să</w:t>
      </w:r>
      <w:r w:rsidR="006D7FDD" w:rsidRPr="007D3B62">
        <w:rPr>
          <w:rFonts w:ascii="Arial" w:hAnsi="Arial" w:cs="Arial"/>
          <w:szCs w:val="22"/>
        </w:rPr>
        <w:t xml:space="preserve"> conduc</w:t>
      </w:r>
      <w:r w:rsidRPr="007D3B62">
        <w:rPr>
          <w:rFonts w:ascii="Arial" w:hAnsi="Arial" w:cs="Arial"/>
          <w:szCs w:val="22"/>
        </w:rPr>
        <w:t>ă</w:t>
      </w:r>
      <w:r w:rsidR="006D7FDD" w:rsidRPr="007D3B62">
        <w:rPr>
          <w:rFonts w:ascii="Arial" w:hAnsi="Arial" w:cs="Arial"/>
          <w:szCs w:val="22"/>
        </w:rPr>
        <w:t xml:space="preserve"> la </w:t>
      </w:r>
      <w:r w:rsidR="00B80213" w:rsidRPr="007D3B62">
        <w:rPr>
          <w:rFonts w:ascii="Arial" w:hAnsi="Arial" w:cs="Arial"/>
          <w:szCs w:val="22"/>
        </w:rPr>
        <w:t>o valoare a</w:t>
      </w:r>
      <w:r w:rsidRPr="007D3B62">
        <w:rPr>
          <w:rFonts w:ascii="Arial" w:hAnsi="Arial" w:cs="Arial"/>
          <w:szCs w:val="22"/>
        </w:rPr>
        <w:t xml:space="preserve"> tax</w:t>
      </w:r>
      <w:r w:rsidR="00B80213" w:rsidRPr="007D3B62">
        <w:rPr>
          <w:rFonts w:ascii="Arial" w:hAnsi="Arial" w:cs="Arial"/>
          <w:szCs w:val="22"/>
        </w:rPr>
        <w:t>ei</w:t>
      </w:r>
      <w:r w:rsidRPr="007D3B62">
        <w:rPr>
          <w:rFonts w:ascii="Arial" w:hAnsi="Arial" w:cs="Arial"/>
          <w:szCs w:val="22"/>
        </w:rPr>
        <w:t xml:space="preserve"> de salubrizare pentru popula</w:t>
      </w:r>
      <w:r w:rsidR="00E35487" w:rsidRPr="007D3B62">
        <w:rPr>
          <w:rFonts w:ascii="Arial" w:hAnsi="Arial" w:cs="Arial"/>
          <w:szCs w:val="22"/>
        </w:rPr>
        <w:t>ț</w:t>
      </w:r>
      <w:r w:rsidRPr="007D3B62">
        <w:rPr>
          <w:rFonts w:ascii="Arial" w:hAnsi="Arial" w:cs="Arial"/>
          <w:szCs w:val="22"/>
        </w:rPr>
        <w:t xml:space="preserve">ie </w:t>
      </w:r>
      <w:r w:rsidR="00B80213" w:rsidRPr="007D3B62">
        <w:rPr>
          <w:rFonts w:ascii="Arial" w:hAnsi="Arial" w:cs="Arial"/>
          <w:szCs w:val="22"/>
        </w:rPr>
        <w:t xml:space="preserve">care </w:t>
      </w:r>
      <w:r w:rsidRPr="007D3B62">
        <w:rPr>
          <w:rFonts w:ascii="Arial" w:hAnsi="Arial" w:cs="Arial"/>
          <w:szCs w:val="22"/>
        </w:rPr>
        <w:t>să depă</w:t>
      </w:r>
      <w:r w:rsidR="00E35487" w:rsidRPr="007D3B62">
        <w:rPr>
          <w:rFonts w:ascii="Arial" w:hAnsi="Arial" w:cs="Arial"/>
          <w:szCs w:val="22"/>
        </w:rPr>
        <w:t>ș</w:t>
      </w:r>
      <w:r w:rsidRPr="007D3B62">
        <w:rPr>
          <w:rFonts w:ascii="Arial" w:hAnsi="Arial" w:cs="Arial"/>
          <w:szCs w:val="22"/>
        </w:rPr>
        <w:t>ească</w:t>
      </w:r>
      <w:r w:rsidR="006D7FDD" w:rsidRPr="007D3B62">
        <w:rPr>
          <w:rFonts w:ascii="Arial" w:hAnsi="Arial" w:cs="Arial"/>
          <w:szCs w:val="22"/>
        </w:rPr>
        <w:t xml:space="preserve"> </w:t>
      </w:r>
      <w:r w:rsidR="00B80213" w:rsidRPr="007D3B62">
        <w:rPr>
          <w:rFonts w:ascii="Arial" w:hAnsi="Arial" w:cs="Arial"/>
          <w:szCs w:val="22"/>
        </w:rPr>
        <w:t>pragul maxim</w:t>
      </w:r>
      <w:r w:rsidR="006D7FDD" w:rsidRPr="007D3B62">
        <w:rPr>
          <w:rFonts w:ascii="Arial" w:hAnsi="Arial" w:cs="Arial"/>
          <w:szCs w:val="22"/>
        </w:rPr>
        <w:t xml:space="preserve"> de suportabilitate. </w:t>
      </w:r>
    </w:p>
    <w:p w14:paraId="121B748E" w14:textId="5EADD0E3" w:rsidR="00607DC3" w:rsidRPr="007D3B62" w:rsidRDefault="006D7FDD" w:rsidP="00EB1793">
      <w:pPr>
        <w:rPr>
          <w:rFonts w:ascii="Arial" w:hAnsi="Arial" w:cs="Arial"/>
          <w:szCs w:val="22"/>
        </w:rPr>
      </w:pPr>
      <w:r w:rsidRPr="007D3B62">
        <w:rPr>
          <w:rFonts w:ascii="Arial" w:hAnsi="Arial" w:cs="Arial"/>
          <w:szCs w:val="22"/>
        </w:rPr>
        <w:t>Prin urmare, p</w:t>
      </w:r>
      <w:r w:rsidR="001647B6" w:rsidRPr="007D3B62">
        <w:rPr>
          <w:rFonts w:ascii="Arial" w:hAnsi="Arial" w:cs="Arial"/>
          <w:szCs w:val="22"/>
        </w:rPr>
        <w:t>e</w:t>
      </w:r>
      <w:r w:rsidR="00607DC3" w:rsidRPr="007D3B62">
        <w:rPr>
          <w:rFonts w:ascii="Arial" w:hAnsi="Arial" w:cs="Arial"/>
          <w:szCs w:val="22"/>
        </w:rPr>
        <w:t xml:space="preserve"> durat</w:t>
      </w:r>
      <w:r w:rsidR="001647B6" w:rsidRPr="007D3B62">
        <w:rPr>
          <w:rFonts w:ascii="Arial" w:hAnsi="Arial" w:cs="Arial"/>
          <w:szCs w:val="22"/>
        </w:rPr>
        <w:t>a contractului de delegare</w:t>
      </w:r>
      <w:r w:rsidR="00B67125" w:rsidRPr="007D3B62">
        <w:rPr>
          <w:rFonts w:ascii="Arial" w:hAnsi="Arial" w:cs="Arial"/>
          <w:szCs w:val="22"/>
        </w:rPr>
        <w:t xml:space="preserve"> de 8 ani</w:t>
      </w:r>
      <w:r w:rsidR="00607DC3" w:rsidRPr="007D3B62">
        <w:rPr>
          <w:rFonts w:ascii="Arial" w:hAnsi="Arial" w:cs="Arial"/>
          <w:szCs w:val="22"/>
        </w:rPr>
        <w:t xml:space="preserve">, operatorul </w:t>
      </w:r>
      <w:r w:rsidR="00E770D5" w:rsidRPr="007D3B62">
        <w:rPr>
          <w:rFonts w:ascii="Arial" w:hAnsi="Arial" w:cs="Arial"/>
          <w:szCs w:val="22"/>
        </w:rPr>
        <w:t>Zonei 2</w:t>
      </w:r>
      <w:r w:rsidR="00607DC3" w:rsidRPr="007D3B62">
        <w:rPr>
          <w:rFonts w:ascii="Arial" w:hAnsi="Arial" w:cs="Arial"/>
          <w:szCs w:val="22"/>
        </w:rPr>
        <w:t xml:space="preserve"> a SMID Neam</w:t>
      </w:r>
      <w:r w:rsidR="00E35487" w:rsidRPr="007D3B62">
        <w:rPr>
          <w:rFonts w:ascii="Arial" w:hAnsi="Arial" w:cs="Arial"/>
          <w:szCs w:val="22"/>
        </w:rPr>
        <w:t>ț</w:t>
      </w:r>
      <w:r w:rsidR="00607DC3" w:rsidRPr="007D3B62">
        <w:rPr>
          <w:rFonts w:ascii="Arial" w:hAnsi="Arial" w:cs="Arial"/>
          <w:szCs w:val="22"/>
        </w:rPr>
        <w:t xml:space="preserve"> are capacitatea de a-</w:t>
      </w:r>
      <w:r w:rsidR="00E35487" w:rsidRPr="007D3B62">
        <w:rPr>
          <w:rFonts w:ascii="Arial" w:hAnsi="Arial" w:cs="Arial"/>
          <w:szCs w:val="22"/>
        </w:rPr>
        <w:t>ș</w:t>
      </w:r>
      <w:r w:rsidR="00607DC3" w:rsidRPr="007D3B62">
        <w:rPr>
          <w:rFonts w:ascii="Arial" w:hAnsi="Arial" w:cs="Arial"/>
          <w:szCs w:val="22"/>
        </w:rPr>
        <w:t>i recupera integral investi</w:t>
      </w:r>
      <w:r w:rsidR="00E35487" w:rsidRPr="007D3B62">
        <w:rPr>
          <w:rFonts w:ascii="Arial" w:hAnsi="Arial" w:cs="Arial"/>
          <w:szCs w:val="22"/>
        </w:rPr>
        <w:t>ț</w:t>
      </w:r>
      <w:r w:rsidR="00607DC3" w:rsidRPr="007D3B62">
        <w:rPr>
          <w:rFonts w:ascii="Arial" w:hAnsi="Arial" w:cs="Arial"/>
          <w:szCs w:val="22"/>
        </w:rPr>
        <w:t>iile prevăzute în Planul de investi</w:t>
      </w:r>
      <w:r w:rsidR="00E35487" w:rsidRPr="007D3B62">
        <w:rPr>
          <w:rFonts w:ascii="Arial" w:hAnsi="Arial" w:cs="Arial"/>
          <w:szCs w:val="22"/>
        </w:rPr>
        <w:t>ț</w:t>
      </w:r>
      <w:r w:rsidR="00607DC3" w:rsidRPr="007D3B62">
        <w:rPr>
          <w:rFonts w:ascii="Arial" w:hAnsi="Arial" w:cs="Arial"/>
          <w:szCs w:val="22"/>
        </w:rPr>
        <w:t>ii</w:t>
      </w:r>
      <w:r w:rsidR="0015182C" w:rsidRPr="007D3B62">
        <w:rPr>
          <w:rFonts w:ascii="Arial" w:hAnsi="Arial" w:cs="Arial"/>
          <w:szCs w:val="22"/>
        </w:rPr>
        <w:t>.</w:t>
      </w:r>
    </w:p>
    <w:p w14:paraId="5290C153" w14:textId="77777777" w:rsidR="00AE7A4F" w:rsidRPr="007D3B62" w:rsidRDefault="00AE7A4F" w:rsidP="00EB1793">
      <w:pPr>
        <w:rPr>
          <w:rFonts w:ascii="Arial" w:hAnsi="Arial" w:cs="Arial"/>
          <w:szCs w:val="22"/>
          <w:lang w:eastAsia="fr-FR"/>
        </w:rPr>
      </w:pPr>
    </w:p>
    <w:p w14:paraId="3FB81240" w14:textId="16039B42" w:rsidR="00205235" w:rsidRPr="007D3B62" w:rsidRDefault="00205235" w:rsidP="00205235">
      <w:pPr>
        <w:pStyle w:val="Heading2"/>
        <w:rPr>
          <w:rFonts w:ascii="Arial" w:hAnsi="Arial"/>
          <w:sz w:val="22"/>
          <w:szCs w:val="22"/>
        </w:rPr>
      </w:pPr>
      <w:bookmarkStart w:id="22" w:name="_Ref159689653"/>
      <w:bookmarkStart w:id="23" w:name="_Toc217732039"/>
      <w:r w:rsidRPr="007D3B62">
        <w:rPr>
          <w:rFonts w:ascii="Arial" w:hAnsi="Arial"/>
          <w:sz w:val="22"/>
          <w:szCs w:val="22"/>
        </w:rPr>
        <w:t>RISCURI</w:t>
      </w:r>
      <w:bookmarkEnd w:id="22"/>
      <w:bookmarkEnd w:id="23"/>
    </w:p>
    <w:p w14:paraId="6947D8E9" w14:textId="35EE0390" w:rsidR="00614A32" w:rsidRPr="007D3B62" w:rsidRDefault="00614A32" w:rsidP="00614A32">
      <w:pPr>
        <w:rPr>
          <w:rFonts w:ascii="Arial" w:hAnsi="Arial" w:cs="Arial"/>
          <w:szCs w:val="22"/>
          <w:lang w:eastAsia="fr-FR"/>
        </w:rPr>
      </w:pPr>
      <w:r w:rsidRPr="007D3B62">
        <w:rPr>
          <w:rFonts w:ascii="Arial" w:hAnsi="Arial" w:cs="Arial"/>
          <w:szCs w:val="22"/>
          <w:lang w:eastAsia="fr-FR"/>
        </w:rPr>
        <w:t>Conform legii, contractul de delegare a gestiunii serviciilor comunitare de utilită</w:t>
      </w:r>
      <w:r w:rsidR="00E35487" w:rsidRPr="007D3B62">
        <w:rPr>
          <w:rFonts w:ascii="Arial" w:hAnsi="Arial" w:cs="Arial"/>
          <w:szCs w:val="22"/>
          <w:lang w:eastAsia="fr-FR"/>
        </w:rPr>
        <w:t>ț</w:t>
      </w:r>
      <w:r w:rsidRPr="007D3B62">
        <w:rPr>
          <w:rFonts w:ascii="Arial" w:hAnsi="Arial" w:cs="Arial"/>
          <w:szCs w:val="22"/>
          <w:lang w:eastAsia="fr-FR"/>
        </w:rPr>
        <w:t>i publice (serviciul de salubrizare) poate avea natura juridică de contract de concesiune de servicii sau de contract de achizi</w:t>
      </w:r>
      <w:r w:rsidR="00E35487" w:rsidRPr="007D3B62">
        <w:rPr>
          <w:rFonts w:ascii="Arial" w:hAnsi="Arial" w:cs="Arial"/>
          <w:szCs w:val="22"/>
          <w:lang w:eastAsia="fr-FR"/>
        </w:rPr>
        <w:t>ț</w:t>
      </w:r>
      <w:r w:rsidRPr="007D3B62">
        <w:rPr>
          <w:rFonts w:ascii="Arial" w:hAnsi="Arial" w:cs="Arial"/>
          <w:szCs w:val="22"/>
          <w:lang w:eastAsia="fr-FR"/>
        </w:rPr>
        <w:t xml:space="preserve">ie publică de servicii. </w:t>
      </w:r>
    </w:p>
    <w:p w14:paraId="0459628D" w14:textId="37A91980" w:rsidR="00614A32" w:rsidRPr="007D3B62" w:rsidRDefault="00614A32" w:rsidP="00614A32">
      <w:pPr>
        <w:rPr>
          <w:rFonts w:ascii="Arial" w:hAnsi="Arial" w:cs="Arial"/>
          <w:szCs w:val="22"/>
        </w:rPr>
      </w:pPr>
      <w:r w:rsidRPr="007D3B62">
        <w:rPr>
          <w:rFonts w:ascii="Arial" w:hAnsi="Arial" w:cs="Arial"/>
          <w:szCs w:val="22"/>
          <w:lang w:eastAsia="fr-FR"/>
        </w:rPr>
        <w:t xml:space="preserve">Pentru a determina natura juridică a contractului, trebuie analizat dacă atribuirea </w:t>
      </w:r>
      <w:r w:rsidRPr="007D3B62">
        <w:rPr>
          <w:rFonts w:ascii="Arial" w:hAnsi="Arial" w:cs="Arial"/>
          <w:szCs w:val="22"/>
        </w:rPr>
        <w:t>contractului implică transferul unei păr</w:t>
      </w:r>
      <w:r w:rsidR="00E35487" w:rsidRPr="007D3B62">
        <w:rPr>
          <w:rFonts w:ascii="Arial" w:hAnsi="Arial" w:cs="Arial"/>
          <w:szCs w:val="22"/>
        </w:rPr>
        <w:t>ț</w:t>
      </w:r>
      <w:r w:rsidRPr="007D3B62">
        <w:rPr>
          <w:rFonts w:ascii="Arial" w:hAnsi="Arial" w:cs="Arial"/>
          <w:szCs w:val="22"/>
        </w:rPr>
        <w:t xml:space="preserve">i semnificative a riscului de operare către operatorul economic: </w:t>
      </w:r>
    </w:p>
    <w:p w14:paraId="74267105" w14:textId="070B7DBD" w:rsidR="00614A32" w:rsidRPr="007D3B62" w:rsidRDefault="00614A32" w:rsidP="00F95A88">
      <w:pPr>
        <w:pStyle w:val="ListParagraph"/>
        <w:numPr>
          <w:ilvl w:val="0"/>
          <w:numId w:val="15"/>
        </w:numPr>
        <w:ind w:left="714" w:hanging="357"/>
        <w:contextualSpacing w:val="0"/>
        <w:rPr>
          <w:rFonts w:ascii="Arial" w:hAnsi="Arial" w:cs="Arial"/>
          <w:szCs w:val="22"/>
        </w:rPr>
      </w:pPr>
      <w:r w:rsidRPr="007D3B62">
        <w:rPr>
          <w:rFonts w:ascii="Arial" w:hAnsi="Arial" w:cs="Arial"/>
          <w:szCs w:val="22"/>
        </w:rPr>
        <w:t>în cazul în care o parte semnificativă a riscului de operare se transferă operatorului economic, atunci contractul de delegare a gestiunii este considerat contract de concesiune;</w:t>
      </w:r>
    </w:p>
    <w:p w14:paraId="01CAB6B2" w14:textId="5EE367A4" w:rsidR="00614A32" w:rsidRPr="007D3B62" w:rsidRDefault="00614A32" w:rsidP="00F95A88">
      <w:pPr>
        <w:pStyle w:val="ListParagraph"/>
        <w:numPr>
          <w:ilvl w:val="0"/>
          <w:numId w:val="15"/>
        </w:numPr>
        <w:ind w:left="714" w:hanging="357"/>
        <w:contextualSpacing w:val="0"/>
        <w:rPr>
          <w:rFonts w:ascii="Arial" w:hAnsi="Arial" w:cs="Arial"/>
          <w:szCs w:val="22"/>
        </w:rPr>
      </w:pPr>
      <w:r w:rsidRPr="007D3B62">
        <w:rPr>
          <w:rFonts w:ascii="Arial" w:hAnsi="Arial" w:cs="Arial"/>
          <w:szCs w:val="22"/>
        </w:rPr>
        <w:t>în cazul în care o parte semnificativă a riscului de operare nu se transferă operatorului economic, atunci contractul de delegare a gestiunii este considerat contract de achizi</w:t>
      </w:r>
      <w:r w:rsidR="00E35487" w:rsidRPr="007D3B62">
        <w:rPr>
          <w:rFonts w:ascii="Arial" w:hAnsi="Arial" w:cs="Arial"/>
          <w:szCs w:val="22"/>
        </w:rPr>
        <w:t>ț</w:t>
      </w:r>
      <w:r w:rsidRPr="007D3B62">
        <w:rPr>
          <w:rFonts w:ascii="Arial" w:hAnsi="Arial" w:cs="Arial"/>
          <w:szCs w:val="22"/>
        </w:rPr>
        <w:t>ie publică.</w:t>
      </w:r>
    </w:p>
    <w:p w14:paraId="58CF711A" w14:textId="20413CA6" w:rsidR="00614A32" w:rsidRPr="007D3B62" w:rsidRDefault="00614A32" w:rsidP="00614A32">
      <w:pPr>
        <w:rPr>
          <w:rFonts w:ascii="Arial" w:hAnsi="Arial" w:cs="Arial"/>
          <w:szCs w:val="22"/>
        </w:rPr>
      </w:pPr>
      <w:r w:rsidRPr="007D3B62">
        <w:rPr>
          <w:rFonts w:ascii="Arial" w:hAnsi="Arial" w:cs="Arial"/>
          <w:szCs w:val="22"/>
        </w:rPr>
        <w:t>Conform legisla</w:t>
      </w:r>
      <w:r w:rsidR="00E35487" w:rsidRPr="007D3B62">
        <w:rPr>
          <w:rFonts w:ascii="Arial" w:hAnsi="Arial" w:cs="Arial"/>
          <w:szCs w:val="22"/>
        </w:rPr>
        <w:t>ț</w:t>
      </w:r>
      <w:r w:rsidRPr="007D3B62">
        <w:rPr>
          <w:rFonts w:ascii="Arial" w:hAnsi="Arial" w:cs="Arial"/>
          <w:szCs w:val="22"/>
        </w:rPr>
        <w:t>iei din materia concesiunilor, se consideră că o parte semnificativă a riscului de operare a fost transferată atunci când pierderea poten</w:t>
      </w:r>
      <w:r w:rsidR="00E35487" w:rsidRPr="007D3B62">
        <w:rPr>
          <w:rFonts w:ascii="Arial" w:hAnsi="Arial" w:cs="Arial"/>
          <w:szCs w:val="22"/>
        </w:rPr>
        <w:t>ț</w:t>
      </w:r>
      <w:r w:rsidRPr="007D3B62">
        <w:rPr>
          <w:rFonts w:ascii="Arial" w:hAnsi="Arial" w:cs="Arial"/>
          <w:szCs w:val="22"/>
        </w:rPr>
        <w:t>ială estimată suportată de concesionar nu este una neglijabilă.</w:t>
      </w:r>
    </w:p>
    <w:p w14:paraId="2932D342" w14:textId="222C3AC5" w:rsidR="00614A32" w:rsidRPr="007D3B62" w:rsidRDefault="00614A32" w:rsidP="00614A32">
      <w:pPr>
        <w:rPr>
          <w:rFonts w:ascii="Arial" w:hAnsi="Arial" w:cs="Arial"/>
          <w:szCs w:val="22"/>
        </w:rPr>
      </w:pPr>
      <w:r w:rsidRPr="007D3B62">
        <w:rPr>
          <w:rFonts w:ascii="Arial" w:hAnsi="Arial" w:cs="Arial"/>
          <w:szCs w:val="22"/>
          <w:lang w:eastAsia="fr-FR"/>
        </w:rPr>
        <w:t xml:space="preserve">Analiza privind măsura în care contractul implică transferul </w:t>
      </w:r>
      <w:r w:rsidRPr="007D3B62">
        <w:rPr>
          <w:rFonts w:ascii="Arial" w:hAnsi="Arial" w:cs="Arial"/>
          <w:szCs w:val="22"/>
        </w:rPr>
        <w:t>unei păr</w:t>
      </w:r>
      <w:r w:rsidR="00E35487" w:rsidRPr="007D3B62">
        <w:rPr>
          <w:rFonts w:ascii="Arial" w:hAnsi="Arial" w:cs="Arial"/>
          <w:szCs w:val="22"/>
        </w:rPr>
        <w:t>ț</w:t>
      </w:r>
      <w:r w:rsidRPr="007D3B62">
        <w:rPr>
          <w:rFonts w:ascii="Arial" w:hAnsi="Arial" w:cs="Arial"/>
          <w:szCs w:val="22"/>
        </w:rPr>
        <w:t xml:space="preserve">i semnificative a riscului de operare către operatorul economic presupune identificarea riscurilor de operare asociate contractului, precum </w:t>
      </w:r>
      <w:r w:rsidR="00E35487" w:rsidRPr="007D3B62">
        <w:rPr>
          <w:rFonts w:ascii="Arial" w:hAnsi="Arial" w:cs="Arial"/>
          <w:szCs w:val="22"/>
        </w:rPr>
        <w:t>ș</w:t>
      </w:r>
      <w:r w:rsidRPr="007D3B62">
        <w:rPr>
          <w:rFonts w:ascii="Arial" w:hAnsi="Arial" w:cs="Arial"/>
          <w:szCs w:val="22"/>
        </w:rPr>
        <w:t>i repartizarea respectivelor riscuri între păr</w:t>
      </w:r>
      <w:r w:rsidR="00E35487" w:rsidRPr="007D3B62">
        <w:rPr>
          <w:rFonts w:ascii="Arial" w:hAnsi="Arial" w:cs="Arial"/>
          <w:szCs w:val="22"/>
        </w:rPr>
        <w:t>ț</w:t>
      </w:r>
      <w:r w:rsidRPr="007D3B62">
        <w:rPr>
          <w:rFonts w:ascii="Arial" w:hAnsi="Arial" w:cs="Arial"/>
          <w:szCs w:val="22"/>
        </w:rPr>
        <w:t>ile contractului.</w:t>
      </w:r>
    </w:p>
    <w:p w14:paraId="1DDF492B" w14:textId="01C05D63" w:rsidR="00614A32" w:rsidRPr="007D3B62" w:rsidRDefault="00614A32" w:rsidP="00614A32">
      <w:pPr>
        <w:rPr>
          <w:rFonts w:ascii="Arial" w:hAnsi="Arial" w:cs="Arial"/>
          <w:szCs w:val="22"/>
        </w:rPr>
      </w:pPr>
      <w:r w:rsidRPr="007D3B62">
        <w:rPr>
          <w:rFonts w:ascii="Arial" w:hAnsi="Arial" w:cs="Arial"/>
          <w:szCs w:val="22"/>
        </w:rPr>
        <w:t>Riscul de operare este riscul care îndepline</w:t>
      </w:r>
      <w:r w:rsidR="00E35487" w:rsidRPr="007D3B62">
        <w:rPr>
          <w:rFonts w:ascii="Arial" w:hAnsi="Arial" w:cs="Arial"/>
          <w:szCs w:val="22"/>
        </w:rPr>
        <w:t>ș</w:t>
      </w:r>
      <w:r w:rsidRPr="007D3B62">
        <w:rPr>
          <w:rFonts w:ascii="Arial" w:hAnsi="Arial" w:cs="Arial"/>
          <w:szCs w:val="22"/>
        </w:rPr>
        <w:t>te următoarele condi</w:t>
      </w:r>
      <w:r w:rsidR="00E35487" w:rsidRPr="007D3B62">
        <w:rPr>
          <w:rFonts w:ascii="Arial" w:hAnsi="Arial" w:cs="Arial"/>
          <w:szCs w:val="22"/>
        </w:rPr>
        <w:t>ț</w:t>
      </w:r>
      <w:r w:rsidRPr="007D3B62">
        <w:rPr>
          <w:rFonts w:ascii="Arial" w:hAnsi="Arial" w:cs="Arial"/>
          <w:szCs w:val="22"/>
        </w:rPr>
        <w:t>ii cumulative:</w:t>
      </w:r>
    </w:p>
    <w:p w14:paraId="1A06C752" w14:textId="6284FB71" w:rsidR="00614A32" w:rsidRPr="007D3B62" w:rsidRDefault="00614A32" w:rsidP="00F95A88">
      <w:pPr>
        <w:pStyle w:val="ListParagraph"/>
        <w:numPr>
          <w:ilvl w:val="0"/>
          <w:numId w:val="17"/>
        </w:numPr>
        <w:contextualSpacing w:val="0"/>
        <w:rPr>
          <w:rFonts w:ascii="Arial" w:hAnsi="Arial" w:cs="Arial"/>
          <w:szCs w:val="22"/>
        </w:rPr>
      </w:pPr>
      <w:r w:rsidRPr="007D3B62">
        <w:rPr>
          <w:rFonts w:ascii="Arial" w:hAnsi="Arial" w:cs="Arial"/>
          <w:szCs w:val="22"/>
        </w:rPr>
        <w:t>este generat de evenimente care nu se află sub controlul păr</w:t>
      </w:r>
      <w:r w:rsidR="00E35487" w:rsidRPr="007D3B62">
        <w:rPr>
          <w:rFonts w:ascii="Arial" w:hAnsi="Arial" w:cs="Arial"/>
          <w:szCs w:val="22"/>
        </w:rPr>
        <w:t>ț</w:t>
      </w:r>
      <w:r w:rsidRPr="007D3B62">
        <w:rPr>
          <w:rFonts w:ascii="Arial" w:hAnsi="Arial" w:cs="Arial"/>
          <w:szCs w:val="22"/>
        </w:rPr>
        <w:t xml:space="preserve">ilor contractuale; </w:t>
      </w:r>
    </w:p>
    <w:p w14:paraId="11196052" w14:textId="618344EF" w:rsidR="00614A32" w:rsidRPr="007D3B62" w:rsidRDefault="00614A32" w:rsidP="00F95A88">
      <w:pPr>
        <w:pStyle w:val="ListParagraph"/>
        <w:numPr>
          <w:ilvl w:val="0"/>
          <w:numId w:val="17"/>
        </w:numPr>
        <w:contextualSpacing w:val="0"/>
        <w:rPr>
          <w:rFonts w:ascii="Arial" w:hAnsi="Arial" w:cs="Arial"/>
          <w:szCs w:val="22"/>
        </w:rPr>
      </w:pPr>
      <w:r w:rsidRPr="007D3B62">
        <w:rPr>
          <w:rFonts w:ascii="Arial" w:hAnsi="Arial" w:cs="Arial"/>
          <w:szCs w:val="22"/>
        </w:rPr>
        <w:t>implică expunerea la fluctua</w:t>
      </w:r>
      <w:r w:rsidR="00E35487" w:rsidRPr="007D3B62">
        <w:rPr>
          <w:rFonts w:ascii="Arial" w:hAnsi="Arial" w:cs="Arial"/>
          <w:szCs w:val="22"/>
        </w:rPr>
        <w:t>ț</w:t>
      </w:r>
      <w:r w:rsidRPr="007D3B62">
        <w:rPr>
          <w:rFonts w:ascii="Arial" w:hAnsi="Arial" w:cs="Arial"/>
          <w:szCs w:val="22"/>
        </w:rPr>
        <w:t>iile pie</w:t>
      </w:r>
      <w:r w:rsidR="00E35487" w:rsidRPr="007D3B62">
        <w:rPr>
          <w:rFonts w:ascii="Arial" w:hAnsi="Arial" w:cs="Arial"/>
          <w:szCs w:val="22"/>
        </w:rPr>
        <w:t>ț</w:t>
      </w:r>
      <w:r w:rsidRPr="007D3B62">
        <w:rPr>
          <w:rFonts w:ascii="Arial" w:hAnsi="Arial" w:cs="Arial"/>
          <w:szCs w:val="22"/>
        </w:rPr>
        <w:t xml:space="preserve">ei; </w:t>
      </w:r>
    </w:p>
    <w:p w14:paraId="1590E0DD" w14:textId="47DA0A31" w:rsidR="00614A32" w:rsidRPr="007D3B62" w:rsidRDefault="00614A32" w:rsidP="00F95A88">
      <w:pPr>
        <w:pStyle w:val="ListParagraph"/>
        <w:numPr>
          <w:ilvl w:val="0"/>
          <w:numId w:val="17"/>
        </w:numPr>
        <w:contextualSpacing w:val="0"/>
        <w:rPr>
          <w:rFonts w:ascii="Arial" w:hAnsi="Arial" w:cs="Arial"/>
          <w:szCs w:val="22"/>
        </w:rPr>
      </w:pPr>
      <w:r w:rsidRPr="007D3B62">
        <w:rPr>
          <w:rFonts w:ascii="Arial" w:hAnsi="Arial" w:cs="Arial"/>
          <w:szCs w:val="22"/>
        </w:rPr>
        <w:t>ca efect al asumării riscului de operare, operatorului nu i se garantează, în condi</w:t>
      </w:r>
      <w:r w:rsidR="00E35487" w:rsidRPr="007D3B62">
        <w:rPr>
          <w:rFonts w:ascii="Arial" w:hAnsi="Arial" w:cs="Arial"/>
          <w:szCs w:val="22"/>
        </w:rPr>
        <w:t>ț</w:t>
      </w:r>
      <w:r w:rsidRPr="007D3B62">
        <w:rPr>
          <w:rFonts w:ascii="Arial" w:hAnsi="Arial" w:cs="Arial"/>
          <w:szCs w:val="22"/>
        </w:rPr>
        <w:t>ii normale de exploatare, recuperarea costurilor investi</w:t>
      </w:r>
      <w:r w:rsidR="00E35487" w:rsidRPr="007D3B62">
        <w:rPr>
          <w:rFonts w:ascii="Arial" w:hAnsi="Arial" w:cs="Arial"/>
          <w:szCs w:val="22"/>
        </w:rPr>
        <w:t>ț</w:t>
      </w:r>
      <w:r w:rsidRPr="007D3B62">
        <w:rPr>
          <w:rFonts w:ascii="Arial" w:hAnsi="Arial" w:cs="Arial"/>
          <w:szCs w:val="22"/>
        </w:rPr>
        <w:t xml:space="preserve">iilor efectuate </w:t>
      </w:r>
      <w:r w:rsidR="00E35487" w:rsidRPr="007D3B62">
        <w:rPr>
          <w:rFonts w:ascii="Arial" w:hAnsi="Arial" w:cs="Arial"/>
          <w:szCs w:val="22"/>
        </w:rPr>
        <w:t>ș</w:t>
      </w:r>
      <w:r w:rsidRPr="007D3B62">
        <w:rPr>
          <w:rFonts w:ascii="Arial" w:hAnsi="Arial" w:cs="Arial"/>
          <w:szCs w:val="22"/>
        </w:rPr>
        <w:t>i a costurilor în legătură cu exploatarea lucrărilor sau a serviciilor.</w:t>
      </w:r>
    </w:p>
    <w:p w14:paraId="720F452A" w14:textId="4BCB5177" w:rsidR="00614A32" w:rsidRPr="007D3B62" w:rsidRDefault="00614A32" w:rsidP="00F95A88">
      <w:pPr>
        <w:rPr>
          <w:rFonts w:ascii="Arial" w:hAnsi="Arial" w:cs="Arial"/>
          <w:szCs w:val="22"/>
        </w:rPr>
      </w:pPr>
      <w:r w:rsidRPr="007D3B62">
        <w:rPr>
          <w:rFonts w:ascii="Arial" w:hAnsi="Arial" w:cs="Arial"/>
          <w:szCs w:val="22"/>
        </w:rPr>
        <w:t>Riscul de operare poate consta în:</w:t>
      </w:r>
    </w:p>
    <w:p w14:paraId="4EDD5604" w14:textId="77777777" w:rsidR="00614A32" w:rsidRPr="007D3B62" w:rsidRDefault="00614A32" w:rsidP="00F95A88">
      <w:pPr>
        <w:pStyle w:val="ListParagraph"/>
        <w:numPr>
          <w:ilvl w:val="0"/>
          <w:numId w:val="23"/>
        </w:numPr>
        <w:contextualSpacing w:val="0"/>
        <w:rPr>
          <w:rFonts w:ascii="Arial" w:hAnsi="Arial" w:cs="Arial"/>
          <w:szCs w:val="22"/>
        </w:rPr>
      </w:pPr>
      <w:r w:rsidRPr="007D3B62">
        <w:rPr>
          <w:rFonts w:ascii="Arial" w:hAnsi="Arial" w:cs="Arial"/>
          <w:szCs w:val="22"/>
        </w:rPr>
        <w:lastRenderedPageBreak/>
        <w:t>fie riscul de cerere - riscul privind cererea reală pentru lucrările sau serviciile care fac obiectul concesiunii de lucrări sau de servicii;</w:t>
      </w:r>
    </w:p>
    <w:p w14:paraId="1C39B7BD" w14:textId="07B697C3" w:rsidR="00614A32" w:rsidRPr="007D3B62" w:rsidRDefault="00614A32" w:rsidP="00F95A88">
      <w:pPr>
        <w:pStyle w:val="ListParagraph"/>
        <w:numPr>
          <w:ilvl w:val="0"/>
          <w:numId w:val="23"/>
        </w:numPr>
        <w:contextualSpacing w:val="0"/>
        <w:rPr>
          <w:rFonts w:ascii="Arial" w:hAnsi="Arial" w:cs="Arial"/>
          <w:szCs w:val="22"/>
        </w:rPr>
      </w:pPr>
      <w:r w:rsidRPr="007D3B62">
        <w:rPr>
          <w:rFonts w:ascii="Arial" w:hAnsi="Arial" w:cs="Arial"/>
          <w:szCs w:val="22"/>
        </w:rPr>
        <w:t>fie riscul de ofertă - riscul legat de furnizarea lucrărilor sau a serviciilor care fac obiectul concesiunii de lucrări sau al concesiunii de servicii, în special riscul că furnizarea serviciilor nu va corespunde cererii. Riscul de ofertă poate fi împăr</w:t>
      </w:r>
      <w:r w:rsidR="00E35487" w:rsidRPr="007D3B62">
        <w:rPr>
          <w:rFonts w:ascii="Arial" w:hAnsi="Arial" w:cs="Arial"/>
          <w:szCs w:val="22"/>
        </w:rPr>
        <w:t>ț</w:t>
      </w:r>
      <w:r w:rsidRPr="007D3B62">
        <w:rPr>
          <w:rFonts w:ascii="Arial" w:hAnsi="Arial" w:cs="Arial"/>
          <w:szCs w:val="22"/>
        </w:rPr>
        <w:t xml:space="preserve">it în riscul de lucrare </w:t>
      </w:r>
      <w:r w:rsidR="00E35487" w:rsidRPr="007D3B62">
        <w:rPr>
          <w:rFonts w:ascii="Arial" w:hAnsi="Arial" w:cs="Arial"/>
          <w:szCs w:val="22"/>
        </w:rPr>
        <w:t>ș</w:t>
      </w:r>
      <w:r w:rsidRPr="007D3B62">
        <w:rPr>
          <w:rFonts w:ascii="Arial" w:hAnsi="Arial" w:cs="Arial"/>
          <w:szCs w:val="22"/>
        </w:rPr>
        <w:t>i riscul opera</w:t>
      </w:r>
      <w:r w:rsidR="00E35487" w:rsidRPr="007D3B62">
        <w:rPr>
          <w:rFonts w:ascii="Arial" w:hAnsi="Arial" w:cs="Arial"/>
          <w:szCs w:val="22"/>
        </w:rPr>
        <w:t>ț</w:t>
      </w:r>
      <w:r w:rsidRPr="007D3B62">
        <w:rPr>
          <w:rFonts w:ascii="Arial" w:hAnsi="Arial" w:cs="Arial"/>
          <w:szCs w:val="22"/>
        </w:rPr>
        <w:t xml:space="preserve">ional legat de disponibilitatea serviciilor atunci când lucrarea </w:t>
      </w:r>
      <w:r w:rsidR="00E35487" w:rsidRPr="007D3B62">
        <w:rPr>
          <w:rFonts w:ascii="Arial" w:hAnsi="Arial" w:cs="Arial"/>
          <w:szCs w:val="22"/>
        </w:rPr>
        <w:t>ș</w:t>
      </w:r>
      <w:r w:rsidRPr="007D3B62">
        <w:rPr>
          <w:rFonts w:ascii="Arial" w:hAnsi="Arial" w:cs="Arial"/>
          <w:szCs w:val="22"/>
        </w:rPr>
        <w:t xml:space="preserve">i operarea constituie cele două mari faze ale proiectului de concesiune; </w:t>
      </w:r>
    </w:p>
    <w:p w14:paraId="6D4A90CB" w14:textId="3F8CA540" w:rsidR="00614A32" w:rsidRPr="007D3B62" w:rsidRDefault="00614A32" w:rsidP="00F95A88">
      <w:pPr>
        <w:pStyle w:val="ListParagraph"/>
        <w:numPr>
          <w:ilvl w:val="0"/>
          <w:numId w:val="23"/>
        </w:numPr>
        <w:contextualSpacing w:val="0"/>
        <w:rPr>
          <w:rFonts w:ascii="Arial" w:hAnsi="Arial" w:cs="Arial"/>
          <w:szCs w:val="22"/>
        </w:rPr>
      </w:pPr>
      <w:r w:rsidRPr="007D3B62">
        <w:rPr>
          <w:rFonts w:ascii="Arial" w:hAnsi="Arial" w:cs="Arial"/>
          <w:szCs w:val="22"/>
        </w:rPr>
        <w:t xml:space="preserve">fie ambele riscuri, de cerere </w:t>
      </w:r>
      <w:r w:rsidR="00E35487" w:rsidRPr="007D3B62">
        <w:rPr>
          <w:rFonts w:ascii="Arial" w:hAnsi="Arial" w:cs="Arial"/>
          <w:szCs w:val="22"/>
        </w:rPr>
        <w:t>ș</w:t>
      </w:r>
      <w:r w:rsidRPr="007D3B62">
        <w:rPr>
          <w:rFonts w:ascii="Arial" w:hAnsi="Arial" w:cs="Arial"/>
          <w:szCs w:val="22"/>
        </w:rPr>
        <w:t>i de ofertă.</w:t>
      </w:r>
    </w:p>
    <w:p w14:paraId="60A1B25B" w14:textId="52012C68" w:rsidR="00614A32" w:rsidRPr="007D3B62" w:rsidRDefault="00614A32" w:rsidP="00F95A88">
      <w:pPr>
        <w:rPr>
          <w:rFonts w:ascii="Arial" w:hAnsi="Arial" w:cs="Arial"/>
          <w:szCs w:val="22"/>
          <w:lang w:eastAsia="fr-FR"/>
        </w:rPr>
      </w:pPr>
      <w:r w:rsidRPr="007D3B62">
        <w:rPr>
          <w:rFonts w:ascii="Arial" w:hAnsi="Arial" w:cs="Arial"/>
          <w:szCs w:val="22"/>
          <w:lang w:eastAsia="fr-FR"/>
        </w:rPr>
        <w:t>Pentru fiecare dintre riscurile identificate, trebuie stabilită modalitatea de reparti</w:t>
      </w:r>
      <w:r w:rsidR="00E35487" w:rsidRPr="007D3B62">
        <w:rPr>
          <w:rFonts w:ascii="Arial" w:hAnsi="Arial" w:cs="Arial"/>
          <w:szCs w:val="22"/>
          <w:lang w:eastAsia="fr-FR"/>
        </w:rPr>
        <w:t>ț</w:t>
      </w:r>
      <w:r w:rsidRPr="007D3B62">
        <w:rPr>
          <w:rFonts w:ascii="Arial" w:hAnsi="Arial" w:cs="Arial"/>
          <w:szCs w:val="22"/>
          <w:lang w:eastAsia="fr-FR"/>
        </w:rPr>
        <w:t>ie între păr</w:t>
      </w:r>
      <w:r w:rsidR="00E35487" w:rsidRPr="007D3B62">
        <w:rPr>
          <w:rFonts w:ascii="Arial" w:hAnsi="Arial" w:cs="Arial"/>
          <w:szCs w:val="22"/>
          <w:lang w:eastAsia="fr-FR"/>
        </w:rPr>
        <w:t>ț</w:t>
      </w:r>
      <w:r w:rsidRPr="007D3B62">
        <w:rPr>
          <w:rFonts w:ascii="Arial" w:hAnsi="Arial" w:cs="Arial"/>
          <w:szCs w:val="22"/>
          <w:lang w:eastAsia="fr-FR"/>
        </w:rPr>
        <w:t>ile contractului, respectiv dacă riscul:</w:t>
      </w:r>
    </w:p>
    <w:p w14:paraId="36443B94" w14:textId="51C624E9" w:rsidR="00614A32" w:rsidRPr="007D3B62" w:rsidRDefault="00614A32" w:rsidP="00F95A88">
      <w:pPr>
        <w:pStyle w:val="ListParagraph"/>
        <w:numPr>
          <w:ilvl w:val="0"/>
          <w:numId w:val="24"/>
        </w:numPr>
        <w:contextualSpacing w:val="0"/>
        <w:rPr>
          <w:rFonts w:ascii="Arial" w:hAnsi="Arial" w:cs="Arial"/>
          <w:szCs w:val="22"/>
          <w:lang w:eastAsia="fr-FR"/>
        </w:rPr>
      </w:pPr>
      <w:r w:rsidRPr="007D3B62">
        <w:rPr>
          <w:rFonts w:ascii="Arial" w:hAnsi="Arial" w:cs="Arial"/>
          <w:szCs w:val="22"/>
          <w:lang w:eastAsia="fr-FR"/>
        </w:rPr>
        <w:t>este re</w:t>
      </w:r>
      <w:r w:rsidR="00E35487" w:rsidRPr="007D3B62">
        <w:rPr>
          <w:rFonts w:ascii="Arial" w:hAnsi="Arial" w:cs="Arial"/>
          <w:szCs w:val="22"/>
          <w:lang w:eastAsia="fr-FR"/>
        </w:rPr>
        <w:t>ț</w:t>
      </w:r>
      <w:r w:rsidRPr="007D3B62">
        <w:rPr>
          <w:rFonts w:ascii="Arial" w:hAnsi="Arial" w:cs="Arial"/>
          <w:szCs w:val="22"/>
          <w:lang w:eastAsia="fr-FR"/>
        </w:rPr>
        <w:t>inut de autoritatea contractantă;</w:t>
      </w:r>
    </w:p>
    <w:p w14:paraId="72AE7388" w14:textId="77777777" w:rsidR="00614A32" w:rsidRPr="007D3B62" w:rsidRDefault="00614A32" w:rsidP="00F95A88">
      <w:pPr>
        <w:pStyle w:val="ListParagraph"/>
        <w:numPr>
          <w:ilvl w:val="0"/>
          <w:numId w:val="24"/>
        </w:numPr>
        <w:contextualSpacing w:val="0"/>
        <w:rPr>
          <w:rFonts w:ascii="Arial" w:hAnsi="Arial" w:cs="Arial"/>
          <w:szCs w:val="22"/>
          <w:lang w:eastAsia="fr-FR"/>
        </w:rPr>
      </w:pPr>
      <w:r w:rsidRPr="007D3B62">
        <w:rPr>
          <w:rFonts w:ascii="Arial" w:hAnsi="Arial" w:cs="Arial"/>
          <w:szCs w:val="22"/>
          <w:lang w:eastAsia="fr-FR"/>
        </w:rPr>
        <w:t>este alocat operatorului economic;</w:t>
      </w:r>
    </w:p>
    <w:p w14:paraId="29930F49" w14:textId="611F851A" w:rsidR="00614A32" w:rsidRPr="007D3B62" w:rsidRDefault="00614A32" w:rsidP="00F95A88">
      <w:pPr>
        <w:pStyle w:val="ListParagraph"/>
        <w:numPr>
          <w:ilvl w:val="0"/>
          <w:numId w:val="24"/>
        </w:numPr>
        <w:contextualSpacing w:val="0"/>
        <w:rPr>
          <w:rFonts w:ascii="Arial" w:hAnsi="Arial" w:cs="Arial"/>
          <w:szCs w:val="22"/>
          <w:lang w:eastAsia="fr-FR"/>
        </w:rPr>
      </w:pPr>
      <w:r w:rsidRPr="007D3B62">
        <w:rPr>
          <w:rFonts w:ascii="Arial" w:hAnsi="Arial" w:cs="Arial"/>
          <w:szCs w:val="22"/>
          <w:lang w:eastAsia="fr-FR"/>
        </w:rPr>
        <w:t>este împăr</w:t>
      </w:r>
      <w:r w:rsidR="00E35487" w:rsidRPr="007D3B62">
        <w:rPr>
          <w:rFonts w:ascii="Arial" w:hAnsi="Arial" w:cs="Arial"/>
          <w:szCs w:val="22"/>
          <w:lang w:eastAsia="fr-FR"/>
        </w:rPr>
        <w:t>ț</w:t>
      </w:r>
      <w:r w:rsidRPr="007D3B62">
        <w:rPr>
          <w:rFonts w:ascii="Arial" w:hAnsi="Arial" w:cs="Arial"/>
          <w:szCs w:val="22"/>
          <w:lang w:eastAsia="fr-FR"/>
        </w:rPr>
        <w:t>it între ambele păr</w:t>
      </w:r>
      <w:r w:rsidR="00E35487" w:rsidRPr="007D3B62">
        <w:rPr>
          <w:rFonts w:ascii="Arial" w:hAnsi="Arial" w:cs="Arial"/>
          <w:szCs w:val="22"/>
          <w:lang w:eastAsia="fr-FR"/>
        </w:rPr>
        <w:t>ț</w:t>
      </w:r>
      <w:r w:rsidRPr="007D3B62">
        <w:rPr>
          <w:rFonts w:ascii="Arial" w:hAnsi="Arial" w:cs="Arial"/>
          <w:szCs w:val="22"/>
          <w:lang w:eastAsia="fr-FR"/>
        </w:rPr>
        <w:t>i.</w:t>
      </w:r>
    </w:p>
    <w:p w14:paraId="09BE2622" w14:textId="12116B06" w:rsidR="00614A32" w:rsidRPr="007D3B62" w:rsidRDefault="00614A32" w:rsidP="00F95A88">
      <w:pPr>
        <w:rPr>
          <w:rFonts w:ascii="Arial" w:hAnsi="Arial" w:cs="Arial"/>
          <w:szCs w:val="22"/>
          <w:lang w:eastAsia="fr-FR"/>
        </w:rPr>
      </w:pPr>
      <w:r w:rsidRPr="007D3B62">
        <w:rPr>
          <w:rFonts w:ascii="Arial" w:hAnsi="Arial" w:cs="Arial"/>
          <w:szCs w:val="22"/>
        </w:rPr>
        <w:t>Pentru fiecare dintre riscurile identificate trebuie stabilită partea care suportă consecin</w:t>
      </w:r>
      <w:r w:rsidR="00E35487" w:rsidRPr="007D3B62">
        <w:rPr>
          <w:rFonts w:ascii="Arial" w:hAnsi="Arial" w:cs="Arial"/>
          <w:szCs w:val="22"/>
        </w:rPr>
        <w:t>ț</w:t>
      </w:r>
      <w:r w:rsidRPr="007D3B62">
        <w:rPr>
          <w:rFonts w:ascii="Arial" w:hAnsi="Arial" w:cs="Arial"/>
          <w:szCs w:val="22"/>
        </w:rPr>
        <w:t>ele financiare, în cazul în care respectivul risc se produce, regula generală de reparti</w:t>
      </w:r>
      <w:r w:rsidR="00E35487" w:rsidRPr="007D3B62">
        <w:rPr>
          <w:rFonts w:ascii="Arial" w:hAnsi="Arial" w:cs="Arial"/>
          <w:szCs w:val="22"/>
        </w:rPr>
        <w:t>ț</w:t>
      </w:r>
      <w:r w:rsidRPr="007D3B62">
        <w:rPr>
          <w:rFonts w:ascii="Arial" w:hAnsi="Arial" w:cs="Arial"/>
          <w:szCs w:val="22"/>
        </w:rPr>
        <w:t xml:space="preserve">ie fiind cea conform căreia riscul trebuie suportat de către partea care îl poate atenua în cea mai mare măsură </w:t>
      </w:r>
      <w:r w:rsidR="00E35487" w:rsidRPr="007D3B62">
        <w:rPr>
          <w:rFonts w:ascii="Arial" w:hAnsi="Arial" w:cs="Arial"/>
          <w:szCs w:val="22"/>
        </w:rPr>
        <w:t>ș</w:t>
      </w:r>
      <w:r w:rsidRPr="007D3B62">
        <w:rPr>
          <w:rFonts w:ascii="Arial" w:hAnsi="Arial" w:cs="Arial"/>
          <w:szCs w:val="22"/>
        </w:rPr>
        <w:t>i/sau care poate controla cel mai bine consecin</w:t>
      </w:r>
      <w:r w:rsidR="00E35487" w:rsidRPr="007D3B62">
        <w:rPr>
          <w:rFonts w:ascii="Arial" w:hAnsi="Arial" w:cs="Arial"/>
          <w:szCs w:val="22"/>
        </w:rPr>
        <w:t>ț</w:t>
      </w:r>
      <w:r w:rsidRPr="007D3B62">
        <w:rPr>
          <w:rFonts w:ascii="Arial" w:hAnsi="Arial" w:cs="Arial"/>
          <w:szCs w:val="22"/>
        </w:rPr>
        <w:t>ele.</w:t>
      </w:r>
    </w:p>
    <w:p w14:paraId="5EC9AC2F" w14:textId="0624357E" w:rsidR="00614A32" w:rsidRPr="007D3B62" w:rsidRDefault="00614A32" w:rsidP="00614A32">
      <w:pPr>
        <w:rPr>
          <w:rFonts w:ascii="Arial" w:hAnsi="Arial" w:cs="Arial"/>
          <w:szCs w:val="22"/>
          <w:lang w:eastAsia="fr-FR"/>
        </w:rPr>
      </w:pPr>
      <w:r w:rsidRPr="007D3B62">
        <w:rPr>
          <w:rFonts w:ascii="Arial" w:hAnsi="Arial" w:cs="Arial"/>
          <w:szCs w:val="22"/>
        </w:rPr>
        <w:t>Cu privire la contractul de delegare a gestiunii activită</w:t>
      </w:r>
      <w:r w:rsidR="00E35487" w:rsidRPr="007D3B62">
        <w:rPr>
          <w:rFonts w:ascii="Arial" w:hAnsi="Arial" w:cs="Arial"/>
          <w:szCs w:val="22"/>
        </w:rPr>
        <w:t>ț</w:t>
      </w:r>
      <w:r w:rsidRPr="007D3B62">
        <w:rPr>
          <w:rFonts w:ascii="Arial" w:hAnsi="Arial" w:cs="Arial"/>
          <w:szCs w:val="22"/>
        </w:rPr>
        <w:t xml:space="preserve">ilor </w:t>
      </w:r>
      <w:r w:rsidRPr="007D3B62">
        <w:rPr>
          <w:rFonts w:ascii="Arial" w:hAnsi="Arial" w:cs="Arial"/>
          <w:szCs w:val="22"/>
          <w:lang w:eastAsia="fr-FR"/>
        </w:rPr>
        <w:t xml:space="preserve">componente ale serviciului de salubrizare din </w:t>
      </w:r>
      <w:r w:rsidR="006B6B4C" w:rsidRPr="007D3B62">
        <w:rPr>
          <w:rFonts w:ascii="Arial" w:hAnsi="Arial" w:cs="Arial"/>
          <w:szCs w:val="22"/>
          <w:lang w:eastAsia="fr-FR"/>
        </w:rPr>
        <w:t>Zona 2</w:t>
      </w:r>
      <w:r w:rsidRPr="007D3B62">
        <w:rPr>
          <w:rFonts w:ascii="Arial" w:hAnsi="Arial" w:cs="Arial"/>
          <w:szCs w:val="22"/>
          <w:lang w:eastAsia="fr-FR"/>
        </w:rPr>
        <w:t xml:space="preserve"> a SMID Neam</w:t>
      </w:r>
      <w:r w:rsidR="00E35487" w:rsidRPr="007D3B62">
        <w:rPr>
          <w:rFonts w:ascii="Arial" w:hAnsi="Arial" w:cs="Arial"/>
          <w:szCs w:val="22"/>
          <w:lang w:eastAsia="fr-FR"/>
        </w:rPr>
        <w:t>ț</w:t>
      </w:r>
      <w:r w:rsidRPr="007D3B62">
        <w:rPr>
          <w:rFonts w:ascii="Arial" w:hAnsi="Arial" w:cs="Arial"/>
          <w:szCs w:val="22"/>
          <w:lang w:eastAsia="fr-FR"/>
        </w:rPr>
        <w:t xml:space="preserve"> ce fac obiectul prezentului studiu, au fost identificate următoarele riscuri, care sunt repartizate între păr</w:t>
      </w:r>
      <w:r w:rsidR="00E35487" w:rsidRPr="007D3B62">
        <w:rPr>
          <w:rFonts w:ascii="Arial" w:hAnsi="Arial" w:cs="Arial"/>
          <w:szCs w:val="22"/>
          <w:lang w:eastAsia="fr-FR"/>
        </w:rPr>
        <w:t>ț</w:t>
      </w:r>
      <w:r w:rsidRPr="007D3B62">
        <w:rPr>
          <w:rFonts w:ascii="Arial" w:hAnsi="Arial" w:cs="Arial"/>
          <w:szCs w:val="22"/>
          <w:lang w:eastAsia="fr-FR"/>
        </w:rPr>
        <w:t>ile contractului, astfel:</w:t>
      </w:r>
    </w:p>
    <w:p w14:paraId="79DF6C00" w14:textId="77777777" w:rsidR="00614A32" w:rsidRPr="007D3B62" w:rsidRDefault="00614A32" w:rsidP="00614A32">
      <w:pPr>
        <w:rPr>
          <w:rFonts w:ascii="Arial" w:hAnsi="Arial" w:cs="Arial"/>
          <w:szCs w:val="22"/>
          <w:highlight w:val="yellow"/>
          <w:lang w:eastAsia="fr-FR"/>
        </w:rPr>
        <w:sectPr w:rsidR="00614A32" w:rsidRPr="007D3B62" w:rsidSect="008A5E87">
          <w:pgSz w:w="11906" w:h="16838"/>
          <w:pgMar w:top="1008" w:right="1008" w:bottom="720" w:left="1296" w:header="432" w:footer="288" w:gutter="0"/>
          <w:cols w:space="708"/>
          <w:docGrid w:linePitch="360"/>
        </w:sectPr>
      </w:pPr>
    </w:p>
    <w:p w14:paraId="0B3F2F8B" w14:textId="3EA68223" w:rsidR="00614A32" w:rsidRPr="007D3B62" w:rsidRDefault="00614A32" w:rsidP="00614A32">
      <w:pPr>
        <w:pStyle w:val="Caption"/>
        <w:jc w:val="left"/>
        <w:rPr>
          <w:rFonts w:ascii="Arial" w:hAnsi="Arial" w:cs="Arial"/>
          <w:i/>
          <w:iCs/>
          <w:sz w:val="22"/>
          <w:szCs w:val="22"/>
          <w:lang w:eastAsia="fr-FR"/>
        </w:rPr>
      </w:pPr>
      <w:bookmarkStart w:id="24" w:name="_Toc142594031"/>
      <w:bookmarkStart w:id="25" w:name="_Toc158275223"/>
      <w:bookmarkStart w:id="26" w:name="_Toc217769170"/>
      <w:r w:rsidRPr="007D3B62">
        <w:rPr>
          <w:rFonts w:ascii="Arial" w:hAnsi="Arial" w:cs="Arial"/>
          <w:i/>
          <w:iCs/>
          <w:sz w:val="22"/>
          <w:szCs w:val="22"/>
        </w:rPr>
        <w:lastRenderedPageBreak/>
        <w:t xml:space="preserve">Tabel </w:t>
      </w:r>
      <w:r w:rsidRPr="007D3B62">
        <w:rPr>
          <w:rFonts w:ascii="Arial" w:hAnsi="Arial" w:cs="Arial"/>
          <w:i/>
          <w:iCs/>
          <w:sz w:val="22"/>
          <w:szCs w:val="22"/>
        </w:rPr>
        <w:fldChar w:fldCharType="begin"/>
      </w:r>
      <w:r w:rsidRPr="007D3B62">
        <w:rPr>
          <w:rFonts w:ascii="Arial" w:hAnsi="Arial" w:cs="Arial"/>
          <w:i/>
          <w:iCs/>
          <w:sz w:val="22"/>
          <w:szCs w:val="22"/>
        </w:rPr>
        <w:instrText xml:space="preserve"> SEQ Tabel \* ARABIC </w:instrText>
      </w:r>
      <w:r w:rsidRPr="007D3B62">
        <w:rPr>
          <w:rFonts w:ascii="Arial" w:hAnsi="Arial" w:cs="Arial"/>
          <w:i/>
          <w:iCs/>
          <w:sz w:val="22"/>
          <w:szCs w:val="22"/>
        </w:rPr>
        <w:fldChar w:fldCharType="separate"/>
      </w:r>
      <w:r w:rsidR="00D34D2F" w:rsidRPr="007D3B62">
        <w:rPr>
          <w:rFonts w:ascii="Arial" w:hAnsi="Arial" w:cs="Arial"/>
          <w:i/>
          <w:iCs/>
          <w:sz w:val="22"/>
          <w:szCs w:val="22"/>
        </w:rPr>
        <w:t>3</w:t>
      </w:r>
      <w:r w:rsidRPr="007D3B62">
        <w:rPr>
          <w:rFonts w:ascii="Arial" w:hAnsi="Arial" w:cs="Arial"/>
          <w:i/>
          <w:iCs/>
          <w:sz w:val="22"/>
          <w:szCs w:val="22"/>
        </w:rPr>
        <w:fldChar w:fldCharType="end"/>
      </w:r>
      <w:r w:rsidR="007438C0" w:rsidRPr="007D3B62">
        <w:rPr>
          <w:rFonts w:ascii="Arial" w:hAnsi="Arial" w:cs="Arial"/>
          <w:i/>
          <w:iCs/>
          <w:sz w:val="22"/>
          <w:szCs w:val="22"/>
        </w:rPr>
        <w:t xml:space="preserve"> –</w:t>
      </w:r>
      <w:r w:rsidRPr="007D3B62">
        <w:rPr>
          <w:rFonts w:ascii="Arial" w:hAnsi="Arial" w:cs="Arial"/>
          <w:i/>
          <w:iCs/>
          <w:sz w:val="22"/>
          <w:szCs w:val="22"/>
        </w:rPr>
        <w:t xml:space="preserve"> </w:t>
      </w:r>
      <w:bookmarkEnd w:id="24"/>
      <w:r w:rsidRPr="007D3B62">
        <w:rPr>
          <w:rFonts w:ascii="Arial" w:hAnsi="Arial" w:cs="Arial"/>
          <w:i/>
          <w:iCs/>
          <w:sz w:val="22"/>
          <w:szCs w:val="22"/>
        </w:rPr>
        <w:t>Matricea</w:t>
      </w:r>
      <w:r w:rsidR="007438C0" w:rsidRPr="007D3B62">
        <w:rPr>
          <w:rFonts w:ascii="Arial" w:hAnsi="Arial" w:cs="Arial"/>
          <w:i/>
          <w:iCs/>
          <w:sz w:val="22"/>
          <w:szCs w:val="22"/>
        </w:rPr>
        <w:t xml:space="preserve"> </w:t>
      </w:r>
      <w:r w:rsidRPr="007D3B62">
        <w:rPr>
          <w:rFonts w:ascii="Arial" w:hAnsi="Arial" w:cs="Arial"/>
          <w:i/>
          <w:iCs/>
          <w:sz w:val="22"/>
          <w:szCs w:val="22"/>
        </w:rPr>
        <w:t>riscurilor aferente contractului de delegare a gestiunii activită</w:t>
      </w:r>
      <w:r w:rsidR="00E35487" w:rsidRPr="007D3B62">
        <w:rPr>
          <w:rFonts w:ascii="Arial" w:hAnsi="Arial" w:cs="Arial"/>
          <w:i/>
          <w:iCs/>
          <w:sz w:val="22"/>
          <w:szCs w:val="22"/>
        </w:rPr>
        <w:t>ț</w:t>
      </w:r>
      <w:r w:rsidRPr="007D3B62">
        <w:rPr>
          <w:rFonts w:ascii="Arial" w:hAnsi="Arial" w:cs="Arial"/>
          <w:i/>
          <w:iCs/>
          <w:sz w:val="22"/>
          <w:szCs w:val="22"/>
        </w:rPr>
        <w:t xml:space="preserve">ilor </w:t>
      </w:r>
      <w:r w:rsidRPr="007D3B62">
        <w:rPr>
          <w:rFonts w:ascii="Arial" w:hAnsi="Arial" w:cs="Arial"/>
          <w:i/>
          <w:iCs/>
          <w:sz w:val="22"/>
          <w:szCs w:val="22"/>
          <w:lang w:eastAsia="fr-FR"/>
        </w:rPr>
        <w:t xml:space="preserve">componente ale serviciului de salubrizare din </w:t>
      </w:r>
      <w:r w:rsidR="006B6B4C" w:rsidRPr="007D3B62">
        <w:rPr>
          <w:rFonts w:ascii="Arial" w:hAnsi="Arial" w:cs="Arial"/>
          <w:i/>
          <w:iCs/>
          <w:sz w:val="22"/>
          <w:szCs w:val="22"/>
          <w:lang w:eastAsia="fr-FR"/>
        </w:rPr>
        <w:t>Zona 2</w:t>
      </w:r>
      <w:r w:rsidRPr="007D3B62">
        <w:rPr>
          <w:rFonts w:ascii="Arial" w:hAnsi="Arial" w:cs="Arial"/>
          <w:i/>
          <w:iCs/>
          <w:sz w:val="22"/>
          <w:szCs w:val="22"/>
          <w:lang w:eastAsia="fr-FR"/>
        </w:rPr>
        <w:t xml:space="preserve"> a SMID Neam</w:t>
      </w:r>
      <w:r w:rsidR="00E35487" w:rsidRPr="007D3B62">
        <w:rPr>
          <w:rFonts w:ascii="Arial" w:hAnsi="Arial" w:cs="Arial"/>
          <w:i/>
          <w:iCs/>
          <w:sz w:val="22"/>
          <w:szCs w:val="22"/>
          <w:lang w:eastAsia="fr-FR"/>
        </w:rPr>
        <w:t>ț</w:t>
      </w:r>
      <w:r w:rsidRPr="007D3B62">
        <w:rPr>
          <w:rFonts w:ascii="Arial" w:hAnsi="Arial" w:cs="Arial"/>
          <w:i/>
          <w:iCs/>
          <w:sz w:val="22"/>
          <w:szCs w:val="22"/>
          <w:lang w:eastAsia="fr-FR"/>
        </w:rPr>
        <w:t xml:space="preserve"> ce fac</w:t>
      </w:r>
      <w:r w:rsidR="00C32B63" w:rsidRPr="007D3B62">
        <w:rPr>
          <w:rFonts w:ascii="Arial" w:hAnsi="Arial" w:cs="Arial"/>
          <w:i/>
          <w:iCs/>
          <w:sz w:val="22"/>
          <w:szCs w:val="22"/>
          <w:lang w:eastAsia="fr-FR"/>
        </w:rPr>
        <w:t>e</w:t>
      </w:r>
      <w:r w:rsidRPr="007D3B62">
        <w:rPr>
          <w:rFonts w:ascii="Arial" w:hAnsi="Arial" w:cs="Arial"/>
          <w:i/>
          <w:iCs/>
          <w:sz w:val="22"/>
          <w:szCs w:val="22"/>
          <w:lang w:eastAsia="fr-FR"/>
        </w:rPr>
        <w:t xml:space="preserve"> obiectul </w:t>
      </w:r>
      <w:bookmarkEnd w:id="25"/>
      <w:r w:rsidR="00C32B63" w:rsidRPr="007D3B62">
        <w:rPr>
          <w:rFonts w:ascii="Arial" w:hAnsi="Arial" w:cs="Arial"/>
          <w:i/>
          <w:iCs/>
          <w:sz w:val="22"/>
          <w:szCs w:val="22"/>
          <w:lang w:eastAsia="fr-FR"/>
        </w:rPr>
        <w:t>prezentei strategii</w:t>
      </w:r>
      <w:bookmarkEnd w:id="26"/>
    </w:p>
    <w:tbl>
      <w:tblPr>
        <w:tblStyle w:val="GridTable1Light-Accent1"/>
        <w:tblW w:w="5000" w:type="pct"/>
        <w:tblLayout w:type="fixed"/>
        <w:tblLook w:val="04A0" w:firstRow="1" w:lastRow="0" w:firstColumn="1" w:lastColumn="0" w:noHBand="0" w:noVBand="1"/>
      </w:tblPr>
      <w:tblGrid>
        <w:gridCol w:w="567"/>
        <w:gridCol w:w="1949"/>
        <w:gridCol w:w="3689"/>
        <w:gridCol w:w="1272"/>
        <w:gridCol w:w="1069"/>
        <w:gridCol w:w="1081"/>
        <w:gridCol w:w="4897"/>
      </w:tblGrid>
      <w:tr w:rsidR="006B6B4C" w:rsidRPr="007D3B62" w14:paraId="1B4E3EED" w14:textId="77777777" w:rsidTr="0068439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5" w:type="pct"/>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120F9E92" w14:textId="77777777" w:rsidR="00614A32" w:rsidRPr="007D3B62" w:rsidRDefault="00614A32" w:rsidP="00F650CF">
            <w:pPr>
              <w:jc w:val="center"/>
              <w:rPr>
                <w:rFonts w:ascii="Arial" w:hAnsi="Arial" w:cs="Arial"/>
                <w:b w:val="0"/>
                <w:bCs w:val="0"/>
                <w:szCs w:val="22"/>
              </w:rPr>
            </w:pPr>
            <w:r w:rsidRPr="007D3B62">
              <w:rPr>
                <w:rFonts w:ascii="Arial" w:hAnsi="Arial" w:cs="Arial"/>
                <w:szCs w:val="22"/>
              </w:rPr>
              <w:t>Nr. crt.</w:t>
            </w:r>
          </w:p>
        </w:tc>
        <w:tc>
          <w:tcPr>
            <w:tcW w:w="671" w:type="pct"/>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7C430DEB" w14:textId="77777777" w:rsidR="00614A32" w:rsidRPr="007D3B62" w:rsidRDefault="00614A32" w:rsidP="00F650C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Cs w:val="22"/>
              </w:rPr>
            </w:pPr>
            <w:r w:rsidRPr="007D3B62">
              <w:rPr>
                <w:rFonts w:ascii="Arial" w:hAnsi="Arial" w:cs="Arial"/>
                <w:szCs w:val="22"/>
              </w:rPr>
              <w:t>Denumirea riscului</w:t>
            </w:r>
          </w:p>
        </w:tc>
        <w:tc>
          <w:tcPr>
            <w:tcW w:w="1270" w:type="pct"/>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3379EA21" w14:textId="77777777" w:rsidR="00614A32" w:rsidRPr="007D3B62" w:rsidRDefault="00614A32" w:rsidP="00F650C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Cs w:val="22"/>
              </w:rPr>
            </w:pPr>
            <w:r w:rsidRPr="007D3B62">
              <w:rPr>
                <w:rFonts w:ascii="Arial" w:hAnsi="Arial" w:cs="Arial"/>
                <w:szCs w:val="22"/>
              </w:rPr>
              <w:t>Descrierea riscului</w:t>
            </w:r>
          </w:p>
        </w:tc>
        <w:tc>
          <w:tcPr>
            <w:tcW w:w="1178"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6717D445" w14:textId="745B2E98" w:rsidR="00614A32" w:rsidRPr="007D3B62" w:rsidRDefault="00614A32" w:rsidP="00F650C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Cs w:val="22"/>
              </w:rPr>
            </w:pPr>
            <w:r w:rsidRPr="007D3B62">
              <w:rPr>
                <w:rFonts w:ascii="Arial" w:hAnsi="Arial" w:cs="Arial"/>
                <w:szCs w:val="22"/>
              </w:rPr>
              <w:t>Reparti</w:t>
            </w:r>
            <w:r w:rsidR="00E35487" w:rsidRPr="007D3B62">
              <w:rPr>
                <w:rFonts w:ascii="Arial" w:hAnsi="Arial" w:cs="Arial"/>
                <w:szCs w:val="22"/>
              </w:rPr>
              <w:t>ț</w:t>
            </w:r>
            <w:r w:rsidRPr="007D3B62">
              <w:rPr>
                <w:rFonts w:ascii="Arial" w:hAnsi="Arial" w:cs="Arial"/>
                <w:szCs w:val="22"/>
              </w:rPr>
              <w:t>ia riscului</w:t>
            </w:r>
          </w:p>
        </w:tc>
        <w:tc>
          <w:tcPr>
            <w:tcW w:w="1686" w:type="pct"/>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18374491" w14:textId="77777777" w:rsidR="00614A32" w:rsidRPr="007D3B62" w:rsidRDefault="00614A32" w:rsidP="00F650C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Cs w:val="22"/>
              </w:rPr>
            </w:pPr>
            <w:r w:rsidRPr="007D3B62">
              <w:rPr>
                <w:rFonts w:ascii="Arial" w:hAnsi="Arial" w:cs="Arial"/>
                <w:szCs w:val="22"/>
              </w:rPr>
              <w:t>Managementul riscului</w:t>
            </w:r>
          </w:p>
        </w:tc>
      </w:tr>
      <w:tr w:rsidR="006B6B4C" w:rsidRPr="007D3B62" w14:paraId="2AE6D952" w14:textId="77777777" w:rsidTr="0068439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5" w:type="pct"/>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23D0D22E" w14:textId="77777777" w:rsidR="00614A32" w:rsidRPr="007D3B62" w:rsidRDefault="00614A32" w:rsidP="0078557B">
            <w:pPr>
              <w:pStyle w:val="ListParagraph"/>
              <w:rPr>
                <w:rFonts w:ascii="Arial" w:hAnsi="Arial" w:cs="Arial"/>
                <w:szCs w:val="22"/>
              </w:rPr>
            </w:pPr>
          </w:p>
        </w:tc>
        <w:tc>
          <w:tcPr>
            <w:tcW w:w="671" w:type="pct"/>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1D1BFE83" w14:textId="77777777" w:rsidR="00614A32" w:rsidRPr="007D3B62" w:rsidRDefault="00614A32" w:rsidP="0078557B">
            <w:pPr>
              <w:cnfStyle w:val="100000000000" w:firstRow="1" w:lastRow="0" w:firstColumn="0" w:lastColumn="0" w:oddVBand="0" w:evenVBand="0" w:oddHBand="0" w:evenHBand="0" w:firstRowFirstColumn="0" w:firstRowLastColumn="0" w:lastRowFirstColumn="0" w:lastRowLastColumn="0"/>
              <w:rPr>
                <w:rFonts w:ascii="Arial" w:hAnsi="Arial" w:cs="Arial"/>
                <w:szCs w:val="22"/>
              </w:rPr>
            </w:pPr>
          </w:p>
        </w:tc>
        <w:tc>
          <w:tcPr>
            <w:tcW w:w="1270" w:type="pct"/>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55FFAC39" w14:textId="77777777" w:rsidR="00614A32" w:rsidRPr="007D3B62" w:rsidRDefault="00614A32" w:rsidP="0078557B">
            <w:pPr>
              <w:cnfStyle w:val="100000000000" w:firstRow="1" w:lastRow="0" w:firstColumn="0" w:lastColumn="0" w:oddVBand="0" w:evenVBand="0" w:oddHBand="0" w:evenHBand="0" w:firstRowFirstColumn="0" w:firstRowLastColumn="0" w:lastRowFirstColumn="0" w:lastRowLastColumn="0"/>
              <w:rPr>
                <w:rFonts w:ascii="Arial" w:hAnsi="Arial" w:cs="Arial"/>
                <w:szCs w:val="22"/>
              </w:rPr>
            </w:pPr>
          </w:p>
        </w:tc>
        <w:tc>
          <w:tcPr>
            <w:tcW w:w="43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4C7EEF3B" w14:textId="2A9D5679" w:rsidR="00614A32" w:rsidRPr="007D3B62" w:rsidRDefault="00614A32" w:rsidP="00B45216">
            <w:pPr>
              <w:jc w:val="center"/>
              <w:cnfStyle w:val="100000000000" w:firstRow="1" w:lastRow="0" w:firstColumn="0" w:lastColumn="0" w:oddVBand="0" w:evenVBand="0" w:oddHBand="0" w:evenHBand="0" w:firstRowFirstColumn="0" w:firstRowLastColumn="0" w:lastRowFirstColumn="0" w:lastRowLastColumn="0"/>
              <w:rPr>
                <w:rFonts w:ascii="Arial" w:hAnsi="Arial" w:cs="Arial"/>
                <w:szCs w:val="22"/>
              </w:rPr>
            </w:pPr>
            <w:r w:rsidRPr="007D3B62">
              <w:rPr>
                <w:rFonts w:ascii="Arial" w:hAnsi="Arial" w:cs="Arial"/>
                <w:szCs w:val="22"/>
              </w:rPr>
              <w:t>Delegatar</w:t>
            </w:r>
          </w:p>
        </w:tc>
        <w:tc>
          <w:tcPr>
            <w:tcW w:w="36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3CAC932F" w14:textId="4264CA50" w:rsidR="00614A32" w:rsidRPr="007D3B62" w:rsidRDefault="00614A32" w:rsidP="00B45216">
            <w:pPr>
              <w:jc w:val="center"/>
              <w:cnfStyle w:val="100000000000" w:firstRow="1" w:lastRow="0" w:firstColumn="0" w:lastColumn="0" w:oddVBand="0" w:evenVBand="0" w:oddHBand="0" w:evenHBand="0" w:firstRowFirstColumn="0" w:firstRowLastColumn="0" w:lastRowFirstColumn="0" w:lastRowLastColumn="0"/>
              <w:rPr>
                <w:rFonts w:ascii="Arial" w:hAnsi="Arial" w:cs="Arial"/>
                <w:szCs w:val="22"/>
              </w:rPr>
            </w:pPr>
            <w:r w:rsidRPr="007D3B62">
              <w:rPr>
                <w:rFonts w:ascii="Arial" w:hAnsi="Arial" w:cs="Arial"/>
                <w:szCs w:val="22"/>
              </w:rPr>
              <w:t>Împăr</w:t>
            </w:r>
            <w:r w:rsidR="00E35487" w:rsidRPr="007D3B62">
              <w:rPr>
                <w:rFonts w:ascii="Arial" w:hAnsi="Arial" w:cs="Arial"/>
                <w:szCs w:val="22"/>
              </w:rPr>
              <w:t>ț</w:t>
            </w:r>
            <w:r w:rsidRPr="007D3B62">
              <w:rPr>
                <w:rFonts w:ascii="Arial" w:hAnsi="Arial" w:cs="Arial"/>
                <w:szCs w:val="22"/>
              </w:rPr>
              <w:t>it</w:t>
            </w:r>
          </w:p>
        </w:tc>
        <w:tc>
          <w:tcPr>
            <w:tcW w:w="37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4397495E" w14:textId="77777777" w:rsidR="00614A32" w:rsidRPr="007D3B62" w:rsidRDefault="00614A32" w:rsidP="00B45216">
            <w:pPr>
              <w:jc w:val="center"/>
              <w:cnfStyle w:val="100000000000" w:firstRow="1" w:lastRow="0" w:firstColumn="0" w:lastColumn="0" w:oddVBand="0" w:evenVBand="0" w:oddHBand="0" w:evenHBand="0" w:firstRowFirstColumn="0" w:firstRowLastColumn="0" w:lastRowFirstColumn="0" w:lastRowLastColumn="0"/>
              <w:rPr>
                <w:rFonts w:ascii="Arial" w:hAnsi="Arial" w:cs="Arial"/>
                <w:szCs w:val="22"/>
              </w:rPr>
            </w:pPr>
            <w:r w:rsidRPr="007D3B62">
              <w:rPr>
                <w:rFonts w:ascii="Arial" w:hAnsi="Arial" w:cs="Arial"/>
                <w:szCs w:val="22"/>
              </w:rPr>
              <w:t>Delegat</w:t>
            </w:r>
          </w:p>
        </w:tc>
        <w:tc>
          <w:tcPr>
            <w:tcW w:w="1686" w:type="pct"/>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1DE66614" w14:textId="77777777" w:rsidR="00614A32" w:rsidRPr="007D3B62" w:rsidRDefault="00614A32" w:rsidP="0078557B">
            <w:pPr>
              <w:cnfStyle w:val="100000000000" w:firstRow="1" w:lastRow="0" w:firstColumn="0" w:lastColumn="0" w:oddVBand="0" w:evenVBand="0" w:oddHBand="0" w:evenHBand="0" w:firstRowFirstColumn="0" w:firstRowLastColumn="0" w:lastRowFirstColumn="0" w:lastRowLastColumn="0"/>
              <w:rPr>
                <w:rFonts w:ascii="Arial" w:hAnsi="Arial" w:cs="Arial"/>
                <w:szCs w:val="22"/>
              </w:rPr>
            </w:pPr>
          </w:p>
        </w:tc>
      </w:tr>
      <w:tr w:rsidR="006B6B4C" w:rsidRPr="007D3B62" w14:paraId="1124D153" w14:textId="77777777" w:rsidTr="00684396">
        <w:tc>
          <w:tcPr>
            <w:cnfStyle w:val="001000000000" w:firstRow="0" w:lastRow="0" w:firstColumn="1" w:lastColumn="0" w:oddVBand="0" w:evenVBand="0" w:oddHBand="0" w:evenHBand="0" w:firstRowFirstColumn="0" w:firstRowLastColumn="0" w:lastRowFirstColumn="0" w:lastRowLastColumn="0"/>
            <w:tcW w:w="19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52BE046" w14:textId="77777777" w:rsidR="00614A32" w:rsidRPr="007D3B62" w:rsidRDefault="00614A32" w:rsidP="0078557B">
            <w:pPr>
              <w:rPr>
                <w:rFonts w:ascii="Arial" w:hAnsi="Arial" w:cs="Arial"/>
                <w:szCs w:val="22"/>
              </w:rPr>
            </w:pPr>
            <w:r w:rsidRPr="007D3B62">
              <w:rPr>
                <w:rFonts w:ascii="Arial" w:hAnsi="Arial" w:cs="Arial"/>
                <w:szCs w:val="22"/>
              </w:rPr>
              <w:t>1</w:t>
            </w:r>
          </w:p>
        </w:tc>
        <w:tc>
          <w:tcPr>
            <w:tcW w:w="67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F47D431" w14:textId="5B208EB2" w:rsidR="00614A32" w:rsidRPr="007D3B62" w:rsidRDefault="00614A32" w:rsidP="0078557B">
            <w:pPr>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7D3B62">
              <w:rPr>
                <w:rFonts w:ascii="Arial" w:hAnsi="Arial" w:cs="Arial"/>
                <w:szCs w:val="22"/>
              </w:rPr>
              <w:t>Depă</w:t>
            </w:r>
            <w:r w:rsidR="00E35487" w:rsidRPr="007D3B62">
              <w:rPr>
                <w:rFonts w:ascii="Arial" w:hAnsi="Arial" w:cs="Arial"/>
                <w:szCs w:val="22"/>
              </w:rPr>
              <w:t>ș</w:t>
            </w:r>
            <w:r w:rsidRPr="007D3B62">
              <w:rPr>
                <w:rFonts w:ascii="Arial" w:hAnsi="Arial" w:cs="Arial"/>
                <w:szCs w:val="22"/>
              </w:rPr>
              <w:t>irea costurilor estimate aferente mobilizării pentru începerea prestării serviciului</w:t>
            </w:r>
          </w:p>
        </w:tc>
        <w:tc>
          <w:tcPr>
            <w:tcW w:w="127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1A431E4" w14:textId="77777777" w:rsidR="00614A32" w:rsidRPr="007D3B62" w:rsidRDefault="00614A32" w:rsidP="0078557B">
            <w:pPr>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7D3B62">
              <w:rPr>
                <w:rFonts w:ascii="Arial" w:hAnsi="Arial" w:cs="Arial"/>
                <w:szCs w:val="22"/>
              </w:rPr>
              <w:t>Costurile aferente mobilizării sunt mai mari decât cele estimate în cadrul ofertei</w:t>
            </w:r>
          </w:p>
        </w:tc>
        <w:tc>
          <w:tcPr>
            <w:tcW w:w="43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31AECB7" w14:textId="77777777" w:rsidR="00614A32" w:rsidRPr="007D3B62" w:rsidRDefault="00614A32" w:rsidP="00B45216">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22"/>
              </w:rPr>
            </w:pPr>
          </w:p>
        </w:tc>
        <w:tc>
          <w:tcPr>
            <w:tcW w:w="36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AF8101A" w14:textId="77777777" w:rsidR="00614A32" w:rsidRPr="007D3B62" w:rsidRDefault="00614A32" w:rsidP="00B45216">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22"/>
              </w:rPr>
            </w:pPr>
          </w:p>
        </w:tc>
        <w:tc>
          <w:tcPr>
            <w:tcW w:w="37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98EBDAB" w14:textId="77777777" w:rsidR="00614A32" w:rsidRPr="007D3B62" w:rsidRDefault="00614A32" w:rsidP="00B45216">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7D3B62">
              <w:rPr>
                <w:rFonts w:ascii="Arial" w:hAnsi="Arial" w:cs="Arial"/>
                <w:szCs w:val="22"/>
              </w:rPr>
              <w:t>X</w:t>
            </w:r>
          </w:p>
        </w:tc>
        <w:tc>
          <w:tcPr>
            <w:tcW w:w="168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40F054B" w14:textId="636325E8" w:rsidR="00614A32" w:rsidRPr="007D3B62" w:rsidRDefault="00614A32" w:rsidP="0078557B">
            <w:pPr>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7D3B62">
              <w:rPr>
                <w:rFonts w:ascii="Arial" w:hAnsi="Arial" w:cs="Arial"/>
                <w:szCs w:val="22"/>
              </w:rPr>
              <w:t xml:space="preserve">Responsabilitatea pentru identificarea </w:t>
            </w:r>
            <w:r w:rsidR="00E35487" w:rsidRPr="007D3B62">
              <w:rPr>
                <w:rFonts w:ascii="Arial" w:hAnsi="Arial" w:cs="Arial"/>
                <w:szCs w:val="22"/>
              </w:rPr>
              <w:t>ș</w:t>
            </w:r>
            <w:r w:rsidRPr="007D3B62">
              <w:rPr>
                <w:rFonts w:ascii="Arial" w:hAnsi="Arial" w:cs="Arial"/>
                <w:szCs w:val="22"/>
              </w:rPr>
              <w:t>i estimarea corectă a costurilor aferente mobilizării apar</w:t>
            </w:r>
            <w:r w:rsidR="00E35487" w:rsidRPr="007D3B62">
              <w:rPr>
                <w:rFonts w:ascii="Arial" w:hAnsi="Arial" w:cs="Arial"/>
                <w:szCs w:val="22"/>
              </w:rPr>
              <w:t>ț</w:t>
            </w:r>
            <w:r w:rsidRPr="007D3B62">
              <w:rPr>
                <w:rFonts w:ascii="Arial" w:hAnsi="Arial" w:cs="Arial"/>
                <w:szCs w:val="22"/>
              </w:rPr>
              <w:t xml:space="preserve">ine delegatului. </w:t>
            </w:r>
          </w:p>
          <w:p w14:paraId="1F4ABC41" w14:textId="6661E2BF" w:rsidR="00614A32" w:rsidRPr="007D3B62" w:rsidRDefault="00614A32" w:rsidP="0078557B">
            <w:pPr>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7D3B62">
              <w:rPr>
                <w:rFonts w:ascii="Arial" w:hAnsi="Arial" w:cs="Arial"/>
                <w:szCs w:val="22"/>
              </w:rPr>
              <w:t>În consecin</w:t>
            </w:r>
            <w:r w:rsidR="00E35487" w:rsidRPr="007D3B62">
              <w:rPr>
                <w:rFonts w:ascii="Arial" w:hAnsi="Arial" w:cs="Arial"/>
                <w:szCs w:val="22"/>
              </w:rPr>
              <w:t>ț</w:t>
            </w:r>
            <w:r w:rsidRPr="007D3B62">
              <w:rPr>
                <w:rFonts w:ascii="Arial" w:hAnsi="Arial" w:cs="Arial"/>
                <w:szCs w:val="22"/>
              </w:rPr>
              <w:t>ă, delegatul suportă toate eventualele costurile suplimentare celor estimate prin propunerea financiară pentru mobilizare, respectivele costuri neputând fi solicitate delegatarilor/utilizatorilor.</w:t>
            </w:r>
          </w:p>
        </w:tc>
      </w:tr>
      <w:tr w:rsidR="006B6B4C" w:rsidRPr="007D3B62" w14:paraId="56539DF2" w14:textId="77777777" w:rsidTr="00684396">
        <w:tc>
          <w:tcPr>
            <w:cnfStyle w:val="001000000000" w:firstRow="0" w:lastRow="0" w:firstColumn="1" w:lastColumn="0" w:oddVBand="0" w:evenVBand="0" w:oddHBand="0" w:evenHBand="0" w:firstRowFirstColumn="0" w:firstRowLastColumn="0" w:lastRowFirstColumn="0" w:lastRowLastColumn="0"/>
            <w:tcW w:w="19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C7F0A1C" w14:textId="77777777" w:rsidR="00614A32" w:rsidRPr="007D3B62" w:rsidRDefault="00614A32" w:rsidP="0078557B">
            <w:pPr>
              <w:rPr>
                <w:rFonts w:ascii="Arial" w:hAnsi="Arial" w:cs="Arial"/>
                <w:szCs w:val="22"/>
              </w:rPr>
            </w:pPr>
            <w:r w:rsidRPr="007D3B62">
              <w:rPr>
                <w:rFonts w:ascii="Arial" w:hAnsi="Arial" w:cs="Arial"/>
                <w:szCs w:val="22"/>
              </w:rPr>
              <w:t>2</w:t>
            </w:r>
          </w:p>
        </w:tc>
        <w:tc>
          <w:tcPr>
            <w:tcW w:w="67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0B3AD69" w14:textId="08B63990" w:rsidR="00614A32" w:rsidRPr="007D3B62" w:rsidRDefault="00614A32" w:rsidP="0078557B">
            <w:pPr>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7D3B62">
              <w:rPr>
                <w:rFonts w:ascii="Arial" w:hAnsi="Arial" w:cs="Arial"/>
                <w:szCs w:val="22"/>
              </w:rPr>
              <w:t>Întârzieri sau costuri suplimentare la autorizarea activită</w:t>
            </w:r>
            <w:r w:rsidR="00E35487" w:rsidRPr="007D3B62">
              <w:rPr>
                <w:rFonts w:ascii="Arial" w:hAnsi="Arial" w:cs="Arial"/>
                <w:szCs w:val="22"/>
              </w:rPr>
              <w:t>ț</w:t>
            </w:r>
            <w:r w:rsidRPr="007D3B62">
              <w:rPr>
                <w:rFonts w:ascii="Arial" w:hAnsi="Arial" w:cs="Arial"/>
                <w:szCs w:val="22"/>
              </w:rPr>
              <w:t>ii/ licen</w:t>
            </w:r>
            <w:r w:rsidR="00E35487" w:rsidRPr="007D3B62">
              <w:rPr>
                <w:rFonts w:ascii="Arial" w:hAnsi="Arial" w:cs="Arial"/>
                <w:szCs w:val="22"/>
              </w:rPr>
              <w:t>ț</w:t>
            </w:r>
            <w:r w:rsidRPr="007D3B62">
              <w:rPr>
                <w:rFonts w:ascii="Arial" w:hAnsi="Arial" w:cs="Arial"/>
                <w:szCs w:val="22"/>
              </w:rPr>
              <w:t>ierea delegatului</w:t>
            </w:r>
          </w:p>
        </w:tc>
        <w:tc>
          <w:tcPr>
            <w:tcW w:w="127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8107BCC" w14:textId="0DCC43A8" w:rsidR="00614A32" w:rsidRPr="007D3B62" w:rsidRDefault="00614A32" w:rsidP="0078557B">
            <w:pPr>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7D3B62">
              <w:rPr>
                <w:rFonts w:ascii="Arial" w:hAnsi="Arial" w:cs="Arial"/>
                <w:szCs w:val="22"/>
              </w:rPr>
              <w:t>Pentru prestarea activită</w:t>
            </w:r>
            <w:r w:rsidR="00E35487" w:rsidRPr="007D3B62">
              <w:rPr>
                <w:rFonts w:ascii="Arial" w:hAnsi="Arial" w:cs="Arial"/>
                <w:szCs w:val="22"/>
              </w:rPr>
              <w:t>ț</w:t>
            </w:r>
            <w:r w:rsidRPr="007D3B62">
              <w:rPr>
                <w:rFonts w:ascii="Arial" w:hAnsi="Arial" w:cs="Arial"/>
                <w:szCs w:val="22"/>
              </w:rPr>
              <w:t>ilor specifice serviciului de salubrizare presupune ob</w:t>
            </w:r>
            <w:r w:rsidR="00E35487" w:rsidRPr="007D3B62">
              <w:rPr>
                <w:rFonts w:ascii="Arial" w:hAnsi="Arial" w:cs="Arial"/>
                <w:szCs w:val="22"/>
              </w:rPr>
              <w:t>ț</w:t>
            </w:r>
            <w:r w:rsidRPr="007D3B62">
              <w:rPr>
                <w:rFonts w:ascii="Arial" w:hAnsi="Arial" w:cs="Arial"/>
                <w:szCs w:val="22"/>
              </w:rPr>
              <w:t>inerea de avize, acorduri, autoriza</w:t>
            </w:r>
            <w:r w:rsidR="00E35487" w:rsidRPr="007D3B62">
              <w:rPr>
                <w:rFonts w:ascii="Arial" w:hAnsi="Arial" w:cs="Arial"/>
                <w:szCs w:val="22"/>
              </w:rPr>
              <w:t>ț</w:t>
            </w:r>
            <w:r w:rsidRPr="007D3B62">
              <w:rPr>
                <w:rFonts w:ascii="Arial" w:hAnsi="Arial" w:cs="Arial"/>
                <w:szCs w:val="22"/>
              </w:rPr>
              <w:t xml:space="preserve">ii </w:t>
            </w:r>
            <w:r w:rsidR="00E35487" w:rsidRPr="007D3B62">
              <w:rPr>
                <w:rFonts w:ascii="Arial" w:hAnsi="Arial" w:cs="Arial"/>
                <w:szCs w:val="22"/>
              </w:rPr>
              <w:t>ș</w:t>
            </w:r>
            <w:r w:rsidRPr="007D3B62">
              <w:rPr>
                <w:rFonts w:ascii="Arial" w:hAnsi="Arial" w:cs="Arial"/>
                <w:szCs w:val="22"/>
              </w:rPr>
              <w:t>i licen</w:t>
            </w:r>
            <w:r w:rsidR="00E35487" w:rsidRPr="007D3B62">
              <w:rPr>
                <w:rFonts w:ascii="Arial" w:hAnsi="Arial" w:cs="Arial"/>
                <w:szCs w:val="22"/>
              </w:rPr>
              <w:t>ț</w:t>
            </w:r>
            <w:r w:rsidRPr="007D3B62">
              <w:rPr>
                <w:rFonts w:ascii="Arial" w:hAnsi="Arial" w:cs="Arial"/>
                <w:szCs w:val="22"/>
              </w:rPr>
              <w:t>e.</w:t>
            </w:r>
          </w:p>
          <w:p w14:paraId="3B6A151B" w14:textId="65739F10" w:rsidR="00614A32" w:rsidRPr="007D3B62" w:rsidRDefault="00614A32" w:rsidP="0078557B">
            <w:pPr>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7D3B62">
              <w:rPr>
                <w:rFonts w:ascii="Arial" w:hAnsi="Arial" w:cs="Arial"/>
                <w:szCs w:val="22"/>
              </w:rPr>
              <w:t>Procesul de ob</w:t>
            </w:r>
            <w:r w:rsidR="00E35487" w:rsidRPr="007D3B62">
              <w:rPr>
                <w:rFonts w:ascii="Arial" w:hAnsi="Arial" w:cs="Arial"/>
                <w:szCs w:val="22"/>
              </w:rPr>
              <w:t>ț</w:t>
            </w:r>
            <w:r w:rsidRPr="007D3B62">
              <w:rPr>
                <w:rFonts w:ascii="Arial" w:hAnsi="Arial" w:cs="Arial"/>
                <w:szCs w:val="22"/>
              </w:rPr>
              <w:t>inere a respectivelor avize/acorduri/autoriza</w:t>
            </w:r>
            <w:r w:rsidR="00E35487" w:rsidRPr="007D3B62">
              <w:rPr>
                <w:rFonts w:ascii="Arial" w:hAnsi="Arial" w:cs="Arial"/>
                <w:szCs w:val="22"/>
              </w:rPr>
              <w:t>ț</w:t>
            </w:r>
            <w:r w:rsidRPr="007D3B62">
              <w:rPr>
                <w:rFonts w:ascii="Arial" w:hAnsi="Arial" w:cs="Arial"/>
                <w:szCs w:val="22"/>
              </w:rPr>
              <w:t>ii/licen</w:t>
            </w:r>
            <w:r w:rsidR="00E35487" w:rsidRPr="007D3B62">
              <w:rPr>
                <w:rFonts w:ascii="Arial" w:hAnsi="Arial" w:cs="Arial"/>
                <w:szCs w:val="22"/>
              </w:rPr>
              <w:t>ț</w:t>
            </w:r>
            <w:r w:rsidRPr="007D3B62">
              <w:rPr>
                <w:rFonts w:ascii="Arial" w:hAnsi="Arial" w:cs="Arial"/>
                <w:szCs w:val="22"/>
              </w:rPr>
              <w:t xml:space="preserve">e poate înregistra întârzieri </w:t>
            </w:r>
            <w:r w:rsidR="00E35487" w:rsidRPr="007D3B62">
              <w:rPr>
                <w:rFonts w:ascii="Arial" w:hAnsi="Arial" w:cs="Arial"/>
                <w:szCs w:val="22"/>
              </w:rPr>
              <w:t>ș</w:t>
            </w:r>
            <w:r w:rsidRPr="007D3B62">
              <w:rPr>
                <w:rFonts w:ascii="Arial" w:hAnsi="Arial" w:cs="Arial"/>
                <w:szCs w:val="22"/>
              </w:rPr>
              <w:t>i/sau poate conduce la costuri suplimentare.</w:t>
            </w:r>
          </w:p>
        </w:tc>
        <w:tc>
          <w:tcPr>
            <w:tcW w:w="43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FB87809" w14:textId="77777777" w:rsidR="00614A32" w:rsidRPr="007D3B62" w:rsidRDefault="00614A32" w:rsidP="00B45216">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22"/>
              </w:rPr>
            </w:pPr>
          </w:p>
        </w:tc>
        <w:tc>
          <w:tcPr>
            <w:tcW w:w="36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2E1D933" w14:textId="77777777" w:rsidR="00614A32" w:rsidRPr="007D3B62" w:rsidRDefault="00614A32" w:rsidP="00B45216">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22"/>
              </w:rPr>
            </w:pPr>
          </w:p>
        </w:tc>
        <w:tc>
          <w:tcPr>
            <w:tcW w:w="37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D562A9A" w14:textId="77777777" w:rsidR="00614A32" w:rsidRPr="007D3B62" w:rsidRDefault="00614A32" w:rsidP="00B45216">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7D3B62">
              <w:rPr>
                <w:rFonts w:ascii="Arial" w:hAnsi="Arial" w:cs="Arial"/>
                <w:szCs w:val="22"/>
              </w:rPr>
              <w:t>X</w:t>
            </w:r>
          </w:p>
        </w:tc>
        <w:tc>
          <w:tcPr>
            <w:tcW w:w="168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DAD552C" w14:textId="2D6CFCED" w:rsidR="00614A32" w:rsidRPr="007D3B62" w:rsidRDefault="00614A32" w:rsidP="0078557B">
            <w:pPr>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7D3B62">
              <w:rPr>
                <w:rFonts w:ascii="Arial" w:hAnsi="Arial" w:cs="Arial"/>
                <w:szCs w:val="22"/>
              </w:rPr>
              <w:t>Cu excep</w:t>
            </w:r>
            <w:r w:rsidR="00E35487" w:rsidRPr="007D3B62">
              <w:rPr>
                <w:rFonts w:ascii="Arial" w:hAnsi="Arial" w:cs="Arial"/>
                <w:szCs w:val="22"/>
              </w:rPr>
              <w:t>ț</w:t>
            </w:r>
            <w:r w:rsidRPr="007D3B62">
              <w:rPr>
                <w:rFonts w:ascii="Arial" w:hAnsi="Arial" w:cs="Arial"/>
                <w:szCs w:val="22"/>
              </w:rPr>
              <w:t>ia situa</w:t>
            </w:r>
            <w:r w:rsidR="00E35487" w:rsidRPr="007D3B62">
              <w:rPr>
                <w:rFonts w:ascii="Arial" w:hAnsi="Arial" w:cs="Arial"/>
                <w:szCs w:val="22"/>
              </w:rPr>
              <w:t>ț</w:t>
            </w:r>
            <w:r w:rsidRPr="007D3B62">
              <w:rPr>
                <w:rFonts w:ascii="Arial" w:hAnsi="Arial" w:cs="Arial"/>
                <w:szCs w:val="22"/>
              </w:rPr>
              <w:t>iilor expres reglementate prin documenta</w:t>
            </w:r>
            <w:r w:rsidR="00E35487" w:rsidRPr="007D3B62">
              <w:rPr>
                <w:rFonts w:ascii="Arial" w:hAnsi="Arial" w:cs="Arial"/>
                <w:szCs w:val="22"/>
              </w:rPr>
              <w:t>ț</w:t>
            </w:r>
            <w:r w:rsidRPr="007D3B62">
              <w:rPr>
                <w:rFonts w:ascii="Arial" w:hAnsi="Arial" w:cs="Arial"/>
                <w:szCs w:val="22"/>
              </w:rPr>
              <w:t>ia de atribuire, responsabilitatea pentru ob</w:t>
            </w:r>
            <w:r w:rsidR="00E35487" w:rsidRPr="007D3B62">
              <w:rPr>
                <w:rFonts w:ascii="Arial" w:hAnsi="Arial" w:cs="Arial"/>
                <w:szCs w:val="22"/>
              </w:rPr>
              <w:t>ț</w:t>
            </w:r>
            <w:r w:rsidRPr="007D3B62">
              <w:rPr>
                <w:rFonts w:ascii="Arial" w:hAnsi="Arial" w:cs="Arial"/>
                <w:szCs w:val="22"/>
              </w:rPr>
              <w:t>inerea tuturor avizelor, acordurilor, autoriza</w:t>
            </w:r>
            <w:r w:rsidR="00E35487" w:rsidRPr="007D3B62">
              <w:rPr>
                <w:rFonts w:ascii="Arial" w:hAnsi="Arial" w:cs="Arial"/>
                <w:szCs w:val="22"/>
              </w:rPr>
              <w:t>ț</w:t>
            </w:r>
            <w:r w:rsidRPr="007D3B62">
              <w:rPr>
                <w:rFonts w:ascii="Arial" w:hAnsi="Arial" w:cs="Arial"/>
                <w:szCs w:val="22"/>
              </w:rPr>
              <w:t xml:space="preserve">iilor </w:t>
            </w:r>
            <w:r w:rsidR="00E35487" w:rsidRPr="007D3B62">
              <w:rPr>
                <w:rFonts w:ascii="Arial" w:hAnsi="Arial" w:cs="Arial"/>
                <w:szCs w:val="22"/>
              </w:rPr>
              <w:t>ș</w:t>
            </w:r>
            <w:r w:rsidRPr="007D3B62">
              <w:rPr>
                <w:rFonts w:ascii="Arial" w:hAnsi="Arial" w:cs="Arial"/>
                <w:szCs w:val="22"/>
              </w:rPr>
              <w:t>i licen</w:t>
            </w:r>
            <w:r w:rsidR="00E35487" w:rsidRPr="007D3B62">
              <w:rPr>
                <w:rFonts w:ascii="Arial" w:hAnsi="Arial" w:cs="Arial"/>
                <w:szCs w:val="22"/>
              </w:rPr>
              <w:t>ț</w:t>
            </w:r>
            <w:r w:rsidRPr="007D3B62">
              <w:rPr>
                <w:rFonts w:ascii="Arial" w:hAnsi="Arial" w:cs="Arial"/>
                <w:szCs w:val="22"/>
              </w:rPr>
              <w:t>elor necesare pentru prestarea activită</w:t>
            </w:r>
            <w:r w:rsidR="00E35487" w:rsidRPr="007D3B62">
              <w:rPr>
                <w:rFonts w:ascii="Arial" w:hAnsi="Arial" w:cs="Arial"/>
                <w:szCs w:val="22"/>
              </w:rPr>
              <w:t>ț</w:t>
            </w:r>
            <w:r w:rsidRPr="007D3B62">
              <w:rPr>
                <w:rFonts w:ascii="Arial" w:hAnsi="Arial" w:cs="Arial"/>
                <w:szCs w:val="22"/>
              </w:rPr>
              <w:t>ilor specifice serviciului de salubrizare, ce fac obiectul contractului de delegare a gestiunii, apar</w:t>
            </w:r>
            <w:r w:rsidR="00E35487" w:rsidRPr="007D3B62">
              <w:rPr>
                <w:rFonts w:ascii="Arial" w:hAnsi="Arial" w:cs="Arial"/>
                <w:szCs w:val="22"/>
              </w:rPr>
              <w:t>ț</w:t>
            </w:r>
            <w:r w:rsidRPr="007D3B62">
              <w:rPr>
                <w:rFonts w:ascii="Arial" w:hAnsi="Arial" w:cs="Arial"/>
                <w:szCs w:val="22"/>
              </w:rPr>
              <w:t>ine, în mod exclusiv, delegatului.</w:t>
            </w:r>
          </w:p>
          <w:p w14:paraId="2DA9634F" w14:textId="1312E09D" w:rsidR="00614A32" w:rsidRPr="007D3B62" w:rsidRDefault="00614A32" w:rsidP="0078557B">
            <w:pPr>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7D3B62">
              <w:rPr>
                <w:rFonts w:ascii="Arial" w:hAnsi="Arial" w:cs="Arial"/>
                <w:szCs w:val="22"/>
              </w:rPr>
              <w:t xml:space="preserve">Delegatul suportă toate costurile, directe </w:t>
            </w:r>
            <w:r w:rsidR="00E35487" w:rsidRPr="007D3B62">
              <w:rPr>
                <w:rFonts w:ascii="Arial" w:hAnsi="Arial" w:cs="Arial"/>
                <w:szCs w:val="22"/>
              </w:rPr>
              <w:t>ș</w:t>
            </w:r>
            <w:r w:rsidRPr="007D3B62">
              <w:rPr>
                <w:rFonts w:ascii="Arial" w:hAnsi="Arial" w:cs="Arial"/>
                <w:szCs w:val="22"/>
              </w:rPr>
              <w:t>i indirecte, generate de întârzierile în ob</w:t>
            </w:r>
            <w:r w:rsidR="00E35487" w:rsidRPr="007D3B62">
              <w:rPr>
                <w:rFonts w:ascii="Arial" w:hAnsi="Arial" w:cs="Arial"/>
                <w:szCs w:val="22"/>
              </w:rPr>
              <w:t>ț</w:t>
            </w:r>
            <w:r w:rsidRPr="007D3B62">
              <w:rPr>
                <w:rFonts w:ascii="Arial" w:hAnsi="Arial" w:cs="Arial"/>
                <w:szCs w:val="22"/>
              </w:rPr>
              <w:t>inerea avizelor, acordurilor, autoriza</w:t>
            </w:r>
            <w:r w:rsidR="00E35487" w:rsidRPr="007D3B62">
              <w:rPr>
                <w:rFonts w:ascii="Arial" w:hAnsi="Arial" w:cs="Arial"/>
                <w:szCs w:val="22"/>
              </w:rPr>
              <w:t>ț</w:t>
            </w:r>
            <w:r w:rsidRPr="007D3B62">
              <w:rPr>
                <w:rFonts w:ascii="Arial" w:hAnsi="Arial" w:cs="Arial"/>
                <w:szCs w:val="22"/>
              </w:rPr>
              <w:t xml:space="preserve">iilor </w:t>
            </w:r>
            <w:r w:rsidR="00E35487" w:rsidRPr="007D3B62">
              <w:rPr>
                <w:rFonts w:ascii="Arial" w:hAnsi="Arial" w:cs="Arial"/>
                <w:szCs w:val="22"/>
              </w:rPr>
              <w:t>ș</w:t>
            </w:r>
            <w:r w:rsidRPr="007D3B62">
              <w:rPr>
                <w:rFonts w:ascii="Arial" w:hAnsi="Arial" w:cs="Arial"/>
                <w:szCs w:val="22"/>
              </w:rPr>
              <w:t>i licen</w:t>
            </w:r>
            <w:r w:rsidR="00E35487" w:rsidRPr="007D3B62">
              <w:rPr>
                <w:rFonts w:ascii="Arial" w:hAnsi="Arial" w:cs="Arial"/>
                <w:szCs w:val="22"/>
              </w:rPr>
              <w:t>ț</w:t>
            </w:r>
            <w:r w:rsidRPr="007D3B62">
              <w:rPr>
                <w:rFonts w:ascii="Arial" w:hAnsi="Arial" w:cs="Arial"/>
                <w:szCs w:val="22"/>
              </w:rPr>
              <w:t xml:space="preserve">elor necesare, precum </w:t>
            </w:r>
            <w:r w:rsidR="00E35487" w:rsidRPr="007D3B62">
              <w:rPr>
                <w:rFonts w:ascii="Arial" w:hAnsi="Arial" w:cs="Arial"/>
                <w:szCs w:val="22"/>
              </w:rPr>
              <w:t>ș</w:t>
            </w:r>
            <w:r w:rsidRPr="007D3B62">
              <w:rPr>
                <w:rFonts w:ascii="Arial" w:hAnsi="Arial" w:cs="Arial"/>
                <w:szCs w:val="22"/>
              </w:rPr>
              <w:t xml:space="preserve">i orice alte costuri suplimentare, acestea neputând fi solicitate delegatarilor/utilizatorilor. </w:t>
            </w:r>
          </w:p>
        </w:tc>
      </w:tr>
      <w:tr w:rsidR="006B6B4C" w:rsidRPr="007D3B62" w14:paraId="0654D70F" w14:textId="77777777" w:rsidTr="00684396">
        <w:tc>
          <w:tcPr>
            <w:cnfStyle w:val="001000000000" w:firstRow="0" w:lastRow="0" w:firstColumn="1" w:lastColumn="0" w:oddVBand="0" w:evenVBand="0" w:oddHBand="0" w:evenHBand="0" w:firstRowFirstColumn="0" w:firstRowLastColumn="0" w:lastRowFirstColumn="0" w:lastRowLastColumn="0"/>
            <w:tcW w:w="19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0DF3B5B" w14:textId="77777777" w:rsidR="00614A32" w:rsidRPr="007D3B62" w:rsidRDefault="00614A32" w:rsidP="0078557B">
            <w:pPr>
              <w:rPr>
                <w:rFonts w:ascii="Arial" w:hAnsi="Arial" w:cs="Arial"/>
                <w:szCs w:val="22"/>
              </w:rPr>
            </w:pPr>
            <w:r w:rsidRPr="007D3B62">
              <w:rPr>
                <w:rFonts w:ascii="Arial" w:hAnsi="Arial" w:cs="Arial"/>
                <w:szCs w:val="22"/>
              </w:rPr>
              <w:t>3</w:t>
            </w:r>
          </w:p>
        </w:tc>
        <w:tc>
          <w:tcPr>
            <w:tcW w:w="67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EF50838" w14:textId="77777777" w:rsidR="00614A32" w:rsidRPr="007D3B62" w:rsidRDefault="00614A32" w:rsidP="0078557B">
            <w:pPr>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7D3B62">
              <w:rPr>
                <w:rFonts w:ascii="Arial" w:hAnsi="Arial" w:cs="Arial"/>
                <w:szCs w:val="22"/>
              </w:rPr>
              <w:t>Ajustarea traseelor de colectare</w:t>
            </w:r>
          </w:p>
        </w:tc>
        <w:tc>
          <w:tcPr>
            <w:tcW w:w="127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9493757" w14:textId="619B9F50" w:rsidR="00614A32" w:rsidRPr="007D3B62" w:rsidRDefault="00614A32" w:rsidP="0078557B">
            <w:pPr>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7D3B62">
              <w:rPr>
                <w:rFonts w:ascii="Arial" w:hAnsi="Arial" w:cs="Arial"/>
                <w:szCs w:val="22"/>
              </w:rPr>
              <w:t>La elaborarea propunerii financiare, delegatul trebuie să estimeze consumurile aferente activită</w:t>
            </w:r>
            <w:r w:rsidR="00E35487" w:rsidRPr="007D3B62">
              <w:rPr>
                <w:rFonts w:ascii="Arial" w:hAnsi="Arial" w:cs="Arial"/>
                <w:szCs w:val="22"/>
              </w:rPr>
              <w:t>ț</w:t>
            </w:r>
            <w:r w:rsidRPr="007D3B62">
              <w:rPr>
                <w:rFonts w:ascii="Arial" w:hAnsi="Arial" w:cs="Arial"/>
                <w:szCs w:val="22"/>
              </w:rPr>
              <w:t xml:space="preserve">ii de colectare separată </w:t>
            </w:r>
            <w:r w:rsidR="00E35487" w:rsidRPr="007D3B62">
              <w:rPr>
                <w:rFonts w:ascii="Arial" w:hAnsi="Arial" w:cs="Arial"/>
                <w:szCs w:val="22"/>
              </w:rPr>
              <w:t>ș</w:t>
            </w:r>
            <w:r w:rsidRPr="007D3B62">
              <w:rPr>
                <w:rFonts w:ascii="Arial" w:hAnsi="Arial" w:cs="Arial"/>
                <w:szCs w:val="22"/>
              </w:rPr>
              <w:t>i transport separat al de</w:t>
            </w:r>
            <w:r w:rsidR="00E35487" w:rsidRPr="007D3B62">
              <w:rPr>
                <w:rFonts w:ascii="Arial" w:hAnsi="Arial" w:cs="Arial"/>
                <w:szCs w:val="22"/>
              </w:rPr>
              <w:t>ș</w:t>
            </w:r>
            <w:r w:rsidRPr="007D3B62">
              <w:rPr>
                <w:rFonts w:ascii="Arial" w:hAnsi="Arial" w:cs="Arial"/>
                <w:szCs w:val="22"/>
              </w:rPr>
              <w:t xml:space="preserve">eurilor municipale. </w:t>
            </w:r>
          </w:p>
          <w:p w14:paraId="18DCED22" w14:textId="0661CDE2" w:rsidR="00614A32" w:rsidRPr="007D3B62" w:rsidRDefault="00614A32" w:rsidP="0078557B">
            <w:pPr>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7D3B62">
              <w:rPr>
                <w:rFonts w:ascii="Arial" w:hAnsi="Arial" w:cs="Arial"/>
                <w:szCs w:val="22"/>
              </w:rPr>
              <w:t>Pentru determinarea acestor consumuri, delegatul stabile</w:t>
            </w:r>
            <w:r w:rsidR="00E35487" w:rsidRPr="007D3B62">
              <w:rPr>
                <w:rFonts w:ascii="Arial" w:hAnsi="Arial" w:cs="Arial"/>
                <w:szCs w:val="22"/>
              </w:rPr>
              <w:t>ș</w:t>
            </w:r>
            <w:r w:rsidRPr="007D3B62">
              <w:rPr>
                <w:rFonts w:ascii="Arial" w:hAnsi="Arial" w:cs="Arial"/>
                <w:szCs w:val="22"/>
              </w:rPr>
              <w:t>te traseele de colectare, prin raportare la informa</w:t>
            </w:r>
            <w:r w:rsidR="00E35487" w:rsidRPr="007D3B62">
              <w:rPr>
                <w:rFonts w:ascii="Arial" w:hAnsi="Arial" w:cs="Arial"/>
                <w:szCs w:val="22"/>
              </w:rPr>
              <w:t>ț</w:t>
            </w:r>
            <w:r w:rsidRPr="007D3B62">
              <w:rPr>
                <w:rFonts w:ascii="Arial" w:hAnsi="Arial" w:cs="Arial"/>
                <w:szCs w:val="22"/>
              </w:rPr>
              <w:t xml:space="preserve">iile prevăzute în </w:t>
            </w:r>
            <w:r w:rsidRPr="007D3B62">
              <w:rPr>
                <w:rFonts w:ascii="Arial" w:hAnsi="Arial" w:cs="Arial"/>
                <w:szCs w:val="22"/>
              </w:rPr>
              <w:lastRenderedPageBreak/>
              <w:t>documenta</w:t>
            </w:r>
            <w:r w:rsidR="00E35487" w:rsidRPr="007D3B62">
              <w:rPr>
                <w:rFonts w:ascii="Arial" w:hAnsi="Arial" w:cs="Arial"/>
                <w:szCs w:val="22"/>
              </w:rPr>
              <w:t>ț</w:t>
            </w:r>
            <w:r w:rsidRPr="007D3B62">
              <w:rPr>
                <w:rFonts w:ascii="Arial" w:hAnsi="Arial" w:cs="Arial"/>
                <w:szCs w:val="22"/>
              </w:rPr>
              <w:t>ia de atribuire (cum ar fi, informa</w:t>
            </w:r>
            <w:r w:rsidR="00E35487" w:rsidRPr="007D3B62">
              <w:rPr>
                <w:rFonts w:ascii="Arial" w:hAnsi="Arial" w:cs="Arial"/>
                <w:szCs w:val="22"/>
              </w:rPr>
              <w:t>ț</w:t>
            </w:r>
            <w:r w:rsidRPr="007D3B62">
              <w:rPr>
                <w:rFonts w:ascii="Arial" w:hAnsi="Arial" w:cs="Arial"/>
                <w:szCs w:val="22"/>
              </w:rPr>
              <w:t xml:space="preserve">iile referitoare la mijloacele de transport </w:t>
            </w:r>
            <w:r w:rsidR="00E35487" w:rsidRPr="007D3B62">
              <w:rPr>
                <w:rFonts w:ascii="Arial" w:hAnsi="Arial" w:cs="Arial"/>
                <w:szCs w:val="22"/>
              </w:rPr>
              <w:t>ș</w:t>
            </w:r>
            <w:r w:rsidRPr="007D3B62">
              <w:rPr>
                <w:rFonts w:ascii="Arial" w:hAnsi="Arial" w:cs="Arial"/>
                <w:szCs w:val="22"/>
              </w:rPr>
              <w:t>i recipientele de colectare care sunt puse la dispozi</w:t>
            </w:r>
            <w:r w:rsidR="00E35487" w:rsidRPr="007D3B62">
              <w:rPr>
                <w:rFonts w:ascii="Arial" w:hAnsi="Arial" w:cs="Arial"/>
                <w:szCs w:val="22"/>
              </w:rPr>
              <w:t>ț</w:t>
            </w:r>
            <w:r w:rsidRPr="007D3B62">
              <w:rPr>
                <w:rFonts w:ascii="Arial" w:hAnsi="Arial" w:cs="Arial"/>
                <w:szCs w:val="22"/>
              </w:rPr>
              <w:t xml:space="preserve">ie de delegatari </w:t>
            </w:r>
            <w:r w:rsidR="00E35487" w:rsidRPr="007D3B62">
              <w:rPr>
                <w:rFonts w:ascii="Arial" w:hAnsi="Arial" w:cs="Arial"/>
                <w:szCs w:val="22"/>
              </w:rPr>
              <w:t>ș</w:t>
            </w:r>
            <w:r w:rsidRPr="007D3B62">
              <w:rPr>
                <w:rFonts w:ascii="Arial" w:hAnsi="Arial" w:cs="Arial"/>
                <w:szCs w:val="22"/>
              </w:rPr>
              <w:t xml:space="preserve">i/sau care trebuie asigurate de delegat), precum </w:t>
            </w:r>
            <w:r w:rsidR="00E35487" w:rsidRPr="007D3B62">
              <w:rPr>
                <w:rFonts w:ascii="Arial" w:hAnsi="Arial" w:cs="Arial"/>
                <w:szCs w:val="22"/>
              </w:rPr>
              <w:t>ș</w:t>
            </w:r>
            <w:r w:rsidRPr="007D3B62">
              <w:rPr>
                <w:rFonts w:ascii="Arial" w:hAnsi="Arial" w:cs="Arial"/>
                <w:szCs w:val="22"/>
              </w:rPr>
              <w:t>i prin raportare la situa</w:t>
            </w:r>
            <w:r w:rsidR="00E35487" w:rsidRPr="007D3B62">
              <w:rPr>
                <w:rFonts w:ascii="Arial" w:hAnsi="Arial" w:cs="Arial"/>
                <w:szCs w:val="22"/>
              </w:rPr>
              <w:t>ț</w:t>
            </w:r>
            <w:r w:rsidRPr="007D3B62">
              <w:rPr>
                <w:rFonts w:ascii="Arial" w:hAnsi="Arial" w:cs="Arial"/>
                <w:szCs w:val="22"/>
              </w:rPr>
              <w:t>ia din teren.</w:t>
            </w:r>
          </w:p>
          <w:p w14:paraId="6E81F3BC" w14:textId="5ECD28C9" w:rsidR="00614A32" w:rsidRPr="007D3B62" w:rsidRDefault="00614A32" w:rsidP="0078557B">
            <w:pPr>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7D3B62">
              <w:rPr>
                <w:rFonts w:ascii="Arial" w:hAnsi="Arial" w:cs="Arial"/>
                <w:szCs w:val="22"/>
              </w:rPr>
              <w:t>Pe parcursul execu</w:t>
            </w:r>
            <w:r w:rsidR="00E35487" w:rsidRPr="007D3B62">
              <w:rPr>
                <w:rFonts w:ascii="Arial" w:hAnsi="Arial" w:cs="Arial"/>
                <w:szCs w:val="22"/>
              </w:rPr>
              <w:t>ț</w:t>
            </w:r>
            <w:r w:rsidRPr="007D3B62">
              <w:rPr>
                <w:rFonts w:ascii="Arial" w:hAnsi="Arial" w:cs="Arial"/>
                <w:szCs w:val="22"/>
              </w:rPr>
              <w:t>iei contractului de delegare a gestiunii, este posibil ca delegatul să constate că traseele de colectare, pe care le-a luat în calcul la determinarea consumurilor ce au fundamentat propunerea financiară, trebuie ajustate pentru a eficientiza prestarea activită</w:t>
            </w:r>
            <w:r w:rsidR="00E35487" w:rsidRPr="007D3B62">
              <w:rPr>
                <w:rFonts w:ascii="Arial" w:hAnsi="Arial" w:cs="Arial"/>
                <w:szCs w:val="22"/>
              </w:rPr>
              <w:t>ț</w:t>
            </w:r>
            <w:r w:rsidRPr="007D3B62">
              <w:rPr>
                <w:rFonts w:ascii="Arial" w:hAnsi="Arial" w:cs="Arial"/>
                <w:szCs w:val="22"/>
              </w:rPr>
              <w:t xml:space="preserve">ii de colectare separată </w:t>
            </w:r>
            <w:r w:rsidR="00E35487" w:rsidRPr="007D3B62">
              <w:rPr>
                <w:rFonts w:ascii="Arial" w:hAnsi="Arial" w:cs="Arial"/>
                <w:szCs w:val="22"/>
              </w:rPr>
              <w:t>ș</w:t>
            </w:r>
            <w:r w:rsidRPr="007D3B62">
              <w:rPr>
                <w:rFonts w:ascii="Arial" w:hAnsi="Arial" w:cs="Arial"/>
                <w:szCs w:val="22"/>
              </w:rPr>
              <w:t>i transport separat al de</w:t>
            </w:r>
            <w:r w:rsidR="00E35487" w:rsidRPr="007D3B62">
              <w:rPr>
                <w:rFonts w:ascii="Arial" w:hAnsi="Arial" w:cs="Arial"/>
                <w:szCs w:val="22"/>
              </w:rPr>
              <w:t>ș</w:t>
            </w:r>
            <w:r w:rsidRPr="007D3B62">
              <w:rPr>
                <w:rFonts w:ascii="Arial" w:hAnsi="Arial" w:cs="Arial"/>
                <w:szCs w:val="22"/>
              </w:rPr>
              <w:t>eurilor municipale.</w:t>
            </w:r>
          </w:p>
        </w:tc>
        <w:tc>
          <w:tcPr>
            <w:tcW w:w="43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A7070F5" w14:textId="77777777" w:rsidR="00614A32" w:rsidRPr="007D3B62" w:rsidRDefault="00614A32" w:rsidP="00B45216">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22"/>
              </w:rPr>
            </w:pPr>
          </w:p>
        </w:tc>
        <w:tc>
          <w:tcPr>
            <w:tcW w:w="36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6AA0BA6" w14:textId="77777777" w:rsidR="00614A32" w:rsidRPr="007D3B62" w:rsidRDefault="00614A32" w:rsidP="00B45216">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22"/>
              </w:rPr>
            </w:pPr>
          </w:p>
        </w:tc>
        <w:tc>
          <w:tcPr>
            <w:tcW w:w="37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48D8BF7" w14:textId="77777777" w:rsidR="00614A32" w:rsidRPr="007D3B62" w:rsidRDefault="00614A32" w:rsidP="00B45216">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7D3B62">
              <w:rPr>
                <w:rFonts w:ascii="Arial" w:hAnsi="Arial" w:cs="Arial"/>
                <w:szCs w:val="22"/>
              </w:rPr>
              <w:t>X</w:t>
            </w:r>
          </w:p>
        </w:tc>
        <w:tc>
          <w:tcPr>
            <w:tcW w:w="168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53F401A" w14:textId="18E88194" w:rsidR="00614A32" w:rsidRPr="007D3B62" w:rsidRDefault="00614A32" w:rsidP="0078557B">
            <w:pPr>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7D3B62">
              <w:rPr>
                <w:rFonts w:ascii="Arial" w:hAnsi="Arial" w:cs="Arial"/>
                <w:szCs w:val="22"/>
              </w:rPr>
              <w:t>Responsabilitatea pentru stabilirea traseelor de colectare, luate în calcul la determinarea consumurilor ce au fundamentat propunerea financiară, apar</w:t>
            </w:r>
            <w:r w:rsidR="00E35487" w:rsidRPr="007D3B62">
              <w:rPr>
                <w:rFonts w:ascii="Arial" w:hAnsi="Arial" w:cs="Arial"/>
                <w:szCs w:val="22"/>
              </w:rPr>
              <w:t>ț</w:t>
            </w:r>
            <w:r w:rsidRPr="007D3B62">
              <w:rPr>
                <w:rFonts w:ascii="Arial" w:hAnsi="Arial" w:cs="Arial"/>
                <w:szCs w:val="22"/>
              </w:rPr>
              <w:t xml:space="preserve">ine delegatului. </w:t>
            </w:r>
          </w:p>
          <w:p w14:paraId="368ACFDB" w14:textId="1AD50C79" w:rsidR="00614A32" w:rsidRPr="007D3B62" w:rsidRDefault="00614A32" w:rsidP="0078557B">
            <w:pPr>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7D3B62">
              <w:rPr>
                <w:rFonts w:ascii="Arial" w:hAnsi="Arial" w:cs="Arial"/>
                <w:szCs w:val="22"/>
              </w:rPr>
              <w:t>În consecin</w:t>
            </w:r>
            <w:r w:rsidR="00E35487" w:rsidRPr="007D3B62">
              <w:rPr>
                <w:rFonts w:ascii="Arial" w:hAnsi="Arial" w:cs="Arial"/>
                <w:szCs w:val="22"/>
              </w:rPr>
              <w:t>ț</w:t>
            </w:r>
            <w:r w:rsidRPr="007D3B62">
              <w:rPr>
                <w:rFonts w:ascii="Arial" w:hAnsi="Arial" w:cs="Arial"/>
                <w:szCs w:val="22"/>
              </w:rPr>
              <w:t>ă, delegatul suportă toate eventualele cheltuieli suplimentare generate de ajustarea traseelor de colectare, respectivele cheltuieli neputând fi solicitate delegatarilor/utilizatorilor.</w:t>
            </w:r>
          </w:p>
        </w:tc>
      </w:tr>
      <w:tr w:rsidR="006B6B4C" w:rsidRPr="007D3B62" w14:paraId="0337B1C9" w14:textId="77777777" w:rsidTr="00684396">
        <w:tc>
          <w:tcPr>
            <w:cnfStyle w:val="001000000000" w:firstRow="0" w:lastRow="0" w:firstColumn="1" w:lastColumn="0" w:oddVBand="0" w:evenVBand="0" w:oddHBand="0" w:evenHBand="0" w:firstRowFirstColumn="0" w:firstRowLastColumn="0" w:lastRowFirstColumn="0" w:lastRowLastColumn="0"/>
            <w:tcW w:w="19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FCB0D66" w14:textId="77777777" w:rsidR="00614A32" w:rsidRPr="007D3B62" w:rsidRDefault="00614A32" w:rsidP="0078557B">
            <w:pPr>
              <w:rPr>
                <w:rFonts w:ascii="Arial" w:hAnsi="Arial" w:cs="Arial"/>
                <w:szCs w:val="22"/>
              </w:rPr>
            </w:pPr>
            <w:r w:rsidRPr="007D3B62">
              <w:rPr>
                <w:rFonts w:ascii="Arial" w:hAnsi="Arial" w:cs="Arial"/>
                <w:szCs w:val="22"/>
              </w:rPr>
              <w:t>4</w:t>
            </w:r>
          </w:p>
        </w:tc>
        <w:tc>
          <w:tcPr>
            <w:tcW w:w="67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BCDEFAD" w14:textId="4FD484AF" w:rsidR="00614A32" w:rsidRPr="007D3B62" w:rsidRDefault="00614A32" w:rsidP="0078557B">
            <w:pPr>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7D3B62">
              <w:rPr>
                <w:rFonts w:ascii="Arial" w:hAnsi="Arial" w:cs="Arial"/>
                <w:szCs w:val="22"/>
              </w:rPr>
              <w:t>Incompatibilită</w:t>
            </w:r>
            <w:r w:rsidR="00E35487" w:rsidRPr="007D3B62">
              <w:rPr>
                <w:rFonts w:ascii="Arial" w:hAnsi="Arial" w:cs="Arial"/>
                <w:szCs w:val="22"/>
              </w:rPr>
              <w:t>ț</w:t>
            </w:r>
            <w:r w:rsidRPr="007D3B62">
              <w:rPr>
                <w:rFonts w:ascii="Arial" w:hAnsi="Arial" w:cs="Arial"/>
                <w:szCs w:val="22"/>
              </w:rPr>
              <w:t xml:space="preserve">i între echipamentele de colectare </w:t>
            </w:r>
            <w:r w:rsidR="00E35487" w:rsidRPr="007D3B62">
              <w:rPr>
                <w:rFonts w:ascii="Arial" w:hAnsi="Arial" w:cs="Arial"/>
                <w:szCs w:val="22"/>
              </w:rPr>
              <w:t>ș</w:t>
            </w:r>
            <w:r w:rsidRPr="007D3B62">
              <w:rPr>
                <w:rFonts w:ascii="Arial" w:hAnsi="Arial" w:cs="Arial"/>
                <w:szCs w:val="22"/>
              </w:rPr>
              <w:t>i condi</w:t>
            </w:r>
            <w:r w:rsidR="00E35487" w:rsidRPr="007D3B62">
              <w:rPr>
                <w:rFonts w:ascii="Arial" w:hAnsi="Arial" w:cs="Arial"/>
                <w:szCs w:val="22"/>
              </w:rPr>
              <w:t>ț</w:t>
            </w:r>
            <w:r w:rsidRPr="007D3B62">
              <w:rPr>
                <w:rFonts w:ascii="Arial" w:hAnsi="Arial" w:cs="Arial"/>
                <w:szCs w:val="22"/>
              </w:rPr>
              <w:t>iile din teren</w:t>
            </w:r>
          </w:p>
        </w:tc>
        <w:tc>
          <w:tcPr>
            <w:tcW w:w="127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6708FCD" w14:textId="58EF699D" w:rsidR="00614A32" w:rsidRPr="007D3B62" w:rsidRDefault="00614A32" w:rsidP="0078557B">
            <w:pPr>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7D3B62">
              <w:rPr>
                <w:rFonts w:ascii="Arial" w:hAnsi="Arial" w:cs="Arial"/>
                <w:szCs w:val="22"/>
              </w:rPr>
              <w:t>În cadrul documenta</w:t>
            </w:r>
            <w:r w:rsidR="00E35487" w:rsidRPr="007D3B62">
              <w:rPr>
                <w:rFonts w:ascii="Arial" w:hAnsi="Arial" w:cs="Arial"/>
                <w:szCs w:val="22"/>
              </w:rPr>
              <w:t>ț</w:t>
            </w:r>
            <w:r w:rsidRPr="007D3B62">
              <w:rPr>
                <w:rFonts w:ascii="Arial" w:hAnsi="Arial" w:cs="Arial"/>
                <w:szCs w:val="22"/>
              </w:rPr>
              <w:t>iei de atribuire, autoritatea contractantă prezintă echipamentele de colectare ce vor fi puse la dispozi</w:t>
            </w:r>
            <w:r w:rsidR="00E35487" w:rsidRPr="007D3B62">
              <w:rPr>
                <w:rFonts w:ascii="Arial" w:hAnsi="Arial" w:cs="Arial"/>
                <w:szCs w:val="22"/>
              </w:rPr>
              <w:t>ț</w:t>
            </w:r>
            <w:r w:rsidRPr="007D3B62">
              <w:rPr>
                <w:rFonts w:ascii="Arial" w:hAnsi="Arial" w:cs="Arial"/>
                <w:szCs w:val="22"/>
              </w:rPr>
              <w:t xml:space="preserve">ie de delegatari, precum </w:t>
            </w:r>
            <w:r w:rsidR="00E35487" w:rsidRPr="007D3B62">
              <w:rPr>
                <w:rFonts w:ascii="Arial" w:hAnsi="Arial" w:cs="Arial"/>
                <w:szCs w:val="22"/>
              </w:rPr>
              <w:t>ș</w:t>
            </w:r>
            <w:r w:rsidRPr="007D3B62">
              <w:rPr>
                <w:rFonts w:ascii="Arial" w:hAnsi="Arial" w:cs="Arial"/>
                <w:szCs w:val="22"/>
              </w:rPr>
              <w:t>i echipamentele de colectare prevăzute în programul de investi</w:t>
            </w:r>
            <w:r w:rsidR="00E35487" w:rsidRPr="007D3B62">
              <w:rPr>
                <w:rFonts w:ascii="Arial" w:hAnsi="Arial" w:cs="Arial"/>
                <w:szCs w:val="22"/>
              </w:rPr>
              <w:t>ț</w:t>
            </w:r>
            <w:r w:rsidRPr="007D3B62">
              <w:rPr>
                <w:rFonts w:ascii="Arial" w:hAnsi="Arial" w:cs="Arial"/>
                <w:szCs w:val="22"/>
              </w:rPr>
              <w:t>ii.</w:t>
            </w:r>
          </w:p>
          <w:p w14:paraId="774957AD" w14:textId="268E15B4" w:rsidR="00614A32" w:rsidRPr="007D3B62" w:rsidRDefault="00614A32" w:rsidP="0078557B">
            <w:pPr>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7D3B62">
              <w:rPr>
                <w:rFonts w:ascii="Arial" w:hAnsi="Arial" w:cs="Arial"/>
                <w:szCs w:val="22"/>
              </w:rPr>
              <w:t xml:space="preserve">Există riscul ca, la stabilirea necesarului de echipamente de colectare </w:t>
            </w:r>
            <w:r w:rsidR="00E35487" w:rsidRPr="007D3B62">
              <w:rPr>
                <w:rFonts w:ascii="Arial" w:hAnsi="Arial" w:cs="Arial"/>
                <w:szCs w:val="22"/>
              </w:rPr>
              <w:t>ș</w:t>
            </w:r>
            <w:r w:rsidRPr="007D3B62">
              <w:rPr>
                <w:rFonts w:ascii="Arial" w:hAnsi="Arial" w:cs="Arial"/>
                <w:szCs w:val="22"/>
              </w:rPr>
              <w:t>i a specifica</w:t>
            </w:r>
            <w:r w:rsidR="00E35487" w:rsidRPr="007D3B62">
              <w:rPr>
                <w:rFonts w:ascii="Arial" w:hAnsi="Arial" w:cs="Arial"/>
                <w:szCs w:val="22"/>
              </w:rPr>
              <w:t>ț</w:t>
            </w:r>
            <w:r w:rsidRPr="007D3B62">
              <w:rPr>
                <w:rFonts w:ascii="Arial" w:hAnsi="Arial" w:cs="Arial"/>
                <w:szCs w:val="22"/>
              </w:rPr>
              <w:t>iilor acestora, să nu fie luate în calcul, în mod exhaustiv, condi</w:t>
            </w:r>
            <w:r w:rsidR="00E35487" w:rsidRPr="007D3B62">
              <w:rPr>
                <w:rFonts w:ascii="Arial" w:hAnsi="Arial" w:cs="Arial"/>
                <w:szCs w:val="22"/>
              </w:rPr>
              <w:t>ț</w:t>
            </w:r>
            <w:r w:rsidRPr="007D3B62">
              <w:rPr>
                <w:rFonts w:ascii="Arial" w:hAnsi="Arial" w:cs="Arial"/>
                <w:szCs w:val="22"/>
              </w:rPr>
              <w:t>iile din teren. Astfel, pot apărea situa</w:t>
            </w:r>
            <w:r w:rsidR="00E35487" w:rsidRPr="007D3B62">
              <w:rPr>
                <w:rFonts w:ascii="Arial" w:hAnsi="Arial" w:cs="Arial"/>
                <w:szCs w:val="22"/>
              </w:rPr>
              <w:t>ț</w:t>
            </w:r>
            <w:r w:rsidRPr="007D3B62">
              <w:rPr>
                <w:rFonts w:ascii="Arial" w:hAnsi="Arial" w:cs="Arial"/>
                <w:szCs w:val="22"/>
              </w:rPr>
              <w:t>ii în care există incompatibilită</w:t>
            </w:r>
            <w:r w:rsidR="00E35487" w:rsidRPr="007D3B62">
              <w:rPr>
                <w:rFonts w:ascii="Arial" w:hAnsi="Arial" w:cs="Arial"/>
                <w:szCs w:val="22"/>
              </w:rPr>
              <w:t>ț</w:t>
            </w:r>
            <w:r w:rsidRPr="007D3B62">
              <w:rPr>
                <w:rFonts w:ascii="Arial" w:hAnsi="Arial" w:cs="Arial"/>
                <w:szCs w:val="22"/>
              </w:rPr>
              <w:t>i între echipamentele, care sunt puse la dispozi</w:t>
            </w:r>
            <w:r w:rsidR="00E35487" w:rsidRPr="007D3B62">
              <w:rPr>
                <w:rFonts w:ascii="Arial" w:hAnsi="Arial" w:cs="Arial"/>
                <w:szCs w:val="22"/>
              </w:rPr>
              <w:t>ț</w:t>
            </w:r>
            <w:r w:rsidRPr="007D3B62">
              <w:rPr>
                <w:rFonts w:ascii="Arial" w:hAnsi="Arial" w:cs="Arial"/>
                <w:szCs w:val="22"/>
              </w:rPr>
              <w:t xml:space="preserve">ie de delegatari </w:t>
            </w:r>
            <w:r w:rsidR="00E35487" w:rsidRPr="007D3B62">
              <w:rPr>
                <w:rFonts w:ascii="Arial" w:hAnsi="Arial" w:cs="Arial"/>
                <w:szCs w:val="22"/>
              </w:rPr>
              <w:t>ș</w:t>
            </w:r>
            <w:r w:rsidRPr="007D3B62">
              <w:rPr>
                <w:rFonts w:ascii="Arial" w:hAnsi="Arial" w:cs="Arial"/>
                <w:szCs w:val="22"/>
              </w:rPr>
              <w:t xml:space="preserve">i cele care sunt prevăzute în programul de </w:t>
            </w:r>
            <w:r w:rsidRPr="007D3B62">
              <w:rPr>
                <w:rFonts w:ascii="Arial" w:hAnsi="Arial" w:cs="Arial"/>
                <w:szCs w:val="22"/>
              </w:rPr>
              <w:lastRenderedPageBreak/>
              <w:t>investi</w:t>
            </w:r>
            <w:r w:rsidR="00E35487" w:rsidRPr="007D3B62">
              <w:rPr>
                <w:rFonts w:ascii="Arial" w:hAnsi="Arial" w:cs="Arial"/>
                <w:szCs w:val="22"/>
              </w:rPr>
              <w:t>ț</w:t>
            </w:r>
            <w:r w:rsidRPr="007D3B62">
              <w:rPr>
                <w:rFonts w:ascii="Arial" w:hAnsi="Arial" w:cs="Arial"/>
                <w:szCs w:val="22"/>
              </w:rPr>
              <w:t xml:space="preserve">ii, </w:t>
            </w:r>
            <w:r w:rsidR="00E35487" w:rsidRPr="007D3B62">
              <w:rPr>
                <w:rFonts w:ascii="Arial" w:hAnsi="Arial" w:cs="Arial"/>
                <w:szCs w:val="22"/>
              </w:rPr>
              <w:t>ș</w:t>
            </w:r>
            <w:r w:rsidRPr="007D3B62">
              <w:rPr>
                <w:rFonts w:ascii="Arial" w:hAnsi="Arial" w:cs="Arial"/>
                <w:szCs w:val="22"/>
              </w:rPr>
              <w:t>i condi</w:t>
            </w:r>
            <w:r w:rsidR="00E35487" w:rsidRPr="007D3B62">
              <w:rPr>
                <w:rFonts w:ascii="Arial" w:hAnsi="Arial" w:cs="Arial"/>
                <w:szCs w:val="22"/>
              </w:rPr>
              <w:t>ț</w:t>
            </w:r>
            <w:r w:rsidRPr="007D3B62">
              <w:rPr>
                <w:rFonts w:ascii="Arial" w:hAnsi="Arial" w:cs="Arial"/>
                <w:szCs w:val="22"/>
              </w:rPr>
              <w:t>iile din teren (</w:t>
            </w:r>
            <w:r w:rsidR="00684396" w:rsidRPr="007D3B62">
              <w:rPr>
                <w:rFonts w:ascii="Arial" w:hAnsi="Arial" w:cs="Arial"/>
                <w:szCs w:val="22"/>
              </w:rPr>
              <w:t>ex.</w:t>
            </w:r>
            <w:r w:rsidRPr="007D3B62">
              <w:rPr>
                <w:rFonts w:ascii="Arial" w:hAnsi="Arial" w:cs="Arial"/>
                <w:szCs w:val="22"/>
              </w:rPr>
              <w:t xml:space="preserve"> lă</w:t>
            </w:r>
            <w:r w:rsidR="00E35487" w:rsidRPr="007D3B62">
              <w:rPr>
                <w:rFonts w:ascii="Arial" w:hAnsi="Arial" w:cs="Arial"/>
                <w:szCs w:val="22"/>
              </w:rPr>
              <w:t>ț</w:t>
            </w:r>
            <w:r w:rsidRPr="007D3B62">
              <w:rPr>
                <w:rFonts w:ascii="Arial" w:hAnsi="Arial" w:cs="Arial"/>
                <w:szCs w:val="22"/>
              </w:rPr>
              <w:t>imea căilor de acces), de natură să nu permită prestarea corespunzătoare a activită</w:t>
            </w:r>
            <w:r w:rsidR="00E35487" w:rsidRPr="007D3B62">
              <w:rPr>
                <w:rFonts w:ascii="Arial" w:hAnsi="Arial" w:cs="Arial"/>
                <w:szCs w:val="22"/>
              </w:rPr>
              <w:t>ț</w:t>
            </w:r>
            <w:r w:rsidRPr="007D3B62">
              <w:rPr>
                <w:rFonts w:ascii="Arial" w:hAnsi="Arial" w:cs="Arial"/>
                <w:szCs w:val="22"/>
              </w:rPr>
              <w:t xml:space="preserve">ii de colectare </w:t>
            </w:r>
            <w:r w:rsidR="00EB33D4" w:rsidRPr="007D3B62">
              <w:rPr>
                <w:rFonts w:ascii="Arial" w:hAnsi="Arial" w:cs="Arial"/>
                <w:szCs w:val="22"/>
              </w:rPr>
              <w:t xml:space="preserve">separată </w:t>
            </w:r>
            <w:r w:rsidR="00E35487" w:rsidRPr="007D3B62">
              <w:rPr>
                <w:rFonts w:ascii="Arial" w:hAnsi="Arial" w:cs="Arial"/>
                <w:szCs w:val="22"/>
              </w:rPr>
              <w:t>ș</w:t>
            </w:r>
            <w:r w:rsidRPr="007D3B62">
              <w:rPr>
                <w:rFonts w:ascii="Arial" w:hAnsi="Arial" w:cs="Arial"/>
                <w:szCs w:val="22"/>
              </w:rPr>
              <w:t xml:space="preserve">i transport </w:t>
            </w:r>
            <w:r w:rsidR="00EB33D4" w:rsidRPr="007D3B62">
              <w:rPr>
                <w:rFonts w:ascii="Arial" w:hAnsi="Arial" w:cs="Arial"/>
                <w:szCs w:val="22"/>
              </w:rPr>
              <w:t xml:space="preserve">separat </w:t>
            </w:r>
            <w:r w:rsidRPr="007D3B62">
              <w:rPr>
                <w:rFonts w:ascii="Arial" w:hAnsi="Arial" w:cs="Arial"/>
                <w:szCs w:val="22"/>
              </w:rPr>
              <w:t>al de</w:t>
            </w:r>
            <w:r w:rsidR="00E35487" w:rsidRPr="007D3B62">
              <w:rPr>
                <w:rFonts w:ascii="Arial" w:hAnsi="Arial" w:cs="Arial"/>
                <w:szCs w:val="22"/>
              </w:rPr>
              <w:t>ș</w:t>
            </w:r>
            <w:r w:rsidRPr="007D3B62">
              <w:rPr>
                <w:rFonts w:ascii="Arial" w:hAnsi="Arial" w:cs="Arial"/>
                <w:szCs w:val="22"/>
              </w:rPr>
              <w:t>eurilor de la unii utilizatori din aria de delegare.</w:t>
            </w:r>
          </w:p>
        </w:tc>
        <w:tc>
          <w:tcPr>
            <w:tcW w:w="43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3B58E7E" w14:textId="77777777" w:rsidR="00614A32" w:rsidRPr="007D3B62" w:rsidRDefault="00614A32" w:rsidP="00B45216">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22"/>
              </w:rPr>
            </w:pPr>
          </w:p>
        </w:tc>
        <w:tc>
          <w:tcPr>
            <w:tcW w:w="36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7286158" w14:textId="77777777" w:rsidR="00614A32" w:rsidRPr="007D3B62" w:rsidRDefault="00614A32" w:rsidP="00B45216">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22"/>
              </w:rPr>
            </w:pPr>
          </w:p>
        </w:tc>
        <w:tc>
          <w:tcPr>
            <w:tcW w:w="37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32B6A8C" w14:textId="77777777" w:rsidR="00614A32" w:rsidRPr="007D3B62" w:rsidRDefault="00614A32" w:rsidP="00B45216">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7D3B62">
              <w:rPr>
                <w:rFonts w:ascii="Arial" w:hAnsi="Arial" w:cs="Arial"/>
                <w:szCs w:val="22"/>
              </w:rPr>
              <w:t>X</w:t>
            </w:r>
          </w:p>
        </w:tc>
        <w:tc>
          <w:tcPr>
            <w:tcW w:w="168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3A36730" w14:textId="56E1A0F2" w:rsidR="00614A32" w:rsidRPr="007D3B62" w:rsidRDefault="00614A32" w:rsidP="0078557B">
            <w:pPr>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7D3B62">
              <w:rPr>
                <w:rFonts w:ascii="Arial" w:hAnsi="Arial" w:cs="Arial"/>
                <w:szCs w:val="22"/>
              </w:rPr>
              <w:t>La elaborarea ofertei, delegatul trebuie să se asigure că echipamentele de colectare care sunt puse la dispozi</w:t>
            </w:r>
            <w:r w:rsidR="00E35487" w:rsidRPr="007D3B62">
              <w:rPr>
                <w:rFonts w:ascii="Arial" w:hAnsi="Arial" w:cs="Arial"/>
                <w:szCs w:val="22"/>
              </w:rPr>
              <w:t>ț</w:t>
            </w:r>
            <w:r w:rsidRPr="007D3B62">
              <w:rPr>
                <w:rFonts w:ascii="Arial" w:hAnsi="Arial" w:cs="Arial"/>
                <w:szCs w:val="22"/>
              </w:rPr>
              <w:t xml:space="preserve">ie de delegatari </w:t>
            </w:r>
            <w:r w:rsidR="00E35487" w:rsidRPr="007D3B62">
              <w:rPr>
                <w:rFonts w:ascii="Arial" w:hAnsi="Arial" w:cs="Arial"/>
                <w:szCs w:val="22"/>
              </w:rPr>
              <w:t>ș</w:t>
            </w:r>
            <w:r w:rsidRPr="007D3B62">
              <w:rPr>
                <w:rFonts w:ascii="Arial" w:hAnsi="Arial" w:cs="Arial"/>
                <w:szCs w:val="22"/>
              </w:rPr>
              <w:t>i/sau cele care trebuie achizi</w:t>
            </w:r>
            <w:r w:rsidR="00E35487" w:rsidRPr="007D3B62">
              <w:rPr>
                <w:rFonts w:ascii="Arial" w:hAnsi="Arial" w:cs="Arial"/>
                <w:szCs w:val="22"/>
              </w:rPr>
              <w:t>ț</w:t>
            </w:r>
            <w:r w:rsidRPr="007D3B62">
              <w:rPr>
                <w:rFonts w:ascii="Arial" w:hAnsi="Arial" w:cs="Arial"/>
                <w:szCs w:val="22"/>
              </w:rPr>
              <w:t>ionate de delegat, conform programului de investi</w:t>
            </w:r>
            <w:r w:rsidR="00E35487" w:rsidRPr="007D3B62">
              <w:rPr>
                <w:rFonts w:ascii="Arial" w:hAnsi="Arial" w:cs="Arial"/>
                <w:szCs w:val="22"/>
              </w:rPr>
              <w:t>ț</w:t>
            </w:r>
            <w:r w:rsidRPr="007D3B62">
              <w:rPr>
                <w:rFonts w:ascii="Arial" w:hAnsi="Arial" w:cs="Arial"/>
                <w:szCs w:val="22"/>
              </w:rPr>
              <w:t>ii stabilit de autoritatea contractantă, sunt compatibile cu condi</w:t>
            </w:r>
            <w:r w:rsidR="00E35487" w:rsidRPr="007D3B62">
              <w:rPr>
                <w:rFonts w:ascii="Arial" w:hAnsi="Arial" w:cs="Arial"/>
                <w:szCs w:val="22"/>
              </w:rPr>
              <w:t>ț</w:t>
            </w:r>
            <w:r w:rsidRPr="007D3B62">
              <w:rPr>
                <w:rFonts w:ascii="Arial" w:hAnsi="Arial" w:cs="Arial"/>
                <w:szCs w:val="22"/>
              </w:rPr>
              <w:t xml:space="preserve">iile din teren </w:t>
            </w:r>
            <w:r w:rsidR="00E35487" w:rsidRPr="007D3B62">
              <w:rPr>
                <w:rFonts w:ascii="Arial" w:hAnsi="Arial" w:cs="Arial"/>
                <w:szCs w:val="22"/>
              </w:rPr>
              <w:t>ș</w:t>
            </w:r>
            <w:r w:rsidRPr="007D3B62">
              <w:rPr>
                <w:rFonts w:ascii="Arial" w:hAnsi="Arial" w:cs="Arial"/>
                <w:szCs w:val="22"/>
              </w:rPr>
              <w:t>i permit prestarea activită</w:t>
            </w:r>
            <w:r w:rsidR="00E35487" w:rsidRPr="007D3B62">
              <w:rPr>
                <w:rFonts w:ascii="Arial" w:hAnsi="Arial" w:cs="Arial"/>
                <w:szCs w:val="22"/>
              </w:rPr>
              <w:t>ț</w:t>
            </w:r>
            <w:r w:rsidRPr="007D3B62">
              <w:rPr>
                <w:rFonts w:ascii="Arial" w:hAnsi="Arial" w:cs="Arial"/>
                <w:szCs w:val="22"/>
              </w:rPr>
              <w:t xml:space="preserve">ii de colectare separată </w:t>
            </w:r>
            <w:r w:rsidR="00E35487" w:rsidRPr="007D3B62">
              <w:rPr>
                <w:rFonts w:ascii="Arial" w:hAnsi="Arial" w:cs="Arial"/>
                <w:szCs w:val="22"/>
              </w:rPr>
              <w:t>ș</w:t>
            </w:r>
            <w:r w:rsidRPr="007D3B62">
              <w:rPr>
                <w:rFonts w:ascii="Arial" w:hAnsi="Arial" w:cs="Arial"/>
                <w:szCs w:val="22"/>
              </w:rPr>
              <w:t>i de transport separat la to</w:t>
            </w:r>
            <w:r w:rsidR="00E35487" w:rsidRPr="007D3B62">
              <w:rPr>
                <w:rFonts w:ascii="Arial" w:hAnsi="Arial" w:cs="Arial"/>
                <w:szCs w:val="22"/>
              </w:rPr>
              <w:t>ț</w:t>
            </w:r>
            <w:r w:rsidRPr="007D3B62">
              <w:rPr>
                <w:rFonts w:ascii="Arial" w:hAnsi="Arial" w:cs="Arial"/>
                <w:szCs w:val="22"/>
              </w:rPr>
              <w:t xml:space="preserve">i utilizatorii din aria de delegare. </w:t>
            </w:r>
          </w:p>
          <w:p w14:paraId="7EBA463E" w14:textId="3241DB56" w:rsidR="00614A32" w:rsidRPr="007D3B62" w:rsidRDefault="00614A32" w:rsidP="0078557B">
            <w:pPr>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7D3B62">
              <w:rPr>
                <w:rFonts w:ascii="Arial" w:hAnsi="Arial" w:cs="Arial"/>
                <w:szCs w:val="22"/>
              </w:rPr>
              <w:t>Dacă identifică anumite cazuri în care condi</w:t>
            </w:r>
            <w:r w:rsidR="00E35487" w:rsidRPr="007D3B62">
              <w:rPr>
                <w:rFonts w:ascii="Arial" w:hAnsi="Arial" w:cs="Arial"/>
                <w:szCs w:val="22"/>
              </w:rPr>
              <w:t>ț</w:t>
            </w:r>
            <w:r w:rsidRPr="007D3B62">
              <w:rPr>
                <w:rFonts w:ascii="Arial" w:hAnsi="Arial" w:cs="Arial"/>
                <w:szCs w:val="22"/>
              </w:rPr>
              <w:t>iile din teren necesită alte echipamente de colectare decât cele puse la dispozi</w:t>
            </w:r>
            <w:r w:rsidR="00E35487" w:rsidRPr="007D3B62">
              <w:rPr>
                <w:rFonts w:ascii="Arial" w:hAnsi="Arial" w:cs="Arial"/>
                <w:szCs w:val="22"/>
              </w:rPr>
              <w:t>ț</w:t>
            </w:r>
            <w:r w:rsidRPr="007D3B62">
              <w:rPr>
                <w:rFonts w:ascii="Arial" w:hAnsi="Arial" w:cs="Arial"/>
                <w:szCs w:val="22"/>
              </w:rPr>
              <w:t xml:space="preserve">ie de delegatari </w:t>
            </w:r>
            <w:r w:rsidR="00E35487" w:rsidRPr="007D3B62">
              <w:rPr>
                <w:rFonts w:ascii="Arial" w:hAnsi="Arial" w:cs="Arial"/>
                <w:szCs w:val="22"/>
              </w:rPr>
              <w:t>ș</w:t>
            </w:r>
            <w:r w:rsidRPr="007D3B62">
              <w:rPr>
                <w:rFonts w:ascii="Arial" w:hAnsi="Arial" w:cs="Arial"/>
                <w:szCs w:val="22"/>
              </w:rPr>
              <w:t>i decât cele prevăzute în programul de investi</w:t>
            </w:r>
            <w:r w:rsidR="00E35487" w:rsidRPr="007D3B62">
              <w:rPr>
                <w:rFonts w:ascii="Arial" w:hAnsi="Arial" w:cs="Arial"/>
                <w:szCs w:val="22"/>
              </w:rPr>
              <w:t>ț</w:t>
            </w:r>
            <w:r w:rsidRPr="007D3B62">
              <w:rPr>
                <w:rFonts w:ascii="Arial" w:hAnsi="Arial" w:cs="Arial"/>
                <w:szCs w:val="22"/>
              </w:rPr>
              <w:t xml:space="preserve">ii, delegatul are responsabilitatea de a include în ofertă respectivele echipamente suplimentare. </w:t>
            </w:r>
          </w:p>
          <w:p w14:paraId="4B25C65D" w14:textId="4D1267C7" w:rsidR="00614A32" w:rsidRPr="007D3B62" w:rsidRDefault="00614A32" w:rsidP="0078557B">
            <w:pPr>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7D3B62">
              <w:rPr>
                <w:rFonts w:ascii="Arial" w:hAnsi="Arial" w:cs="Arial"/>
                <w:szCs w:val="22"/>
              </w:rPr>
              <w:lastRenderedPageBreak/>
              <w:t>În cazul în care, ulterior începerii operării, se constată incompatibilită</w:t>
            </w:r>
            <w:r w:rsidR="00E35487" w:rsidRPr="007D3B62">
              <w:rPr>
                <w:rFonts w:ascii="Arial" w:hAnsi="Arial" w:cs="Arial"/>
                <w:szCs w:val="22"/>
              </w:rPr>
              <w:t>ț</w:t>
            </w:r>
            <w:r w:rsidRPr="007D3B62">
              <w:rPr>
                <w:rFonts w:ascii="Arial" w:hAnsi="Arial" w:cs="Arial"/>
                <w:szCs w:val="22"/>
              </w:rPr>
              <w:t>i între echipamentele de colectare, care au fost puse la dispozi</w:t>
            </w:r>
            <w:r w:rsidR="00E35487" w:rsidRPr="007D3B62">
              <w:rPr>
                <w:rFonts w:ascii="Arial" w:hAnsi="Arial" w:cs="Arial"/>
                <w:szCs w:val="22"/>
              </w:rPr>
              <w:t>ț</w:t>
            </w:r>
            <w:r w:rsidRPr="007D3B62">
              <w:rPr>
                <w:rFonts w:ascii="Arial" w:hAnsi="Arial" w:cs="Arial"/>
                <w:szCs w:val="22"/>
              </w:rPr>
              <w:t xml:space="preserve">ie de delegatari </w:t>
            </w:r>
            <w:r w:rsidR="00E35487" w:rsidRPr="007D3B62">
              <w:rPr>
                <w:rFonts w:ascii="Arial" w:hAnsi="Arial" w:cs="Arial"/>
                <w:szCs w:val="22"/>
              </w:rPr>
              <w:t>ș</w:t>
            </w:r>
            <w:r w:rsidRPr="007D3B62">
              <w:rPr>
                <w:rFonts w:ascii="Arial" w:hAnsi="Arial" w:cs="Arial"/>
                <w:szCs w:val="22"/>
              </w:rPr>
              <w:t>i cele care sunt prevăzute în programul de investi</w:t>
            </w:r>
            <w:r w:rsidR="00E35487" w:rsidRPr="007D3B62">
              <w:rPr>
                <w:rFonts w:ascii="Arial" w:hAnsi="Arial" w:cs="Arial"/>
                <w:szCs w:val="22"/>
              </w:rPr>
              <w:t>ț</w:t>
            </w:r>
            <w:r w:rsidRPr="007D3B62">
              <w:rPr>
                <w:rFonts w:ascii="Arial" w:hAnsi="Arial" w:cs="Arial"/>
                <w:szCs w:val="22"/>
              </w:rPr>
              <w:t xml:space="preserve">ii, </w:t>
            </w:r>
            <w:r w:rsidR="00E35487" w:rsidRPr="007D3B62">
              <w:rPr>
                <w:rFonts w:ascii="Arial" w:hAnsi="Arial" w:cs="Arial"/>
                <w:szCs w:val="22"/>
              </w:rPr>
              <w:t>ș</w:t>
            </w:r>
            <w:r w:rsidRPr="007D3B62">
              <w:rPr>
                <w:rFonts w:ascii="Arial" w:hAnsi="Arial" w:cs="Arial"/>
                <w:szCs w:val="22"/>
              </w:rPr>
              <w:t>i condi</w:t>
            </w:r>
            <w:r w:rsidR="00E35487" w:rsidRPr="007D3B62">
              <w:rPr>
                <w:rFonts w:ascii="Arial" w:hAnsi="Arial" w:cs="Arial"/>
                <w:szCs w:val="22"/>
              </w:rPr>
              <w:t>ț</w:t>
            </w:r>
            <w:r w:rsidRPr="007D3B62">
              <w:rPr>
                <w:rFonts w:ascii="Arial" w:hAnsi="Arial" w:cs="Arial"/>
                <w:szCs w:val="22"/>
              </w:rPr>
              <w:t>iile din teren, delegatul suportă toate costurile generate de remedierea respectivelor incompatibilită</w:t>
            </w:r>
            <w:r w:rsidR="00E35487" w:rsidRPr="007D3B62">
              <w:rPr>
                <w:rFonts w:ascii="Arial" w:hAnsi="Arial" w:cs="Arial"/>
                <w:szCs w:val="22"/>
              </w:rPr>
              <w:t>ț</w:t>
            </w:r>
            <w:r w:rsidRPr="007D3B62">
              <w:rPr>
                <w:rFonts w:ascii="Arial" w:hAnsi="Arial" w:cs="Arial"/>
                <w:szCs w:val="22"/>
              </w:rPr>
              <w:t>i.</w:t>
            </w:r>
          </w:p>
        </w:tc>
      </w:tr>
      <w:tr w:rsidR="006B6B4C" w:rsidRPr="007D3B62" w14:paraId="17E20D8B" w14:textId="77777777" w:rsidTr="00684396">
        <w:tc>
          <w:tcPr>
            <w:cnfStyle w:val="001000000000" w:firstRow="0" w:lastRow="0" w:firstColumn="1" w:lastColumn="0" w:oddVBand="0" w:evenVBand="0" w:oddHBand="0" w:evenHBand="0" w:firstRowFirstColumn="0" w:firstRowLastColumn="0" w:lastRowFirstColumn="0" w:lastRowLastColumn="0"/>
            <w:tcW w:w="19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AAC10E3" w14:textId="77777777" w:rsidR="00614A32" w:rsidRPr="007D3B62" w:rsidRDefault="00614A32" w:rsidP="0078557B">
            <w:pPr>
              <w:rPr>
                <w:rFonts w:ascii="Arial" w:hAnsi="Arial" w:cs="Arial"/>
                <w:szCs w:val="22"/>
              </w:rPr>
            </w:pPr>
            <w:r w:rsidRPr="007D3B62">
              <w:rPr>
                <w:rFonts w:ascii="Arial" w:hAnsi="Arial" w:cs="Arial"/>
                <w:szCs w:val="22"/>
              </w:rPr>
              <w:lastRenderedPageBreak/>
              <w:t>5</w:t>
            </w:r>
          </w:p>
        </w:tc>
        <w:tc>
          <w:tcPr>
            <w:tcW w:w="67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6109609" w14:textId="62061FA6" w:rsidR="00614A32" w:rsidRPr="007D3B62" w:rsidRDefault="00614A32" w:rsidP="0078557B">
            <w:pPr>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7D3B62">
              <w:rPr>
                <w:rFonts w:ascii="Arial" w:hAnsi="Arial" w:cs="Arial"/>
                <w:szCs w:val="22"/>
              </w:rPr>
              <w:t>Diferen</w:t>
            </w:r>
            <w:r w:rsidR="00E35487" w:rsidRPr="007D3B62">
              <w:rPr>
                <w:rFonts w:ascii="Arial" w:hAnsi="Arial" w:cs="Arial"/>
                <w:szCs w:val="22"/>
              </w:rPr>
              <w:t>ț</w:t>
            </w:r>
            <w:r w:rsidRPr="007D3B62">
              <w:rPr>
                <w:rFonts w:ascii="Arial" w:hAnsi="Arial" w:cs="Arial"/>
                <w:szCs w:val="22"/>
              </w:rPr>
              <w:t>e minore fa</w:t>
            </w:r>
            <w:r w:rsidR="00E35487" w:rsidRPr="007D3B62">
              <w:rPr>
                <w:rFonts w:ascii="Arial" w:hAnsi="Arial" w:cs="Arial"/>
                <w:szCs w:val="22"/>
              </w:rPr>
              <w:t>ț</w:t>
            </w:r>
            <w:r w:rsidRPr="007D3B62">
              <w:rPr>
                <w:rFonts w:ascii="Arial" w:hAnsi="Arial" w:cs="Arial"/>
                <w:szCs w:val="22"/>
              </w:rPr>
              <w:t>ă de cantitatea programată de de</w:t>
            </w:r>
            <w:r w:rsidR="00E35487" w:rsidRPr="007D3B62">
              <w:rPr>
                <w:rFonts w:ascii="Arial" w:hAnsi="Arial" w:cs="Arial"/>
                <w:szCs w:val="22"/>
              </w:rPr>
              <w:t>ș</w:t>
            </w:r>
            <w:r w:rsidRPr="007D3B62">
              <w:rPr>
                <w:rFonts w:ascii="Arial" w:hAnsi="Arial" w:cs="Arial"/>
                <w:szCs w:val="22"/>
              </w:rPr>
              <w:t>euri</w:t>
            </w:r>
          </w:p>
        </w:tc>
        <w:tc>
          <w:tcPr>
            <w:tcW w:w="127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55878E7" w14:textId="4C562F9E" w:rsidR="00614A32" w:rsidRPr="007D3B62" w:rsidRDefault="00B45216" w:rsidP="0078557B">
            <w:pPr>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7D3B62">
              <w:rPr>
                <w:rFonts w:ascii="Arial" w:hAnsi="Arial" w:cs="Arial"/>
                <w:szCs w:val="22"/>
              </w:rPr>
              <w:t>Se înregistrează diferen</w:t>
            </w:r>
            <w:r w:rsidR="00E35487" w:rsidRPr="007D3B62">
              <w:rPr>
                <w:rFonts w:ascii="Arial" w:hAnsi="Arial" w:cs="Arial"/>
                <w:szCs w:val="22"/>
              </w:rPr>
              <w:t>ț</w:t>
            </w:r>
            <w:r w:rsidRPr="007D3B62">
              <w:rPr>
                <w:rFonts w:ascii="Arial" w:hAnsi="Arial" w:cs="Arial"/>
                <w:szCs w:val="22"/>
              </w:rPr>
              <w:t>e între cantitatea anuală de de</w:t>
            </w:r>
            <w:r w:rsidR="00E35487" w:rsidRPr="007D3B62">
              <w:rPr>
                <w:rFonts w:ascii="Arial" w:hAnsi="Arial" w:cs="Arial"/>
                <w:szCs w:val="22"/>
              </w:rPr>
              <w:t>ș</w:t>
            </w:r>
            <w:r w:rsidRPr="007D3B62">
              <w:rPr>
                <w:rFonts w:ascii="Arial" w:hAnsi="Arial" w:cs="Arial"/>
                <w:szCs w:val="22"/>
              </w:rPr>
              <w:t xml:space="preserve">euri colectată/transferată/sortată de delegat </w:t>
            </w:r>
            <w:r w:rsidR="00E35487" w:rsidRPr="007D3B62">
              <w:rPr>
                <w:rFonts w:ascii="Arial" w:hAnsi="Arial" w:cs="Arial"/>
                <w:szCs w:val="22"/>
              </w:rPr>
              <w:t>ș</w:t>
            </w:r>
            <w:r w:rsidRPr="007D3B62">
              <w:rPr>
                <w:rFonts w:ascii="Arial" w:hAnsi="Arial" w:cs="Arial"/>
                <w:szCs w:val="22"/>
              </w:rPr>
              <w:t>i cantitatea programată de de</w:t>
            </w:r>
            <w:r w:rsidR="00E35487" w:rsidRPr="007D3B62">
              <w:rPr>
                <w:rFonts w:ascii="Arial" w:hAnsi="Arial" w:cs="Arial"/>
                <w:szCs w:val="22"/>
              </w:rPr>
              <w:t>ș</w:t>
            </w:r>
            <w:r w:rsidRPr="007D3B62">
              <w:rPr>
                <w:rFonts w:ascii="Arial" w:hAnsi="Arial" w:cs="Arial"/>
                <w:szCs w:val="22"/>
              </w:rPr>
              <w:t>euri, luată în calcul la fundamentarea tarifelor activită</w:t>
            </w:r>
            <w:r w:rsidR="00E35487" w:rsidRPr="007D3B62">
              <w:rPr>
                <w:rFonts w:ascii="Arial" w:hAnsi="Arial" w:cs="Arial"/>
                <w:szCs w:val="22"/>
              </w:rPr>
              <w:t>ț</w:t>
            </w:r>
            <w:r w:rsidRPr="007D3B62">
              <w:rPr>
                <w:rFonts w:ascii="Arial" w:hAnsi="Arial" w:cs="Arial"/>
                <w:szCs w:val="22"/>
              </w:rPr>
              <w:t>ilor de salubrizare, iar diferen</w:t>
            </w:r>
            <w:r w:rsidR="00E35487" w:rsidRPr="007D3B62">
              <w:rPr>
                <w:rFonts w:ascii="Arial" w:hAnsi="Arial" w:cs="Arial"/>
                <w:szCs w:val="22"/>
              </w:rPr>
              <w:t>ț</w:t>
            </w:r>
            <w:r w:rsidRPr="007D3B62">
              <w:rPr>
                <w:rFonts w:ascii="Arial" w:hAnsi="Arial" w:cs="Arial"/>
                <w:szCs w:val="22"/>
              </w:rPr>
              <w:t>ele nu sunt mai mari de ±10% din cantitatea anuală</w:t>
            </w:r>
            <w:r w:rsidR="00614A32" w:rsidRPr="007D3B62">
              <w:rPr>
                <w:rFonts w:ascii="Arial" w:hAnsi="Arial" w:cs="Arial"/>
                <w:szCs w:val="22"/>
              </w:rPr>
              <w:t>.</w:t>
            </w:r>
          </w:p>
        </w:tc>
        <w:tc>
          <w:tcPr>
            <w:tcW w:w="43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E2315DA" w14:textId="77777777" w:rsidR="00614A32" w:rsidRPr="007D3B62" w:rsidRDefault="00614A32" w:rsidP="00B45216">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22"/>
              </w:rPr>
            </w:pPr>
          </w:p>
        </w:tc>
        <w:tc>
          <w:tcPr>
            <w:tcW w:w="36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30A40A2" w14:textId="77777777" w:rsidR="00614A32" w:rsidRPr="007D3B62" w:rsidRDefault="00614A32" w:rsidP="00B45216">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22"/>
              </w:rPr>
            </w:pPr>
          </w:p>
        </w:tc>
        <w:tc>
          <w:tcPr>
            <w:tcW w:w="37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B5E6B2E" w14:textId="77777777" w:rsidR="00614A32" w:rsidRPr="007D3B62" w:rsidRDefault="00614A32" w:rsidP="00B45216">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7D3B62">
              <w:rPr>
                <w:rFonts w:ascii="Arial" w:hAnsi="Arial" w:cs="Arial"/>
                <w:szCs w:val="22"/>
              </w:rPr>
              <w:t>X</w:t>
            </w:r>
          </w:p>
        </w:tc>
        <w:tc>
          <w:tcPr>
            <w:tcW w:w="168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042A5DF" w14:textId="038995EF" w:rsidR="00614A32" w:rsidRPr="007D3B62" w:rsidRDefault="00614A32" w:rsidP="0078557B">
            <w:pPr>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7D3B62">
              <w:rPr>
                <w:rFonts w:ascii="Arial" w:hAnsi="Arial" w:cs="Arial"/>
                <w:szCs w:val="22"/>
              </w:rPr>
              <w:t>În cazul în care se înregistrează astfel de diferen</w:t>
            </w:r>
            <w:r w:rsidR="00E35487" w:rsidRPr="007D3B62">
              <w:rPr>
                <w:rFonts w:ascii="Arial" w:hAnsi="Arial" w:cs="Arial"/>
                <w:szCs w:val="22"/>
              </w:rPr>
              <w:t>ț</w:t>
            </w:r>
            <w:r w:rsidRPr="007D3B62">
              <w:rPr>
                <w:rFonts w:ascii="Arial" w:hAnsi="Arial" w:cs="Arial"/>
                <w:szCs w:val="22"/>
              </w:rPr>
              <w:t>e, delegatul suportă eventualele costuri suplimentare.</w:t>
            </w:r>
          </w:p>
        </w:tc>
      </w:tr>
      <w:tr w:rsidR="006B6B4C" w:rsidRPr="007D3B62" w14:paraId="3F3221A3" w14:textId="77777777" w:rsidTr="00684396">
        <w:tc>
          <w:tcPr>
            <w:cnfStyle w:val="001000000000" w:firstRow="0" w:lastRow="0" w:firstColumn="1" w:lastColumn="0" w:oddVBand="0" w:evenVBand="0" w:oddHBand="0" w:evenHBand="0" w:firstRowFirstColumn="0" w:firstRowLastColumn="0" w:lastRowFirstColumn="0" w:lastRowLastColumn="0"/>
            <w:tcW w:w="19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62E4372" w14:textId="77777777" w:rsidR="00614A32" w:rsidRPr="007D3B62" w:rsidRDefault="00614A32" w:rsidP="0078557B">
            <w:pPr>
              <w:rPr>
                <w:rFonts w:ascii="Arial" w:hAnsi="Arial" w:cs="Arial"/>
                <w:szCs w:val="22"/>
              </w:rPr>
            </w:pPr>
            <w:r w:rsidRPr="007D3B62">
              <w:rPr>
                <w:rFonts w:ascii="Arial" w:hAnsi="Arial" w:cs="Arial"/>
                <w:szCs w:val="22"/>
              </w:rPr>
              <w:t>6</w:t>
            </w:r>
          </w:p>
        </w:tc>
        <w:tc>
          <w:tcPr>
            <w:tcW w:w="67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7DE4C3A" w14:textId="4C040EAD" w:rsidR="00614A32" w:rsidRPr="007D3B62" w:rsidRDefault="00614A32" w:rsidP="0078557B">
            <w:pPr>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7D3B62">
              <w:rPr>
                <w:rFonts w:ascii="Arial" w:hAnsi="Arial" w:cs="Arial"/>
                <w:szCs w:val="22"/>
              </w:rPr>
              <w:t>Diferen</w:t>
            </w:r>
            <w:r w:rsidR="00E35487" w:rsidRPr="007D3B62">
              <w:rPr>
                <w:rFonts w:ascii="Arial" w:hAnsi="Arial" w:cs="Arial"/>
                <w:szCs w:val="22"/>
              </w:rPr>
              <w:t>ț</w:t>
            </w:r>
            <w:r w:rsidRPr="007D3B62">
              <w:rPr>
                <w:rFonts w:ascii="Arial" w:hAnsi="Arial" w:cs="Arial"/>
                <w:szCs w:val="22"/>
              </w:rPr>
              <w:t>e majore fa</w:t>
            </w:r>
            <w:r w:rsidR="00E35487" w:rsidRPr="007D3B62">
              <w:rPr>
                <w:rFonts w:ascii="Arial" w:hAnsi="Arial" w:cs="Arial"/>
                <w:szCs w:val="22"/>
              </w:rPr>
              <w:t>ț</w:t>
            </w:r>
            <w:r w:rsidRPr="007D3B62">
              <w:rPr>
                <w:rFonts w:ascii="Arial" w:hAnsi="Arial" w:cs="Arial"/>
                <w:szCs w:val="22"/>
              </w:rPr>
              <w:t>ă de cantitatea programată de de</w:t>
            </w:r>
            <w:r w:rsidR="00E35487" w:rsidRPr="007D3B62">
              <w:rPr>
                <w:rFonts w:ascii="Arial" w:hAnsi="Arial" w:cs="Arial"/>
                <w:szCs w:val="22"/>
              </w:rPr>
              <w:t>ș</w:t>
            </w:r>
            <w:r w:rsidRPr="007D3B62">
              <w:rPr>
                <w:rFonts w:ascii="Arial" w:hAnsi="Arial" w:cs="Arial"/>
                <w:szCs w:val="22"/>
              </w:rPr>
              <w:t>euri</w:t>
            </w:r>
          </w:p>
        </w:tc>
        <w:tc>
          <w:tcPr>
            <w:tcW w:w="127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61F3AFE" w14:textId="1F33F596" w:rsidR="00614A32" w:rsidRPr="007D3B62" w:rsidRDefault="00B45216" w:rsidP="0078557B">
            <w:pPr>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7D3B62">
              <w:rPr>
                <w:rFonts w:ascii="Arial" w:hAnsi="Arial" w:cs="Arial"/>
                <w:szCs w:val="22"/>
              </w:rPr>
              <w:t>Se înregistrează diferen</w:t>
            </w:r>
            <w:r w:rsidR="00E35487" w:rsidRPr="007D3B62">
              <w:rPr>
                <w:rFonts w:ascii="Arial" w:hAnsi="Arial" w:cs="Arial"/>
                <w:szCs w:val="22"/>
              </w:rPr>
              <w:t>ț</w:t>
            </w:r>
            <w:r w:rsidRPr="007D3B62">
              <w:rPr>
                <w:rFonts w:ascii="Arial" w:hAnsi="Arial" w:cs="Arial"/>
                <w:szCs w:val="22"/>
              </w:rPr>
              <w:t>e între cantitatea anuală de de</w:t>
            </w:r>
            <w:r w:rsidR="00E35487" w:rsidRPr="007D3B62">
              <w:rPr>
                <w:rFonts w:ascii="Arial" w:hAnsi="Arial" w:cs="Arial"/>
                <w:szCs w:val="22"/>
              </w:rPr>
              <w:t>ș</w:t>
            </w:r>
            <w:r w:rsidRPr="007D3B62">
              <w:rPr>
                <w:rFonts w:ascii="Arial" w:hAnsi="Arial" w:cs="Arial"/>
                <w:szCs w:val="22"/>
              </w:rPr>
              <w:t xml:space="preserve">euri colectată/transferată/sortată de delegat </w:t>
            </w:r>
            <w:r w:rsidR="00E35487" w:rsidRPr="007D3B62">
              <w:rPr>
                <w:rFonts w:ascii="Arial" w:hAnsi="Arial" w:cs="Arial"/>
                <w:szCs w:val="22"/>
              </w:rPr>
              <w:t>ș</w:t>
            </w:r>
            <w:r w:rsidRPr="007D3B62">
              <w:rPr>
                <w:rFonts w:ascii="Arial" w:hAnsi="Arial" w:cs="Arial"/>
                <w:szCs w:val="22"/>
              </w:rPr>
              <w:t>i cantitatea programată de de</w:t>
            </w:r>
            <w:r w:rsidR="00E35487" w:rsidRPr="007D3B62">
              <w:rPr>
                <w:rFonts w:ascii="Arial" w:hAnsi="Arial" w:cs="Arial"/>
                <w:szCs w:val="22"/>
              </w:rPr>
              <w:t>ș</w:t>
            </w:r>
            <w:r w:rsidRPr="007D3B62">
              <w:rPr>
                <w:rFonts w:ascii="Arial" w:hAnsi="Arial" w:cs="Arial"/>
                <w:szCs w:val="22"/>
              </w:rPr>
              <w:t>euri, luată în calcul la fundamentarea tarifelor activită</w:t>
            </w:r>
            <w:r w:rsidR="00E35487" w:rsidRPr="007D3B62">
              <w:rPr>
                <w:rFonts w:ascii="Arial" w:hAnsi="Arial" w:cs="Arial"/>
                <w:szCs w:val="22"/>
              </w:rPr>
              <w:t>ț</w:t>
            </w:r>
            <w:r w:rsidRPr="007D3B62">
              <w:rPr>
                <w:rFonts w:ascii="Arial" w:hAnsi="Arial" w:cs="Arial"/>
                <w:szCs w:val="22"/>
              </w:rPr>
              <w:t>ilor de salubrizare, iar diferen</w:t>
            </w:r>
            <w:r w:rsidR="00E35487" w:rsidRPr="007D3B62">
              <w:rPr>
                <w:rFonts w:ascii="Arial" w:hAnsi="Arial" w:cs="Arial"/>
                <w:szCs w:val="22"/>
              </w:rPr>
              <w:t>ț</w:t>
            </w:r>
            <w:r w:rsidRPr="007D3B62">
              <w:rPr>
                <w:rFonts w:ascii="Arial" w:hAnsi="Arial" w:cs="Arial"/>
                <w:szCs w:val="22"/>
              </w:rPr>
              <w:t>ele sunt mai mari de ±10% din cantitatea anuală</w:t>
            </w:r>
            <w:r w:rsidR="00614A32" w:rsidRPr="007D3B62">
              <w:rPr>
                <w:rFonts w:ascii="Arial" w:hAnsi="Arial" w:cs="Arial"/>
                <w:szCs w:val="22"/>
              </w:rPr>
              <w:t>.</w:t>
            </w:r>
          </w:p>
        </w:tc>
        <w:tc>
          <w:tcPr>
            <w:tcW w:w="43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726E7A8" w14:textId="77777777" w:rsidR="00614A32" w:rsidRPr="007D3B62" w:rsidRDefault="00614A32" w:rsidP="00B45216">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7D3B62">
              <w:rPr>
                <w:rFonts w:ascii="Arial" w:hAnsi="Arial" w:cs="Arial"/>
                <w:szCs w:val="22"/>
              </w:rPr>
              <w:t>X</w:t>
            </w:r>
          </w:p>
        </w:tc>
        <w:tc>
          <w:tcPr>
            <w:tcW w:w="36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A91F983" w14:textId="77777777" w:rsidR="00614A32" w:rsidRPr="007D3B62" w:rsidRDefault="00614A32" w:rsidP="00B45216">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22"/>
              </w:rPr>
            </w:pPr>
          </w:p>
        </w:tc>
        <w:tc>
          <w:tcPr>
            <w:tcW w:w="37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D1DFC7E" w14:textId="77777777" w:rsidR="00614A32" w:rsidRPr="007D3B62" w:rsidRDefault="00614A32" w:rsidP="00B45216">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22"/>
              </w:rPr>
            </w:pPr>
          </w:p>
        </w:tc>
        <w:tc>
          <w:tcPr>
            <w:tcW w:w="168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26C48CF" w14:textId="65328678" w:rsidR="00614A32" w:rsidRPr="007D3B62" w:rsidRDefault="00614A32" w:rsidP="0078557B">
            <w:pPr>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7D3B62">
              <w:rPr>
                <w:rFonts w:ascii="Arial" w:hAnsi="Arial" w:cs="Arial"/>
                <w:szCs w:val="22"/>
              </w:rPr>
              <w:t>În cazul în care se înregistrează astfel de diferen</w:t>
            </w:r>
            <w:r w:rsidR="00E35487" w:rsidRPr="007D3B62">
              <w:rPr>
                <w:rFonts w:ascii="Arial" w:hAnsi="Arial" w:cs="Arial"/>
                <w:szCs w:val="22"/>
              </w:rPr>
              <w:t>ț</w:t>
            </w:r>
            <w:r w:rsidRPr="007D3B62">
              <w:rPr>
                <w:rFonts w:ascii="Arial" w:hAnsi="Arial" w:cs="Arial"/>
                <w:szCs w:val="22"/>
              </w:rPr>
              <w:t>e, delegatul poate solicita, în condi</w:t>
            </w:r>
            <w:r w:rsidR="00E35487" w:rsidRPr="007D3B62">
              <w:rPr>
                <w:rFonts w:ascii="Arial" w:hAnsi="Arial" w:cs="Arial"/>
                <w:szCs w:val="22"/>
              </w:rPr>
              <w:t>ț</w:t>
            </w:r>
            <w:r w:rsidRPr="007D3B62">
              <w:rPr>
                <w:rFonts w:ascii="Arial" w:hAnsi="Arial" w:cs="Arial"/>
                <w:szCs w:val="22"/>
              </w:rPr>
              <w:t>iile normelor metodologice aprobate de ANRSC, modificarea tarifelor activită</w:t>
            </w:r>
            <w:r w:rsidR="00E35487" w:rsidRPr="007D3B62">
              <w:rPr>
                <w:rFonts w:ascii="Arial" w:hAnsi="Arial" w:cs="Arial"/>
                <w:szCs w:val="22"/>
              </w:rPr>
              <w:t>ț</w:t>
            </w:r>
            <w:r w:rsidRPr="007D3B62">
              <w:rPr>
                <w:rFonts w:ascii="Arial" w:hAnsi="Arial" w:cs="Arial"/>
                <w:szCs w:val="22"/>
              </w:rPr>
              <w:t>ilor de salubrizare afectate de aceste diferen</w:t>
            </w:r>
            <w:r w:rsidR="00E35487" w:rsidRPr="007D3B62">
              <w:rPr>
                <w:rFonts w:ascii="Arial" w:hAnsi="Arial" w:cs="Arial"/>
                <w:szCs w:val="22"/>
              </w:rPr>
              <w:t>ț</w:t>
            </w:r>
            <w:r w:rsidRPr="007D3B62">
              <w:rPr>
                <w:rFonts w:ascii="Arial" w:hAnsi="Arial" w:cs="Arial"/>
                <w:szCs w:val="22"/>
              </w:rPr>
              <w:t>e, costurile suplimentare urmând să fie în sarcina delegatarilor/utilizatorilor.</w:t>
            </w:r>
          </w:p>
        </w:tc>
      </w:tr>
      <w:tr w:rsidR="006B6B4C" w:rsidRPr="007D3B62" w14:paraId="0AC484AD" w14:textId="77777777" w:rsidTr="00684396">
        <w:tc>
          <w:tcPr>
            <w:cnfStyle w:val="001000000000" w:firstRow="0" w:lastRow="0" w:firstColumn="1" w:lastColumn="0" w:oddVBand="0" w:evenVBand="0" w:oddHBand="0" w:evenHBand="0" w:firstRowFirstColumn="0" w:firstRowLastColumn="0" w:lastRowFirstColumn="0" w:lastRowLastColumn="0"/>
            <w:tcW w:w="19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1414E8C" w14:textId="77777777" w:rsidR="00614A32" w:rsidRPr="007D3B62" w:rsidRDefault="00614A32" w:rsidP="0078557B">
            <w:pPr>
              <w:rPr>
                <w:rFonts w:ascii="Arial" w:hAnsi="Arial" w:cs="Arial"/>
                <w:szCs w:val="22"/>
              </w:rPr>
            </w:pPr>
            <w:r w:rsidRPr="007D3B62">
              <w:rPr>
                <w:rFonts w:ascii="Arial" w:hAnsi="Arial" w:cs="Arial"/>
                <w:szCs w:val="22"/>
              </w:rPr>
              <w:t>7</w:t>
            </w:r>
          </w:p>
        </w:tc>
        <w:tc>
          <w:tcPr>
            <w:tcW w:w="67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16F0CA7" w14:textId="4A36898F" w:rsidR="00614A32" w:rsidRPr="007D3B62" w:rsidRDefault="00614A32" w:rsidP="0078557B">
            <w:pPr>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7D3B62">
              <w:rPr>
                <w:rFonts w:ascii="Arial" w:hAnsi="Arial" w:cs="Arial"/>
                <w:szCs w:val="22"/>
              </w:rPr>
              <w:t>Nerespectarea condi</w:t>
            </w:r>
            <w:r w:rsidR="00E35487" w:rsidRPr="007D3B62">
              <w:rPr>
                <w:rFonts w:ascii="Arial" w:hAnsi="Arial" w:cs="Arial"/>
                <w:szCs w:val="22"/>
              </w:rPr>
              <w:t>ț</w:t>
            </w:r>
            <w:r w:rsidRPr="007D3B62">
              <w:rPr>
                <w:rFonts w:ascii="Arial" w:hAnsi="Arial" w:cs="Arial"/>
                <w:szCs w:val="22"/>
              </w:rPr>
              <w:t>iilor de colectare a de</w:t>
            </w:r>
            <w:r w:rsidR="00E35487" w:rsidRPr="007D3B62">
              <w:rPr>
                <w:rFonts w:ascii="Arial" w:hAnsi="Arial" w:cs="Arial"/>
                <w:szCs w:val="22"/>
              </w:rPr>
              <w:t>ș</w:t>
            </w:r>
            <w:r w:rsidRPr="007D3B62">
              <w:rPr>
                <w:rFonts w:ascii="Arial" w:hAnsi="Arial" w:cs="Arial"/>
                <w:szCs w:val="22"/>
              </w:rPr>
              <w:t>eurilor periculoase</w:t>
            </w:r>
          </w:p>
        </w:tc>
        <w:tc>
          <w:tcPr>
            <w:tcW w:w="127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C453A8F" w14:textId="4A030B5E" w:rsidR="00614A32" w:rsidRPr="007D3B62" w:rsidRDefault="00614A32" w:rsidP="0078557B">
            <w:pPr>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7D3B62">
              <w:rPr>
                <w:rFonts w:ascii="Arial" w:hAnsi="Arial" w:cs="Arial"/>
                <w:szCs w:val="22"/>
              </w:rPr>
              <w:t>Recipientele pentru colectarea separată a de</w:t>
            </w:r>
            <w:r w:rsidR="00E35487" w:rsidRPr="007D3B62">
              <w:rPr>
                <w:rFonts w:ascii="Arial" w:hAnsi="Arial" w:cs="Arial"/>
                <w:szCs w:val="22"/>
              </w:rPr>
              <w:t>ș</w:t>
            </w:r>
            <w:r w:rsidRPr="007D3B62">
              <w:rPr>
                <w:rFonts w:ascii="Arial" w:hAnsi="Arial" w:cs="Arial"/>
                <w:szCs w:val="22"/>
              </w:rPr>
              <w:t>eurilor municipale con</w:t>
            </w:r>
            <w:r w:rsidR="00E35487" w:rsidRPr="007D3B62">
              <w:rPr>
                <w:rFonts w:ascii="Arial" w:hAnsi="Arial" w:cs="Arial"/>
                <w:szCs w:val="22"/>
              </w:rPr>
              <w:t>ț</w:t>
            </w:r>
            <w:r w:rsidRPr="007D3B62">
              <w:rPr>
                <w:rFonts w:ascii="Arial" w:hAnsi="Arial" w:cs="Arial"/>
                <w:szCs w:val="22"/>
              </w:rPr>
              <w:t xml:space="preserve">in </w:t>
            </w:r>
            <w:r w:rsidR="00E35487" w:rsidRPr="007D3B62">
              <w:rPr>
                <w:rFonts w:ascii="Arial" w:hAnsi="Arial" w:cs="Arial"/>
                <w:szCs w:val="22"/>
              </w:rPr>
              <w:t>ș</w:t>
            </w:r>
            <w:r w:rsidRPr="007D3B62">
              <w:rPr>
                <w:rFonts w:ascii="Arial" w:hAnsi="Arial" w:cs="Arial"/>
                <w:szCs w:val="22"/>
              </w:rPr>
              <w:t>i de</w:t>
            </w:r>
            <w:r w:rsidR="00E35487" w:rsidRPr="007D3B62">
              <w:rPr>
                <w:rFonts w:ascii="Arial" w:hAnsi="Arial" w:cs="Arial"/>
                <w:szCs w:val="22"/>
              </w:rPr>
              <w:t>ș</w:t>
            </w:r>
            <w:r w:rsidRPr="007D3B62">
              <w:rPr>
                <w:rFonts w:ascii="Arial" w:hAnsi="Arial" w:cs="Arial"/>
                <w:szCs w:val="22"/>
              </w:rPr>
              <w:t>euri periculoase vizibile.</w:t>
            </w:r>
          </w:p>
        </w:tc>
        <w:tc>
          <w:tcPr>
            <w:tcW w:w="43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6E467B9" w14:textId="77777777" w:rsidR="00614A32" w:rsidRPr="007D3B62" w:rsidRDefault="00614A32" w:rsidP="00B45216">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22"/>
              </w:rPr>
            </w:pPr>
          </w:p>
        </w:tc>
        <w:tc>
          <w:tcPr>
            <w:tcW w:w="36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36C1400" w14:textId="77777777" w:rsidR="00614A32" w:rsidRPr="007D3B62" w:rsidRDefault="00614A32" w:rsidP="00B45216">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22"/>
              </w:rPr>
            </w:pPr>
          </w:p>
        </w:tc>
        <w:tc>
          <w:tcPr>
            <w:tcW w:w="37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4481E24" w14:textId="77777777" w:rsidR="00614A32" w:rsidRPr="007D3B62" w:rsidRDefault="00614A32" w:rsidP="00B45216">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7D3B62">
              <w:rPr>
                <w:rFonts w:ascii="Arial" w:hAnsi="Arial" w:cs="Arial"/>
                <w:szCs w:val="22"/>
              </w:rPr>
              <w:t>X</w:t>
            </w:r>
          </w:p>
        </w:tc>
        <w:tc>
          <w:tcPr>
            <w:tcW w:w="168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DB91243" w14:textId="535D2A79" w:rsidR="00614A32" w:rsidRPr="007D3B62" w:rsidRDefault="00614A32" w:rsidP="0078557B">
            <w:pPr>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7D3B62">
              <w:rPr>
                <w:rFonts w:ascii="Arial" w:hAnsi="Arial" w:cs="Arial"/>
                <w:szCs w:val="22"/>
              </w:rPr>
              <w:t>Delegatul trebuie să extragă de</w:t>
            </w:r>
            <w:r w:rsidR="00E35487" w:rsidRPr="007D3B62">
              <w:rPr>
                <w:rFonts w:ascii="Arial" w:hAnsi="Arial" w:cs="Arial"/>
                <w:szCs w:val="22"/>
              </w:rPr>
              <w:t>ș</w:t>
            </w:r>
            <w:r w:rsidRPr="007D3B62">
              <w:rPr>
                <w:rFonts w:ascii="Arial" w:hAnsi="Arial" w:cs="Arial"/>
                <w:szCs w:val="22"/>
              </w:rPr>
              <w:t>eurile periculoase identificate în recipientele pentru colectarea separată a de</w:t>
            </w:r>
            <w:r w:rsidR="00E35487" w:rsidRPr="007D3B62">
              <w:rPr>
                <w:rFonts w:ascii="Arial" w:hAnsi="Arial" w:cs="Arial"/>
                <w:szCs w:val="22"/>
              </w:rPr>
              <w:t>ș</w:t>
            </w:r>
            <w:r w:rsidRPr="007D3B62">
              <w:rPr>
                <w:rFonts w:ascii="Arial" w:hAnsi="Arial" w:cs="Arial"/>
                <w:szCs w:val="22"/>
              </w:rPr>
              <w:t xml:space="preserve">eurilor municipale </w:t>
            </w:r>
            <w:r w:rsidR="00E35487" w:rsidRPr="007D3B62">
              <w:rPr>
                <w:rFonts w:ascii="Arial" w:hAnsi="Arial" w:cs="Arial"/>
                <w:szCs w:val="22"/>
              </w:rPr>
              <w:t>ș</w:t>
            </w:r>
            <w:r w:rsidRPr="007D3B62">
              <w:rPr>
                <w:rFonts w:ascii="Arial" w:hAnsi="Arial" w:cs="Arial"/>
                <w:szCs w:val="22"/>
              </w:rPr>
              <w:t>i să le elimine conform procedurilor indicate în sistemul de management de mediu.</w:t>
            </w:r>
          </w:p>
          <w:p w14:paraId="5FFE5D3E" w14:textId="23AAEC31" w:rsidR="00614A32" w:rsidRPr="007D3B62" w:rsidRDefault="00614A32" w:rsidP="0078557B">
            <w:pPr>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7D3B62">
              <w:rPr>
                <w:rFonts w:ascii="Arial" w:hAnsi="Arial" w:cs="Arial"/>
                <w:szCs w:val="22"/>
              </w:rPr>
              <w:t>Eventualele costuri suplimentare generate de extragerea de</w:t>
            </w:r>
            <w:r w:rsidR="00E35487" w:rsidRPr="007D3B62">
              <w:rPr>
                <w:rFonts w:ascii="Arial" w:hAnsi="Arial" w:cs="Arial"/>
                <w:szCs w:val="22"/>
              </w:rPr>
              <w:t>ș</w:t>
            </w:r>
            <w:r w:rsidRPr="007D3B62">
              <w:rPr>
                <w:rFonts w:ascii="Arial" w:hAnsi="Arial" w:cs="Arial"/>
                <w:szCs w:val="22"/>
              </w:rPr>
              <w:t xml:space="preserve">eurilor periculoase sunt suportate de delegat. </w:t>
            </w:r>
          </w:p>
          <w:p w14:paraId="3C4C099C" w14:textId="35B7C3AF" w:rsidR="00614A32" w:rsidRPr="007D3B62" w:rsidRDefault="00614A32" w:rsidP="0078557B">
            <w:pPr>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7D3B62">
              <w:rPr>
                <w:rFonts w:ascii="Arial" w:hAnsi="Arial" w:cs="Arial"/>
                <w:szCs w:val="22"/>
              </w:rPr>
              <w:lastRenderedPageBreak/>
              <w:t>Acest risc nu poate constitui motiv pentru cre</w:t>
            </w:r>
            <w:r w:rsidR="00E35487" w:rsidRPr="007D3B62">
              <w:rPr>
                <w:rFonts w:ascii="Arial" w:hAnsi="Arial" w:cs="Arial"/>
                <w:szCs w:val="22"/>
              </w:rPr>
              <w:t>ș</w:t>
            </w:r>
            <w:r w:rsidRPr="007D3B62">
              <w:rPr>
                <w:rFonts w:ascii="Arial" w:hAnsi="Arial" w:cs="Arial"/>
                <w:szCs w:val="22"/>
              </w:rPr>
              <w:t>terea tarifului.</w:t>
            </w:r>
          </w:p>
          <w:p w14:paraId="4C1989B3" w14:textId="66A859EE" w:rsidR="00614A32" w:rsidRPr="007D3B62" w:rsidRDefault="00614A32" w:rsidP="0078557B">
            <w:pPr>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7D3B62">
              <w:rPr>
                <w:rFonts w:ascii="Arial" w:hAnsi="Arial" w:cs="Arial"/>
                <w:szCs w:val="22"/>
              </w:rPr>
              <w:t>Pentru limitarea inciden</w:t>
            </w:r>
            <w:r w:rsidR="00E35487" w:rsidRPr="007D3B62">
              <w:rPr>
                <w:rFonts w:ascii="Arial" w:hAnsi="Arial" w:cs="Arial"/>
                <w:szCs w:val="22"/>
              </w:rPr>
              <w:t>ț</w:t>
            </w:r>
            <w:r w:rsidRPr="007D3B62">
              <w:rPr>
                <w:rFonts w:ascii="Arial" w:hAnsi="Arial" w:cs="Arial"/>
                <w:szCs w:val="22"/>
              </w:rPr>
              <w:t>ei acestui risc, delegatul are obliga</w:t>
            </w:r>
            <w:r w:rsidR="00E35487" w:rsidRPr="007D3B62">
              <w:rPr>
                <w:rFonts w:ascii="Arial" w:hAnsi="Arial" w:cs="Arial"/>
                <w:szCs w:val="22"/>
              </w:rPr>
              <w:t>ț</w:t>
            </w:r>
            <w:r w:rsidRPr="007D3B62">
              <w:rPr>
                <w:rFonts w:ascii="Arial" w:hAnsi="Arial" w:cs="Arial"/>
                <w:szCs w:val="22"/>
              </w:rPr>
              <w:t xml:space="preserve">ia de a implementa măsuri de informare </w:t>
            </w:r>
            <w:r w:rsidR="00E35487" w:rsidRPr="007D3B62">
              <w:rPr>
                <w:rFonts w:ascii="Arial" w:hAnsi="Arial" w:cs="Arial"/>
                <w:szCs w:val="22"/>
              </w:rPr>
              <w:t>ș</w:t>
            </w:r>
            <w:r w:rsidRPr="007D3B62">
              <w:rPr>
                <w:rFonts w:ascii="Arial" w:hAnsi="Arial" w:cs="Arial"/>
                <w:szCs w:val="22"/>
              </w:rPr>
              <w:t>i con</w:t>
            </w:r>
            <w:r w:rsidR="00E35487" w:rsidRPr="007D3B62">
              <w:rPr>
                <w:rFonts w:ascii="Arial" w:hAnsi="Arial" w:cs="Arial"/>
                <w:szCs w:val="22"/>
              </w:rPr>
              <w:t>ș</w:t>
            </w:r>
            <w:r w:rsidRPr="007D3B62">
              <w:rPr>
                <w:rFonts w:ascii="Arial" w:hAnsi="Arial" w:cs="Arial"/>
                <w:szCs w:val="22"/>
              </w:rPr>
              <w:t>tientizare a utilizatorilor. De asemenea, delegatul poate sesiza delegatarii în vederea aplicării sanc</w:t>
            </w:r>
            <w:r w:rsidR="00E35487" w:rsidRPr="007D3B62">
              <w:rPr>
                <w:rFonts w:ascii="Arial" w:hAnsi="Arial" w:cs="Arial"/>
                <w:szCs w:val="22"/>
              </w:rPr>
              <w:t>ț</w:t>
            </w:r>
            <w:r w:rsidRPr="007D3B62">
              <w:rPr>
                <w:rFonts w:ascii="Arial" w:hAnsi="Arial" w:cs="Arial"/>
                <w:szCs w:val="22"/>
              </w:rPr>
              <w:t>iunilor contraven</w:t>
            </w:r>
            <w:r w:rsidR="00E35487" w:rsidRPr="007D3B62">
              <w:rPr>
                <w:rFonts w:ascii="Arial" w:hAnsi="Arial" w:cs="Arial"/>
                <w:szCs w:val="22"/>
              </w:rPr>
              <w:t>ț</w:t>
            </w:r>
            <w:r w:rsidRPr="007D3B62">
              <w:rPr>
                <w:rFonts w:ascii="Arial" w:hAnsi="Arial" w:cs="Arial"/>
                <w:szCs w:val="22"/>
              </w:rPr>
              <w:t>ionale prevăzute de Regulamentul serviciului în cazul depunerii în recipientele de colectare a de</w:t>
            </w:r>
            <w:r w:rsidR="00E35487" w:rsidRPr="007D3B62">
              <w:rPr>
                <w:rFonts w:ascii="Arial" w:hAnsi="Arial" w:cs="Arial"/>
                <w:szCs w:val="22"/>
              </w:rPr>
              <w:t>ș</w:t>
            </w:r>
            <w:r w:rsidRPr="007D3B62">
              <w:rPr>
                <w:rFonts w:ascii="Arial" w:hAnsi="Arial" w:cs="Arial"/>
                <w:szCs w:val="22"/>
              </w:rPr>
              <w:t>eurilor municipale a de</w:t>
            </w:r>
            <w:r w:rsidR="00E35487" w:rsidRPr="007D3B62">
              <w:rPr>
                <w:rFonts w:ascii="Arial" w:hAnsi="Arial" w:cs="Arial"/>
                <w:szCs w:val="22"/>
              </w:rPr>
              <w:t>ș</w:t>
            </w:r>
            <w:r w:rsidRPr="007D3B62">
              <w:rPr>
                <w:rFonts w:ascii="Arial" w:hAnsi="Arial" w:cs="Arial"/>
                <w:szCs w:val="22"/>
              </w:rPr>
              <w:t>eurilor periculoase.</w:t>
            </w:r>
          </w:p>
        </w:tc>
      </w:tr>
      <w:tr w:rsidR="006B6B4C" w:rsidRPr="007D3B62" w14:paraId="49B7033D" w14:textId="77777777" w:rsidTr="00684396">
        <w:tc>
          <w:tcPr>
            <w:cnfStyle w:val="001000000000" w:firstRow="0" w:lastRow="0" w:firstColumn="1" w:lastColumn="0" w:oddVBand="0" w:evenVBand="0" w:oddHBand="0" w:evenHBand="0" w:firstRowFirstColumn="0" w:firstRowLastColumn="0" w:lastRowFirstColumn="0" w:lastRowLastColumn="0"/>
            <w:tcW w:w="19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022A2DC" w14:textId="77777777" w:rsidR="00614A32" w:rsidRPr="007D3B62" w:rsidRDefault="00614A32" w:rsidP="0078557B">
            <w:pPr>
              <w:rPr>
                <w:rFonts w:ascii="Arial" w:hAnsi="Arial" w:cs="Arial"/>
                <w:szCs w:val="22"/>
              </w:rPr>
            </w:pPr>
            <w:r w:rsidRPr="007D3B62">
              <w:rPr>
                <w:rFonts w:ascii="Arial" w:hAnsi="Arial" w:cs="Arial"/>
                <w:szCs w:val="22"/>
              </w:rPr>
              <w:lastRenderedPageBreak/>
              <w:t>8</w:t>
            </w:r>
          </w:p>
        </w:tc>
        <w:tc>
          <w:tcPr>
            <w:tcW w:w="67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BCEACBC" w14:textId="7CC852E5" w:rsidR="00614A32" w:rsidRPr="007D3B62" w:rsidRDefault="00614A32" w:rsidP="0078557B">
            <w:pPr>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7D3B62">
              <w:rPr>
                <w:rFonts w:ascii="Arial" w:hAnsi="Arial" w:cs="Arial"/>
                <w:szCs w:val="22"/>
              </w:rPr>
              <w:t>Deficien</w:t>
            </w:r>
            <w:r w:rsidR="00E35487" w:rsidRPr="007D3B62">
              <w:rPr>
                <w:rFonts w:ascii="Arial" w:hAnsi="Arial" w:cs="Arial"/>
                <w:szCs w:val="22"/>
              </w:rPr>
              <w:t>ț</w:t>
            </w:r>
            <w:r w:rsidRPr="007D3B62">
              <w:rPr>
                <w:rFonts w:ascii="Arial" w:hAnsi="Arial" w:cs="Arial"/>
                <w:szCs w:val="22"/>
              </w:rPr>
              <w:t>e în colectarea de la utilizatori a taxei de salubrizare</w:t>
            </w:r>
          </w:p>
        </w:tc>
        <w:tc>
          <w:tcPr>
            <w:tcW w:w="127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2C587D6" w14:textId="0BECF769" w:rsidR="00614A32" w:rsidRPr="007D3B62" w:rsidRDefault="00614A32" w:rsidP="0078557B">
            <w:pPr>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7D3B62">
              <w:rPr>
                <w:rFonts w:ascii="Arial" w:hAnsi="Arial" w:cs="Arial"/>
                <w:szCs w:val="22"/>
              </w:rPr>
              <w:t>Unită</w:t>
            </w:r>
            <w:r w:rsidR="00E35487" w:rsidRPr="007D3B62">
              <w:rPr>
                <w:rFonts w:ascii="Arial" w:hAnsi="Arial" w:cs="Arial"/>
                <w:szCs w:val="22"/>
              </w:rPr>
              <w:t>ț</w:t>
            </w:r>
            <w:r w:rsidRPr="007D3B62">
              <w:rPr>
                <w:rFonts w:ascii="Arial" w:hAnsi="Arial" w:cs="Arial"/>
                <w:szCs w:val="22"/>
              </w:rPr>
              <w:t>ile administrativ-teritoriale, care au calitatea de delegatar, nu încasează taxa de salubrizare de la to</w:t>
            </w:r>
            <w:r w:rsidR="00E35487" w:rsidRPr="007D3B62">
              <w:rPr>
                <w:rFonts w:ascii="Arial" w:hAnsi="Arial" w:cs="Arial"/>
                <w:szCs w:val="22"/>
              </w:rPr>
              <w:t>ț</w:t>
            </w:r>
            <w:r w:rsidRPr="007D3B62">
              <w:rPr>
                <w:rFonts w:ascii="Arial" w:hAnsi="Arial" w:cs="Arial"/>
                <w:szCs w:val="22"/>
              </w:rPr>
              <w:t>i utilizatorii care au obliga</w:t>
            </w:r>
            <w:r w:rsidR="00E35487" w:rsidRPr="007D3B62">
              <w:rPr>
                <w:rFonts w:ascii="Arial" w:hAnsi="Arial" w:cs="Arial"/>
                <w:szCs w:val="22"/>
              </w:rPr>
              <w:t>ț</w:t>
            </w:r>
            <w:r w:rsidRPr="007D3B62">
              <w:rPr>
                <w:rFonts w:ascii="Arial" w:hAnsi="Arial" w:cs="Arial"/>
                <w:szCs w:val="22"/>
              </w:rPr>
              <w:t>ia de a o achita, respectiv de la:</w:t>
            </w:r>
          </w:p>
          <w:p w14:paraId="6EF8C08E" w14:textId="040105EB" w:rsidR="00614A32" w:rsidRPr="007D3B62" w:rsidRDefault="00614A32" w:rsidP="00684396">
            <w:pPr>
              <w:pStyle w:val="ListParagraph"/>
              <w:numPr>
                <w:ilvl w:val="0"/>
                <w:numId w:val="34"/>
              </w:numPr>
              <w:ind w:left="166" w:hanging="180"/>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7D3B62">
              <w:rPr>
                <w:rFonts w:ascii="Arial" w:hAnsi="Arial" w:cs="Arial"/>
                <w:szCs w:val="22"/>
              </w:rPr>
              <w:t>utilizatorii casnici</w:t>
            </w:r>
            <w:r w:rsidR="00B81F1E" w:rsidRPr="007D3B62">
              <w:rPr>
                <w:rFonts w:ascii="Arial" w:hAnsi="Arial" w:cs="Arial"/>
                <w:szCs w:val="22"/>
              </w:rPr>
              <w:t>;</w:t>
            </w:r>
          </w:p>
          <w:p w14:paraId="5800010C" w14:textId="7F578D63" w:rsidR="00614A32" w:rsidRPr="007D3B62" w:rsidRDefault="00614A32" w:rsidP="00684396">
            <w:pPr>
              <w:pStyle w:val="ListParagraph"/>
              <w:numPr>
                <w:ilvl w:val="0"/>
                <w:numId w:val="34"/>
              </w:numPr>
              <w:ind w:left="166" w:hanging="180"/>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7D3B62">
              <w:rPr>
                <w:rFonts w:ascii="Arial" w:hAnsi="Arial" w:cs="Arial"/>
                <w:szCs w:val="22"/>
              </w:rPr>
              <w:t>utilizatorii non</w:t>
            </w:r>
            <w:r w:rsidR="007653ED" w:rsidRPr="007D3B62">
              <w:rPr>
                <w:rFonts w:ascii="Arial" w:hAnsi="Arial" w:cs="Arial"/>
                <w:szCs w:val="22"/>
              </w:rPr>
              <w:t>-</w:t>
            </w:r>
            <w:r w:rsidRPr="007D3B62">
              <w:rPr>
                <w:rFonts w:ascii="Arial" w:hAnsi="Arial" w:cs="Arial"/>
                <w:szCs w:val="22"/>
              </w:rPr>
              <w:t>casnici care nu au încheiat cu delegatul contracte individuale de prestare a serviciului de salubrizare</w:t>
            </w:r>
          </w:p>
        </w:tc>
        <w:tc>
          <w:tcPr>
            <w:tcW w:w="43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33504B3" w14:textId="77777777" w:rsidR="00614A32" w:rsidRPr="007D3B62" w:rsidRDefault="00614A32" w:rsidP="00B45216">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7D3B62">
              <w:rPr>
                <w:rFonts w:ascii="Arial" w:hAnsi="Arial" w:cs="Arial"/>
                <w:szCs w:val="22"/>
              </w:rPr>
              <w:t>X</w:t>
            </w:r>
          </w:p>
        </w:tc>
        <w:tc>
          <w:tcPr>
            <w:tcW w:w="36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4020A9C" w14:textId="77777777" w:rsidR="00614A32" w:rsidRPr="007D3B62" w:rsidRDefault="00614A32" w:rsidP="00B45216">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22"/>
              </w:rPr>
            </w:pPr>
          </w:p>
        </w:tc>
        <w:tc>
          <w:tcPr>
            <w:tcW w:w="37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D5DFCBC" w14:textId="77777777" w:rsidR="00614A32" w:rsidRPr="007D3B62" w:rsidRDefault="00614A32" w:rsidP="00B45216">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22"/>
              </w:rPr>
            </w:pPr>
          </w:p>
        </w:tc>
        <w:tc>
          <w:tcPr>
            <w:tcW w:w="168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9B567B9" w14:textId="5CA3973F" w:rsidR="00614A32" w:rsidRPr="007D3B62" w:rsidRDefault="00614A32" w:rsidP="0078557B">
            <w:pPr>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7D3B62">
              <w:rPr>
                <w:rFonts w:ascii="Arial" w:hAnsi="Arial" w:cs="Arial"/>
                <w:szCs w:val="22"/>
              </w:rPr>
              <w:t xml:space="preserve">Conform art. 10 alin. (13) din Legea nr. 51/2006, republicată, cu modificările </w:t>
            </w:r>
            <w:r w:rsidR="00E35487" w:rsidRPr="007D3B62">
              <w:rPr>
                <w:rFonts w:ascii="Arial" w:hAnsi="Arial" w:cs="Arial"/>
                <w:szCs w:val="22"/>
              </w:rPr>
              <w:t>ș</w:t>
            </w:r>
            <w:r w:rsidRPr="007D3B62">
              <w:rPr>
                <w:rFonts w:ascii="Arial" w:hAnsi="Arial" w:cs="Arial"/>
                <w:szCs w:val="22"/>
              </w:rPr>
              <w:t>i completările ulterioare, diferen</w:t>
            </w:r>
            <w:r w:rsidR="00E35487" w:rsidRPr="007D3B62">
              <w:rPr>
                <w:rFonts w:ascii="Arial" w:hAnsi="Arial" w:cs="Arial"/>
                <w:szCs w:val="22"/>
              </w:rPr>
              <w:t>ț</w:t>
            </w:r>
            <w:r w:rsidRPr="007D3B62">
              <w:rPr>
                <w:rFonts w:ascii="Arial" w:hAnsi="Arial" w:cs="Arial"/>
                <w:szCs w:val="22"/>
              </w:rPr>
              <w:t xml:space="preserve">ele dintre nivelul taxei colectate la bugetul local </w:t>
            </w:r>
            <w:r w:rsidR="00E35487" w:rsidRPr="007D3B62">
              <w:rPr>
                <w:rFonts w:ascii="Arial" w:hAnsi="Arial" w:cs="Arial"/>
                <w:szCs w:val="22"/>
              </w:rPr>
              <w:t>ș</w:t>
            </w:r>
            <w:r w:rsidRPr="007D3B62">
              <w:rPr>
                <w:rFonts w:ascii="Arial" w:hAnsi="Arial" w:cs="Arial"/>
                <w:szCs w:val="22"/>
              </w:rPr>
              <w:t>i cel al facturii emise de operator pot fi suportate din veniturile proprii ale unită</w:t>
            </w:r>
            <w:r w:rsidR="00E35487" w:rsidRPr="007D3B62">
              <w:rPr>
                <w:rFonts w:ascii="Arial" w:hAnsi="Arial" w:cs="Arial"/>
                <w:szCs w:val="22"/>
              </w:rPr>
              <w:t>ț</w:t>
            </w:r>
            <w:r w:rsidRPr="007D3B62">
              <w:rPr>
                <w:rFonts w:ascii="Arial" w:hAnsi="Arial" w:cs="Arial"/>
                <w:szCs w:val="22"/>
              </w:rPr>
              <w:t>ilor administrativ-teritoriale, urmând a fi încasate ulterior de la beneficiarii serviciului.</w:t>
            </w:r>
          </w:p>
          <w:p w14:paraId="6F592395" w14:textId="22DEE230" w:rsidR="00614A32" w:rsidRPr="007D3B62" w:rsidRDefault="00614A32" w:rsidP="0078557B">
            <w:pPr>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7D3B62">
              <w:rPr>
                <w:rFonts w:ascii="Arial" w:hAnsi="Arial" w:cs="Arial"/>
                <w:szCs w:val="22"/>
              </w:rPr>
              <w:t>Delegatarii au obliga</w:t>
            </w:r>
            <w:r w:rsidR="00E35487" w:rsidRPr="007D3B62">
              <w:rPr>
                <w:rFonts w:ascii="Arial" w:hAnsi="Arial" w:cs="Arial"/>
                <w:szCs w:val="22"/>
              </w:rPr>
              <w:t>ț</w:t>
            </w:r>
            <w:r w:rsidRPr="007D3B62">
              <w:rPr>
                <w:rFonts w:ascii="Arial" w:hAnsi="Arial" w:cs="Arial"/>
                <w:szCs w:val="22"/>
              </w:rPr>
              <w:t>ia achitării facturilor emise de delegat pentru serviciile prestate; în situa</w:t>
            </w:r>
            <w:r w:rsidR="00E35487" w:rsidRPr="007D3B62">
              <w:rPr>
                <w:rFonts w:ascii="Arial" w:hAnsi="Arial" w:cs="Arial"/>
                <w:szCs w:val="22"/>
              </w:rPr>
              <w:t>ț</w:t>
            </w:r>
            <w:r w:rsidRPr="007D3B62">
              <w:rPr>
                <w:rFonts w:ascii="Arial" w:hAnsi="Arial" w:cs="Arial"/>
                <w:szCs w:val="22"/>
              </w:rPr>
              <w:t>ia în care nu au încasat taxa de salubrizare de la to</w:t>
            </w:r>
            <w:r w:rsidR="00E35487" w:rsidRPr="007D3B62">
              <w:rPr>
                <w:rFonts w:ascii="Arial" w:hAnsi="Arial" w:cs="Arial"/>
                <w:szCs w:val="22"/>
              </w:rPr>
              <w:t>ț</w:t>
            </w:r>
            <w:r w:rsidRPr="007D3B62">
              <w:rPr>
                <w:rFonts w:ascii="Arial" w:hAnsi="Arial" w:cs="Arial"/>
                <w:szCs w:val="22"/>
              </w:rPr>
              <w:t>i utilizatorii care au obliga</w:t>
            </w:r>
            <w:r w:rsidR="00E35487" w:rsidRPr="007D3B62">
              <w:rPr>
                <w:rFonts w:ascii="Arial" w:hAnsi="Arial" w:cs="Arial"/>
                <w:szCs w:val="22"/>
              </w:rPr>
              <w:t>ț</w:t>
            </w:r>
            <w:r w:rsidRPr="007D3B62">
              <w:rPr>
                <w:rFonts w:ascii="Arial" w:hAnsi="Arial" w:cs="Arial"/>
                <w:szCs w:val="22"/>
              </w:rPr>
              <w:t>ia de a o achita, delegatarii trebuie să suporte din veniturile proprii sumele necesare pentru acoperirea diferen</w:t>
            </w:r>
            <w:r w:rsidR="00E35487" w:rsidRPr="007D3B62">
              <w:rPr>
                <w:rFonts w:ascii="Arial" w:hAnsi="Arial" w:cs="Arial"/>
                <w:szCs w:val="22"/>
              </w:rPr>
              <w:t>ț</w:t>
            </w:r>
            <w:r w:rsidRPr="007D3B62">
              <w:rPr>
                <w:rFonts w:ascii="Arial" w:hAnsi="Arial" w:cs="Arial"/>
                <w:szCs w:val="22"/>
              </w:rPr>
              <w:t xml:space="preserve">elor dintre facturile emise de delegat </w:t>
            </w:r>
            <w:r w:rsidR="00E35487" w:rsidRPr="007D3B62">
              <w:rPr>
                <w:rFonts w:ascii="Arial" w:hAnsi="Arial" w:cs="Arial"/>
                <w:szCs w:val="22"/>
              </w:rPr>
              <w:t>ș</w:t>
            </w:r>
            <w:r w:rsidRPr="007D3B62">
              <w:rPr>
                <w:rFonts w:ascii="Arial" w:hAnsi="Arial" w:cs="Arial"/>
                <w:szCs w:val="22"/>
              </w:rPr>
              <w:t xml:space="preserve">i sumele încasate, cu titlu de taxă de salubrizare, de la utilizatori. </w:t>
            </w:r>
          </w:p>
        </w:tc>
      </w:tr>
      <w:tr w:rsidR="006B6B4C" w:rsidRPr="007D3B62" w14:paraId="14976159" w14:textId="77777777" w:rsidTr="00684396">
        <w:tc>
          <w:tcPr>
            <w:cnfStyle w:val="001000000000" w:firstRow="0" w:lastRow="0" w:firstColumn="1" w:lastColumn="0" w:oddVBand="0" w:evenVBand="0" w:oddHBand="0" w:evenHBand="0" w:firstRowFirstColumn="0" w:firstRowLastColumn="0" w:lastRowFirstColumn="0" w:lastRowLastColumn="0"/>
            <w:tcW w:w="19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D041B99" w14:textId="77777777" w:rsidR="00614A32" w:rsidRPr="007D3B62" w:rsidRDefault="00614A32" w:rsidP="0078557B">
            <w:pPr>
              <w:rPr>
                <w:rFonts w:ascii="Arial" w:hAnsi="Arial" w:cs="Arial"/>
                <w:szCs w:val="22"/>
              </w:rPr>
            </w:pPr>
            <w:r w:rsidRPr="007D3B62">
              <w:rPr>
                <w:rFonts w:ascii="Arial" w:hAnsi="Arial" w:cs="Arial"/>
                <w:szCs w:val="22"/>
              </w:rPr>
              <w:t>9</w:t>
            </w:r>
          </w:p>
        </w:tc>
        <w:tc>
          <w:tcPr>
            <w:tcW w:w="67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1A3674A" w14:textId="7300F2D2" w:rsidR="00614A32" w:rsidRPr="007D3B62" w:rsidRDefault="00614A32" w:rsidP="0078557B">
            <w:pPr>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7D3B62">
              <w:rPr>
                <w:rFonts w:ascii="Arial" w:hAnsi="Arial" w:cs="Arial"/>
                <w:szCs w:val="22"/>
              </w:rPr>
              <w:t>Deficien</w:t>
            </w:r>
            <w:r w:rsidR="00E35487" w:rsidRPr="007D3B62">
              <w:rPr>
                <w:rFonts w:ascii="Arial" w:hAnsi="Arial" w:cs="Arial"/>
                <w:szCs w:val="22"/>
              </w:rPr>
              <w:t>ț</w:t>
            </w:r>
            <w:r w:rsidRPr="007D3B62">
              <w:rPr>
                <w:rFonts w:ascii="Arial" w:hAnsi="Arial" w:cs="Arial"/>
                <w:szCs w:val="22"/>
              </w:rPr>
              <w:t>e în încasarea de la utilizatori a tarifelor de salubrizare</w:t>
            </w:r>
          </w:p>
        </w:tc>
        <w:tc>
          <w:tcPr>
            <w:tcW w:w="127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4BE7041" w14:textId="1F8AF897" w:rsidR="00614A32" w:rsidRPr="007D3B62" w:rsidRDefault="00614A32" w:rsidP="0078557B">
            <w:pPr>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7D3B62">
              <w:rPr>
                <w:rFonts w:ascii="Arial" w:hAnsi="Arial" w:cs="Arial"/>
                <w:szCs w:val="22"/>
              </w:rPr>
              <w:t>Delegatul nu încasează tarifele de salubrizare de la to</w:t>
            </w:r>
            <w:r w:rsidR="00E35487" w:rsidRPr="007D3B62">
              <w:rPr>
                <w:rFonts w:ascii="Arial" w:hAnsi="Arial" w:cs="Arial"/>
                <w:szCs w:val="22"/>
              </w:rPr>
              <w:t>ț</w:t>
            </w:r>
            <w:r w:rsidRPr="007D3B62">
              <w:rPr>
                <w:rFonts w:ascii="Arial" w:hAnsi="Arial" w:cs="Arial"/>
                <w:szCs w:val="22"/>
              </w:rPr>
              <w:t>i utilizatorii cu care a încheiat contracte individuale de prestări servicii, respectiv de la:</w:t>
            </w:r>
          </w:p>
          <w:p w14:paraId="4C695C0A" w14:textId="1E43A101" w:rsidR="00614A32" w:rsidRPr="007D3B62" w:rsidRDefault="00614A32" w:rsidP="0056472C">
            <w:pPr>
              <w:pStyle w:val="ListParagraph"/>
              <w:numPr>
                <w:ilvl w:val="0"/>
                <w:numId w:val="34"/>
              </w:numPr>
              <w:ind w:left="442" w:hanging="283"/>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7D3B62">
              <w:rPr>
                <w:rFonts w:ascii="Arial" w:hAnsi="Arial" w:cs="Arial"/>
                <w:szCs w:val="22"/>
              </w:rPr>
              <w:t xml:space="preserve">utilizatorii cu care au încheiate contracte individuale de </w:t>
            </w:r>
            <w:r w:rsidRPr="007D3B62">
              <w:rPr>
                <w:rFonts w:ascii="Arial" w:hAnsi="Arial" w:cs="Arial"/>
                <w:szCs w:val="22"/>
              </w:rPr>
              <w:lastRenderedPageBreak/>
              <w:t>prestare a serviciilor conexe serviciului de salubrizare</w:t>
            </w:r>
            <w:r w:rsidR="00B81F1E" w:rsidRPr="007D3B62">
              <w:rPr>
                <w:rFonts w:ascii="Arial" w:hAnsi="Arial" w:cs="Arial"/>
                <w:szCs w:val="22"/>
              </w:rPr>
              <w:t>.</w:t>
            </w:r>
          </w:p>
        </w:tc>
        <w:tc>
          <w:tcPr>
            <w:tcW w:w="43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0FCCFAB" w14:textId="77777777" w:rsidR="00614A32" w:rsidRPr="007D3B62" w:rsidRDefault="00614A32" w:rsidP="00B45216">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22"/>
              </w:rPr>
            </w:pPr>
          </w:p>
        </w:tc>
        <w:tc>
          <w:tcPr>
            <w:tcW w:w="36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DB7730A" w14:textId="77777777" w:rsidR="00614A32" w:rsidRPr="007D3B62" w:rsidRDefault="00614A32" w:rsidP="00B45216">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22"/>
              </w:rPr>
            </w:pPr>
          </w:p>
        </w:tc>
        <w:tc>
          <w:tcPr>
            <w:tcW w:w="37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1C52F03" w14:textId="77777777" w:rsidR="00614A32" w:rsidRPr="007D3B62" w:rsidRDefault="00614A32" w:rsidP="00B45216">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7D3B62">
              <w:rPr>
                <w:rFonts w:ascii="Arial" w:hAnsi="Arial" w:cs="Arial"/>
                <w:szCs w:val="22"/>
              </w:rPr>
              <w:t>X</w:t>
            </w:r>
          </w:p>
        </w:tc>
        <w:tc>
          <w:tcPr>
            <w:tcW w:w="168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4A94628" w14:textId="77777777" w:rsidR="00614A32" w:rsidRPr="007D3B62" w:rsidRDefault="00614A32" w:rsidP="0078557B">
            <w:pPr>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7D3B62">
              <w:rPr>
                <w:rFonts w:ascii="Arial" w:hAnsi="Arial" w:cs="Arial"/>
                <w:szCs w:val="22"/>
              </w:rPr>
              <w:t>Delegatul poartă întreaga răspundere pentru recuperarea debitelor restante înregistrate în cadrul contractelor individuale de prestări servicii încheiate cu utilizatorii.</w:t>
            </w:r>
          </w:p>
          <w:p w14:paraId="6CF52B9F" w14:textId="7BE76512" w:rsidR="00614A32" w:rsidRPr="007D3B62" w:rsidRDefault="00614A32" w:rsidP="0078557B">
            <w:pPr>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7D3B62">
              <w:rPr>
                <w:rFonts w:ascii="Arial" w:hAnsi="Arial" w:cs="Arial"/>
                <w:szCs w:val="22"/>
              </w:rPr>
              <w:t xml:space="preserve">Eventualele pierderi sau costuri cauzate de neîncasarea sau încasarea cu întârziere a tarifelor de salubrizare datorate de utilizatori în temeiul contractelor individuale de prestări </w:t>
            </w:r>
            <w:r w:rsidRPr="007D3B62">
              <w:rPr>
                <w:rFonts w:ascii="Arial" w:hAnsi="Arial" w:cs="Arial"/>
                <w:szCs w:val="22"/>
              </w:rPr>
              <w:lastRenderedPageBreak/>
              <w:t xml:space="preserve">servicii, inclusiv costurile cu recuperarea debitelor restante, se suportă de delegat, acesta având posibilitatea legală </w:t>
            </w:r>
            <w:r w:rsidR="00E35487" w:rsidRPr="007D3B62">
              <w:rPr>
                <w:rFonts w:ascii="Arial" w:hAnsi="Arial" w:cs="Arial"/>
                <w:szCs w:val="22"/>
              </w:rPr>
              <w:t>ș</w:t>
            </w:r>
            <w:r w:rsidRPr="007D3B62">
              <w:rPr>
                <w:rFonts w:ascii="Arial" w:hAnsi="Arial" w:cs="Arial"/>
                <w:szCs w:val="22"/>
              </w:rPr>
              <w:t>i contractuală de a se îndrepta împotriva utilizatorilor rău-platnici.</w:t>
            </w:r>
          </w:p>
        </w:tc>
      </w:tr>
      <w:tr w:rsidR="006B6B4C" w:rsidRPr="007D3B62" w14:paraId="1D63626E" w14:textId="77777777" w:rsidTr="00684396">
        <w:tc>
          <w:tcPr>
            <w:cnfStyle w:val="001000000000" w:firstRow="0" w:lastRow="0" w:firstColumn="1" w:lastColumn="0" w:oddVBand="0" w:evenVBand="0" w:oddHBand="0" w:evenHBand="0" w:firstRowFirstColumn="0" w:firstRowLastColumn="0" w:lastRowFirstColumn="0" w:lastRowLastColumn="0"/>
            <w:tcW w:w="19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4AFEE1C" w14:textId="1D2938BA" w:rsidR="00A0227C" w:rsidRPr="007D3B62" w:rsidRDefault="00A0227C" w:rsidP="00A0227C">
            <w:pPr>
              <w:rPr>
                <w:rFonts w:ascii="Arial" w:hAnsi="Arial" w:cs="Arial"/>
                <w:szCs w:val="22"/>
              </w:rPr>
            </w:pPr>
            <w:r w:rsidRPr="007D3B62">
              <w:rPr>
                <w:rFonts w:ascii="Arial" w:hAnsi="Arial" w:cs="Arial"/>
                <w:szCs w:val="22"/>
              </w:rPr>
              <w:lastRenderedPageBreak/>
              <w:t>10</w:t>
            </w:r>
          </w:p>
        </w:tc>
        <w:tc>
          <w:tcPr>
            <w:tcW w:w="67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C4E7E0B" w14:textId="39B8D281" w:rsidR="00A0227C" w:rsidRPr="007D3B62" w:rsidRDefault="003114B2" w:rsidP="00A0227C">
            <w:pPr>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7D3B62">
              <w:rPr>
                <w:rFonts w:ascii="Arial" w:hAnsi="Arial" w:cs="Arial"/>
                <w:szCs w:val="22"/>
              </w:rPr>
              <w:t>Întreruperea activită</w:t>
            </w:r>
            <w:r w:rsidR="00E35487" w:rsidRPr="007D3B62">
              <w:rPr>
                <w:rFonts w:ascii="Arial" w:hAnsi="Arial" w:cs="Arial"/>
                <w:szCs w:val="22"/>
              </w:rPr>
              <w:t>ț</w:t>
            </w:r>
            <w:r w:rsidRPr="007D3B62">
              <w:rPr>
                <w:rFonts w:ascii="Arial" w:hAnsi="Arial" w:cs="Arial"/>
                <w:szCs w:val="22"/>
              </w:rPr>
              <w:t>ii la Sta</w:t>
            </w:r>
            <w:r w:rsidR="00E35487" w:rsidRPr="007D3B62">
              <w:rPr>
                <w:rFonts w:ascii="Arial" w:hAnsi="Arial" w:cs="Arial"/>
                <w:szCs w:val="22"/>
              </w:rPr>
              <w:t>ț</w:t>
            </w:r>
            <w:r w:rsidRPr="007D3B62">
              <w:rPr>
                <w:rFonts w:ascii="Arial" w:hAnsi="Arial" w:cs="Arial"/>
                <w:szCs w:val="22"/>
              </w:rPr>
              <w:t xml:space="preserve">ia de transfer </w:t>
            </w:r>
            <w:r w:rsidR="00F3170E" w:rsidRPr="007D3B62">
              <w:rPr>
                <w:rFonts w:ascii="Arial" w:hAnsi="Arial" w:cs="Arial"/>
                <w:szCs w:val="22"/>
              </w:rPr>
              <w:t>Cordun</w:t>
            </w:r>
            <w:r w:rsidRPr="007D3B62">
              <w:rPr>
                <w:rFonts w:ascii="Arial" w:hAnsi="Arial" w:cs="Arial"/>
                <w:szCs w:val="22"/>
              </w:rPr>
              <w:t>, în vederea realizării de investi</w:t>
            </w:r>
            <w:r w:rsidR="00E35487" w:rsidRPr="007D3B62">
              <w:rPr>
                <w:rFonts w:ascii="Arial" w:hAnsi="Arial" w:cs="Arial"/>
                <w:szCs w:val="22"/>
              </w:rPr>
              <w:t>ț</w:t>
            </w:r>
            <w:r w:rsidRPr="007D3B62">
              <w:rPr>
                <w:rFonts w:ascii="Arial" w:hAnsi="Arial" w:cs="Arial"/>
                <w:szCs w:val="22"/>
              </w:rPr>
              <w:t>ii de către Delegatar</w:t>
            </w:r>
          </w:p>
        </w:tc>
        <w:tc>
          <w:tcPr>
            <w:tcW w:w="127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6A2B933" w14:textId="2C0AAEA6" w:rsidR="003114B2" w:rsidRPr="007D3B62" w:rsidRDefault="003114B2" w:rsidP="003114B2">
            <w:pPr>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7D3B62">
              <w:rPr>
                <w:rFonts w:ascii="Arial" w:hAnsi="Arial" w:cs="Arial"/>
                <w:szCs w:val="22"/>
              </w:rPr>
              <w:t>Delegatarul î</w:t>
            </w:r>
            <w:r w:rsidR="00E35487" w:rsidRPr="007D3B62">
              <w:rPr>
                <w:rFonts w:ascii="Arial" w:hAnsi="Arial" w:cs="Arial"/>
                <w:szCs w:val="22"/>
              </w:rPr>
              <w:t>ș</w:t>
            </w:r>
            <w:r w:rsidRPr="007D3B62">
              <w:rPr>
                <w:rFonts w:ascii="Arial" w:hAnsi="Arial" w:cs="Arial"/>
                <w:szCs w:val="22"/>
              </w:rPr>
              <w:t>i rezervă dreptul ca, pe durata contractului de delegare, să realizeze investi</w:t>
            </w:r>
            <w:r w:rsidR="00E35487" w:rsidRPr="007D3B62">
              <w:rPr>
                <w:rFonts w:ascii="Arial" w:hAnsi="Arial" w:cs="Arial"/>
                <w:szCs w:val="22"/>
              </w:rPr>
              <w:t>ț</w:t>
            </w:r>
            <w:r w:rsidRPr="007D3B62">
              <w:rPr>
                <w:rFonts w:ascii="Arial" w:hAnsi="Arial" w:cs="Arial"/>
                <w:szCs w:val="22"/>
              </w:rPr>
              <w:t xml:space="preserve">ii în modernizarea </w:t>
            </w:r>
            <w:r w:rsidR="00E35487" w:rsidRPr="007D3B62">
              <w:rPr>
                <w:rFonts w:ascii="Arial" w:hAnsi="Arial" w:cs="Arial"/>
                <w:szCs w:val="22"/>
              </w:rPr>
              <w:t>ș</w:t>
            </w:r>
            <w:r w:rsidRPr="007D3B62">
              <w:rPr>
                <w:rFonts w:ascii="Arial" w:hAnsi="Arial" w:cs="Arial"/>
                <w:szCs w:val="22"/>
              </w:rPr>
              <w:t>i/sau extinderea Sta</w:t>
            </w:r>
            <w:r w:rsidR="00E35487" w:rsidRPr="007D3B62">
              <w:rPr>
                <w:rFonts w:ascii="Arial" w:hAnsi="Arial" w:cs="Arial"/>
                <w:szCs w:val="22"/>
              </w:rPr>
              <w:t>ț</w:t>
            </w:r>
            <w:r w:rsidRPr="007D3B62">
              <w:rPr>
                <w:rFonts w:ascii="Arial" w:hAnsi="Arial" w:cs="Arial"/>
                <w:szCs w:val="22"/>
              </w:rPr>
              <w:t xml:space="preserve">iei de transfer </w:t>
            </w:r>
            <w:r w:rsidR="00F3170E" w:rsidRPr="007D3B62">
              <w:rPr>
                <w:rFonts w:ascii="Arial" w:hAnsi="Arial" w:cs="Arial"/>
                <w:szCs w:val="22"/>
              </w:rPr>
              <w:t>Cordun</w:t>
            </w:r>
            <w:r w:rsidRPr="007D3B62">
              <w:rPr>
                <w:rFonts w:ascii="Arial" w:hAnsi="Arial" w:cs="Arial"/>
                <w:szCs w:val="22"/>
              </w:rPr>
              <w:t>, inclusiv prin atragerea de finan</w:t>
            </w:r>
            <w:r w:rsidR="00E35487" w:rsidRPr="007D3B62">
              <w:rPr>
                <w:rFonts w:ascii="Arial" w:hAnsi="Arial" w:cs="Arial"/>
                <w:szCs w:val="22"/>
              </w:rPr>
              <w:t>ț</w:t>
            </w:r>
            <w:r w:rsidRPr="007D3B62">
              <w:rPr>
                <w:rFonts w:ascii="Arial" w:hAnsi="Arial" w:cs="Arial"/>
                <w:szCs w:val="22"/>
              </w:rPr>
              <w:t xml:space="preserve">are nerambursabilă. </w:t>
            </w:r>
          </w:p>
          <w:p w14:paraId="3A46259E" w14:textId="5592B9C9" w:rsidR="00A0227C" w:rsidRPr="007D3B62" w:rsidRDefault="003114B2" w:rsidP="003114B2">
            <w:pPr>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7D3B62">
              <w:rPr>
                <w:rFonts w:ascii="Arial" w:hAnsi="Arial" w:cs="Arial"/>
                <w:szCs w:val="22"/>
              </w:rPr>
              <w:t>În această situa</w:t>
            </w:r>
            <w:r w:rsidR="00E35487" w:rsidRPr="007D3B62">
              <w:rPr>
                <w:rFonts w:ascii="Arial" w:hAnsi="Arial" w:cs="Arial"/>
                <w:szCs w:val="22"/>
              </w:rPr>
              <w:t>ț</w:t>
            </w:r>
            <w:r w:rsidRPr="007D3B62">
              <w:rPr>
                <w:rFonts w:ascii="Arial" w:hAnsi="Arial" w:cs="Arial"/>
                <w:szCs w:val="22"/>
              </w:rPr>
              <w:t>ie, în vederea realizării investi</w:t>
            </w:r>
            <w:r w:rsidR="00E35487" w:rsidRPr="007D3B62">
              <w:rPr>
                <w:rFonts w:ascii="Arial" w:hAnsi="Arial" w:cs="Arial"/>
                <w:szCs w:val="22"/>
              </w:rPr>
              <w:t>ț</w:t>
            </w:r>
            <w:r w:rsidRPr="007D3B62">
              <w:rPr>
                <w:rFonts w:ascii="Arial" w:hAnsi="Arial" w:cs="Arial"/>
                <w:szCs w:val="22"/>
              </w:rPr>
              <w:t>iilor, va fi necesar ca delegatul să predea delegatarului, integral sau par</w:t>
            </w:r>
            <w:r w:rsidR="00E35487" w:rsidRPr="007D3B62">
              <w:rPr>
                <w:rFonts w:ascii="Arial" w:hAnsi="Arial" w:cs="Arial"/>
                <w:szCs w:val="22"/>
              </w:rPr>
              <w:t>ț</w:t>
            </w:r>
            <w:r w:rsidRPr="007D3B62">
              <w:rPr>
                <w:rFonts w:ascii="Arial" w:hAnsi="Arial" w:cs="Arial"/>
                <w:szCs w:val="22"/>
              </w:rPr>
              <w:t>ial, Sta</w:t>
            </w:r>
            <w:r w:rsidR="00E35487" w:rsidRPr="007D3B62">
              <w:rPr>
                <w:rFonts w:ascii="Arial" w:hAnsi="Arial" w:cs="Arial"/>
                <w:szCs w:val="22"/>
              </w:rPr>
              <w:t>ț</w:t>
            </w:r>
            <w:r w:rsidRPr="007D3B62">
              <w:rPr>
                <w:rFonts w:ascii="Arial" w:hAnsi="Arial" w:cs="Arial"/>
                <w:szCs w:val="22"/>
              </w:rPr>
              <w:t xml:space="preserve">ia de transfer </w:t>
            </w:r>
            <w:r w:rsidR="00F3170E" w:rsidRPr="007D3B62">
              <w:rPr>
                <w:rFonts w:ascii="Arial" w:hAnsi="Arial" w:cs="Arial"/>
                <w:szCs w:val="22"/>
              </w:rPr>
              <w:t>Cordun</w:t>
            </w:r>
            <w:r w:rsidRPr="007D3B62">
              <w:rPr>
                <w:rFonts w:ascii="Arial" w:hAnsi="Arial" w:cs="Arial"/>
                <w:szCs w:val="22"/>
              </w:rPr>
              <w:t>, ceea ce presupune că, pe perioada cuprinsă între data la care delegatarul predă instala</w:t>
            </w:r>
            <w:r w:rsidR="00E35487" w:rsidRPr="007D3B62">
              <w:rPr>
                <w:rFonts w:ascii="Arial" w:hAnsi="Arial" w:cs="Arial"/>
                <w:szCs w:val="22"/>
              </w:rPr>
              <w:t>ț</w:t>
            </w:r>
            <w:r w:rsidRPr="007D3B62">
              <w:rPr>
                <w:rFonts w:ascii="Arial" w:hAnsi="Arial" w:cs="Arial"/>
                <w:szCs w:val="22"/>
              </w:rPr>
              <w:t xml:space="preserve">iile către delegatar </w:t>
            </w:r>
            <w:r w:rsidR="00E35487" w:rsidRPr="007D3B62">
              <w:rPr>
                <w:rFonts w:ascii="Arial" w:hAnsi="Arial" w:cs="Arial"/>
                <w:szCs w:val="22"/>
              </w:rPr>
              <w:t>ș</w:t>
            </w:r>
            <w:r w:rsidRPr="007D3B62">
              <w:rPr>
                <w:rFonts w:ascii="Arial" w:hAnsi="Arial" w:cs="Arial"/>
                <w:szCs w:val="22"/>
              </w:rPr>
              <w:t>i data la care delegatarul predă instala</w:t>
            </w:r>
            <w:r w:rsidR="00E35487" w:rsidRPr="007D3B62">
              <w:rPr>
                <w:rFonts w:ascii="Arial" w:hAnsi="Arial" w:cs="Arial"/>
                <w:szCs w:val="22"/>
              </w:rPr>
              <w:t>ț</w:t>
            </w:r>
            <w:r w:rsidRPr="007D3B62">
              <w:rPr>
                <w:rFonts w:ascii="Arial" w:hAnsi="Arial" w:cs="Arial"/>
                <w:szCs w:val="22"/>
              </w:rPr>
              <w:t>iile modernizate/extinse către delegat (presupunând că investi</w:t>
            </w:r>
            <w:r w:rsidR="00E35487" w:rsidRPr="007D3B62">
              <w:rPr>
                <w:rFonts w:ascii="Arial" w:hAnsi="Arial" w:cs="Arial"/>
                <w:szCs w:val="22"/>
              </w:rPr>
              <w:t>ț</w:t>
            </w:r>
            <w:r w:rsidRPr="007D3B62">
              <w:rPr>
                <w:rFonts w:ascii="Arial" w:hAnsi="Arial" w:cs="Arial"/>
                <w:szCs w:val="22"/>
              </w:rPr>
              <w:t>iile se finalizează înainte de expirarea duratei contractului de delegare a gestiunii), delegatul să se afle în imposibilitatea de a presta activitatea de salubrizare care se desfă</w:t>
            </w:r>
            <w:r w:rsidR="00E35487" w:rsidRPr="007D3B62">
              <w:rPr>
                <w:rFonts w:ascii="Arial" w:hAnsi="Arial" w:cs="Arial"/>
                <w:szCs w:val="22"/>
              </w:rPr>
              <w:t>ș</w:t>
            </w:r>
            <w:r w:rsidRPr="007D3B62">
              <w:rPr>
                <w:rFonts w:ascii="Arial" w:hAnsi="Arial" w:cs="Arial"/>
                <w:szCs w:val="22"/>
              </w:rPr>
              <w:t>oară prin intermediul respectivei instala</w:t>
            </w:r>
            <w:r w:rsidR="00E35487" w:rsidRPr="007D3B62">
              <w:rPr>
                <w:rFonts w:ascii="Arial" w:hAnsi="Arial" w:cs="Arial"/>
                <w:szCs w:val="22"/>
              </w:rPr>
              <w:t>ț</w:t>
            </w:r>
            <w:r w:rsidRPr="007D3B62">
              <w:rPr>
                <w:rFonts w:ascii="Arial" w:hAnsi="Arial" w:cs="Arial"/>
                <w:szCs w:val="22"/>
              </w:rPr>
              <w:t xml:space="preserve">ii </w:t>
            </w:r>
            <w:r w:rsidR="00E35487" w:rsidRPr="007D3B62">
              <w:rPr>
                <w:rFonts w:ascii="Arial" w:hAnsi="Arial" w:cs="Arial"/>
                <w:szCs w:val="22"/>
              </w:rPr>
              <w:t>ș</w:t>
            </w:r>
            <w:r w:rsidRPr="007D3B62">
              <w:rPr>
                <w:rFonts w:ascii="Arial" w:hAnsi="Arial" w:cs="Arial"/>
                <w:szCs w:val="22"/>
              </w:rPr>
              <w:t>i, în consecin</w:t>
            </w:r>
            <w:r w:rsidR="00E35487" w:rsidRPr="007D3B62">
              <w:rPr>
                <w:rFonts w:ascii="Arial" w:hAnsi="Arial" w:cs="Arial"/>
                <w:szCs w:val="22"/>
              </w:rPr>
              <w:t>ț</w:t>
            </w:r>
            <w:r w:rsidRPr="007D3B62">
              <w:rPr>
                <w:rFonts w:ascii="Arial" w:hAnsi="Arial" w:cs="Arial"/>
                <w:szCs w:val="22"/>
              </w:rPr>
              <w:t xml:space="preserve">ă, în imposibilitatea de a încasa </w:t>
            </w:r>
            <w:r w:rsidR="00D51B8D" w:rsidRPr="007D3B62">
              <w:rPr>
                <w:rFonts w:ascii="Arial" w:hAnsi="Arial" w:cs="Arial"/>
                <w:szCs w:val="22"/>
              </w:rPr>
              <w:t>tariful</w:t>
            </w:r>
            <w:r w:rsidRPr="007D3B62">
              <w:rPr>
                <w:rFonts w:ascii="Arial" w:hAnsi="Arial" w:cs="Arial"/>
                <w:szCs w:val="22"/>
              </w:rPr>
              <w:t xml:space="preserve"> aprobat pentru ace</w:t>
            </w:r>
            <w:r w:rsidR="00D51B8D" w:rsidRPr="007D3B62">
              <w:rPr>
                <w:rFonts w:ascii="Arial" w:hAnsi="Arial" w:cs="Arial"/>
                <w:szCs w:val="22"/>
              </w:rPr>
              <w:t>a</w:t>
            </w:r>
            <w:r w:rsidRPr="007D3B62">
              <w:rPr>
                <w:rFonts w:ascii="Arial" w:hAnsi="Arial" w:cs="Arial"/>
                <w:szCs w:val="22"/>
              </w:rPr>
              <w:t>st</w:t>
            </w:r>
            <w:r w:rsidR="00D51B8D" w:rsidRPr="007D3B62">
              <w:rPr>
                <w:rFonts w:ascii="Arial" w:hAnsi="Arial" w:cs="Arial"/>
                <w:szCs w:val="22"/>
              </w:rPr>
              <w:t>ă</w:t>
            </w:r>
            <w:r w:rsidRPr="007D3B62">
              <w:rPr>
                <w:rFonts w:ascii="Arial" w:hAnsi="Arial" w:cs="Arial"/>
                <w:szCs w:val="22"/>
              </w:rPr>
              <w:t xml:space="preserve"> </w:t>
            </w:r>
            <w:r w:rsidR="00D51B8D" w:rsidRPr="007D3B62">
              <w:rPr>
                <w:rFonts w:ascii="Arial" w:hAnsi="Arial" w:cs="Arial"/>
                <w:szCs w:val="22"/>
              </w:rPr>
              <w:t>activitate.</w:t>
            </w:r>
          </w:p>
        </w:tc>
        <w:tc>
          <w:tcPr>
            <w:tcW w:w="43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01DEC07" w14:textId="77777777" w:rsidR="00A0227C" w:rsidRPr="007D3B62" w:rsidRDefault="00A0227C" w:rsidP="00B45216">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22"/>
              </w:rPr>
            </w:pPr>
          </w:p>
        </w:tc>
        <w:tc>
          <w:tcPr>
            <w:tcW w:w="36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6F482EA" w14:textId="77777777" w:rsidR="00A0227C" w:rsidRPr="007D3B62" w:rsidRDefault="00A0227C" w:rsidP="00B45216">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22"/>
              </w:rPr>
            </w:pPr>
          </w:p>
        </w:tc>
        <w:tc>
          <w:tcPr>
            <w:tcW w:w="37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D4F1196" w14:textId="6B36D55E" w:rsidR="00A0227C" w:rsidRPr="007D3B62" w:rsidRDefault="00A0227C" w:rsidP="00B45216">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7D3B62">
              <w:rPr>
                <w:rFonts w:ascii="Arial" w:hAnsi="Arial" w:cs="Arial"/>
                <w:szCs w:val="22"/>
              </w:rPr>
              <w:t>X</w:t>
            </w:r>
          </w:p>
        </w:tc>
        <w:tc>
          <w:tcPr>
            <w:tcW w:w="168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D62ABBE" w14:textId="664ACC9B" w:rsidR="00A0227C" w:rsidRPr="007D3B62" w:rsidRDefault="00D51B8D" w:rsidP="00A0227C">
            <w:pPr>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7D3B62">
              <w:rPr>
                <w:rFonts w:ascii="Arial" w:hAnsi="Arial" w:cs="Arial"/>
                <w:szCs w:val="22"/>
              </w:rPr>
              <w:t xml:space="preserve">Toate pierderile, directe sau indirecte (inclusiv profitul nerealizat), precum </w:t>
            </w:r>
            <w:r w:rsidR="00E35487" w:rsidRPr="007D3B62">
              <w:rPr>
                <w:rFonts w:ascii="Arial" w:hAnsi="Arial" w:cs="Arial"/>
                <w:szCs w:val="22"/>
              </w:rPr>
              <w:t>ș</w:t>
            </w:r>
            <w:r w:rsidRPr="007D3B62">
              <w:rPr>
                <w:rFonts w:ascii="Arial" w:hAnsi="Arial" w:cs="Arial"/>
                <w:szCs w:val="22"/>
              </w:rPr>
              <w:t>i orice alte consecin</w:t>
            </w:r>
            <w:r w:rsidR="00E35487" w:rsidRPr="007D3B62">
              <w:rPr>
                <w:rFonts w:ascii="Arial" w:hAnsi="Arial" w:cs="Arial"/>
                <w:szCs w:val="22"/>
              </w:rPr>
              <w:t>ț</w:t>
            </w:r>
            <w:r w:rsidRPr="007D3B62">
              <w:rPr>
                <w:rFonts w:ascii="Arial" w:hAnsi="Arial" w:cs="Arial"/>
                <w:szCs w:val="22"/>
              </w:rPr>
              <w:t>e suferite de delegat ca urmare sau în legătură cu imposibilitatea de a presta activitatea de salubrizare desfă</w:t>
            </w:r>
            <w:r w:rsidR="00E35487" w:rsidRPr="007D3B62">
              <w:rPr>
                <w:rFonts w:ascii="Arial" w:hAnsi="Arial" w:cs="Arial"/>
                <w:szCs w:val="22"/>
              </w:rPr>
              <w:t>ș</w:t>
            </w:r>
            <w:r w:rsidRPr="007D3B62">
              <w:rPr>
                <w:rFonts w:ascii="Arial" w:hAnsi="Arial" w:cs="Arial"/>
                <w:szCs w:val="22"/>
              </w:rPr>
              <w:t>urată prin intermediul Sta</w:t>
            </w:r>
            <w:r w:rsidR="00E35487" w:rsidRPr="007D3B62">
              <w:rPr>
                <w:rFonts w:ascii="Arial" w:hAnsi="Arial" w:cs="Arial"/>
                <w:szCs w:val="22"/>
              </w:rPr>
              <w:t>ț</w:t>
            </w:r>
            <w:r w:rsidRPr="007D3B62">
              <w:rPr>
                <w:rFonts w:ascii="Arial" w:hAnsi="Arial" w:cs="Arial"/>
                <w:szCs w:val="22"/>
              </w:rPr>
              <w:t xml:space="preserve">iei de transfer </w:t>
            </w:r>
            <w:r w:rsidR="00F3170E" w:rsidRPr="007D3B62">
              <w:rPr>
                <w:rFonts w:ascii="Arial" w:hAnsi="Arial" w:cs="Arial"/>
                <w:szCs w:val="22"/>
              </w:rPr>
              <w:t>Cordun</w:t>
            </w:r>
            <w:r w:rsidRPr="007D3B62">
              <w:rPr>
                <w:rFonts w:ascii="Arial" w:hAnsi="Arial" w:cs="Arial"/>
                <w:szCs w:val="22"/>
              </w:rPr>
              <w:t xml:space="preserve">, pe durata în care aceasta este predată delegatarului în vederea modernizării </w:t>
            </w:r>
            <w:r w:rsidR="00E35487" w:rsidRPr="007D3B62">
              <w:rPr>
                <w:rFonts w:ascii="Arial" w:hAnsi="Arial" w:cs="Arial"/>
                <w:szCs w:val="22"/>
              </w:rPr>
              <w:t>ș</w:t>
            </w:r>
            <w:r w:rsidRPr="007D3B62">
              <w:rPr>
                <w:rFonts w:ascii="Arial" w:hAnsi="Arial" w:cs="Arial"/>
                <w:szCs w:val="22"/>
              </w:rPr>
              <w:t>i/sau extinderii, sunt suportate, în mod exclusiv, de delegat, neputând constitui temei pentru a solicita delegatarului/ADI ECONEAM</w:t>
            </w:r>
            <w:r w:rsidR="00E35487" w:rsidRPr="007D3B62">
              <w:rPr>
                <w:rFonts w:ascii="Arial" w:hAnsi="Arial" w:cs="Arial"/>
                <w:szCs w:val="22"/>
              </w:rPr>
              <w:t>Ț</w:t>
            </w:r>
            <w:r w:rsidRPr="007D3B62">
              <w:rPr>
                <w:rFonts w:ascii="Arial" w:hAnsi="Arial" w:cs="Arial"/>
                <w:szCs w:val="22"/>
              </w:rPr>
              <w:t xml:space="preserve"> plata de daune </w:t>
            </w:r>
            <w:r w:rsidR="00E35487" w:rsidRPr="007D3B62">
              <w:rPr>
                <w:rFonts w:ascii="Arial" w:hAnsi="Arial" w:cs="Arial"/>
                <w:szCs w:val="22"/>
              </w:rPr>
              <w:t>ș</w:t>
            </w:r>
            <w:r w:rsidRPr="007D3B62">
              <w:rPr>
                <w:rFonts w:ascii="Arial" w:hAnsi="Arial" w:cs="Arial"/>
                <w:szCs w:val="22"/>
              </w:rPr>
              <w:t>i/sau prelungirea duratei gestiunii activită</w:t>
            </w:r>
            <w:r w:rsidR="00E35487" w:rsidRPr="007D3B62">
              <w:rPr>
                <w:rFonts w:ascii="Arial" w:hAnsi="Arial" w:cs="Arial"/>
                <w:szCs w:val="22"/>
              </w:rPr>
              <w:t>ț</w:t>
            </w:r>
            <w:r w:rsidRPr="007D3B62">
              <w:rPr>
                <w:rFonts w:ascii="Arial" w:hAnsi="Arial" w:cs="Arial"/>
                <w:szCs w:val="22"/>
              </w:rPr>
              <w:t>ii de salubrizare în cauză.</w:t>
            </w:r>
          </w:p>
        </w:tc>
      </w:tr>
    </w:tbl>
    <w:p w14:paraId="0E7E61EF" w14:textId="77777777" w:rsidR="00614A32" w:rsidRPr="007D3B62" w:rsidRDefault="00614A32" w:rsidP="00614A32">
      <w:pPr>
        <w:rPr>
          <w:rFonts w:ascii="Arial" w:hAnsi="Arial" w:cs="Arial"/>
          <w:szCs w:val="22"/>
          <w:highlight w:val="yellow"/>
          <w:lang w:eastAsia="fr-FR"/>
        </w:rPr>
        <w:sectPr w:rsidR="00614A32" w:rsidRPr="007D3B62" w:rsidSect="00F3170E">
          <w:pgSz w:w="16838" w:h="11906" w:orient="landscape"/>
          <w:pgMar w:top="1008" w:right="1008" w:bottom="720" w:left="1296" w:header="432" w:footer="288" w:gutter="0"/>
          <w:cols w:space="708"/>
          <w:docGrid w:linePitch="360"/>
        </w:sectPr>
      </w:pPr>
    </w:p>
    <w:p w14:paraId="45C121D5" w14:textId="77777777" w:rsidR="00741D3D" w:rsidRPr="007D3B62" w:rsidRDefault="00741D3D" w:rsidP="00EB1793">
      <w:pPr>
        <w:rPr>
          <w:rFonts w:ascii="Arial" w:hAnsi="Arial" w:cs="Arial"/>
          <w:szCs w:val="22"/>
          <w:highlight w:val="yellow"/>
          <w:lang w:eastAsia="fr-FR"/>
        </w:rPr>
      </w:pPr>
    </w:p>
    <w:p w14:paraId="3E7AFEB0" w14:textId="48223F17" w:rsidR="00205235" w:rsidRPr="007D3B62" w:rsidRDefault="00205235" w:rsidP="00205235">
      <w:pPr>
        <w:pStyle w:val="Heading2"/>
        <w:rPr>
          <w:rFonts w:ascii="Arial" w:hAnsi="Arial"/>
          <w:sz w:val="22"/>
          <w:szCs w:val="22"/>
        </w:rPr>
      </w:pPr>
      <w:bookmarkStart w:id="27" w:name="_Toc217732040"/>
      <w:r w:rsidRPr="007D3B62">
        <w:rPr>
          <w:rFonts w:ascii="Arial" w:hAnsi="Arial"/>
          <w:sz w:val="22"/>
          <w:szCs w:val="22"/>
        </w:rPr>
        <w:t>MODALITATEA DE IMPLEMENTARE A CONTRACTULUI</w:t>
      </w:r>
      <w:bookmarkEnd w:id="27"/>
    </w:p>
    <w:p w14:paraId="4AF1E852" w14:textId="59D4C73A" w:rsidR="00A0262B" w:rsidRPr="007D3B62" w:rsidRDefault="00A0262B" w:rsidP="00A0262B">
      <w:pPr>
        <w:pStyle w:val="Heading3"/>
        <w:rPr>
          <w:rFonts w:ascii="Arial" w:hAnsi="Arial"/>
          <w:szCs w:val="22"/>
        </w:rPr>
      </w:pPr>
      <w:bookmarkStart w:id="28" w:name="_Toc217732041"/>
      <w:r w:rsidRPr="007D3B62">
        <w:rPr>
          <w:rFonts w:ascii="Arial" w:hAnsi="Arial"/>
          <w:szCs w:val="22"/>
        </w:rPr>
        <w:t>Condi</w:t>
      </w:r>
      <w:r w:rsidR="00E35487" w:rsidRPr="007D3B62">
        <w:rPr>
          <w:rFonts w:ascii="Arial" w:hAnsi="Arial"/>
          <w:szCs w:val="22"/>
        </w:rPr>
        <w:t>ț</w:t>
      </w:r>
      <w:r w:rsidRPr="007D3B62">
        <w:rPr>
          <w:rFonts w:ascii="Arial" w:hAnsi="Arial"/>
          <w:szCs w:val="22"/>
        </w:rPr>
        <w:t>ii de executare a contractului</w:t>
      </w:r>
      <w:bookmarkEnd w:id="28"/>
    </w:p>
    <w:p w14:paraId="72A2A11A" w14:textId="4D6AA879" w:rsidR="00193427" w:rsidRPr="007D3B62" w:rsidRDefault="00193427" w:rsidP="00205235">
      <w:pPr>
        <w:rPr>
          <w:rFonts w:ascii="Arial" w:hAnsi="Arial" w:cs="Arial"/>
          <w:szCs w:val="22"/>
          <w:lang w:eastAsia="fr-FR"/>
        </w:rPr>
      </w:pPr>
      <w:r w:rsidRPr="007D3B62">
        <w:rPr>
          <w:rFonts w:ascii="Arial" w:hAnsi="Arial" w:cs="Arial"/>
          <w:szCs w:val="22"/>
          <w:lang w:eastAsia="fr-FR"/>
        </w:rPr>
        <w:t>În conformitate cu dispozi</w:t>
      </w:r>
      <w:r w:rsidR="00E35487" w:rsidRPr="007D3B62">
        <w:rPr>
          <w:rFonts w:ascii="Arial" w:hAnsi="Arial" w:cs="Arial"/>
          <w:szCs w:val="22"/>
          <w:lang w:eastAsia="fr-FR"/>
        </w:rPr>
        <w:t>ț</w:t>
      </w:r>
      <w:r w:rsidRPr="007D3B62">
        <w:rPr>
          <w:rFonts w:ascii="Arial" w:hAnsi="Arial" w:cs="Arial"/>
          <w:szCs w:val="22"/>
          <w:lang w:eastAsia="fr-FR"/>
        </w:rPr>
        <w:t>iile legale din materia serviciilor de utilită</w:t>
      </w:r>
      <w:r w:rsidR="00E35487" w:rsidRPr="007D3B62">
        <w:rPr>
          <w:rFonts w:ascii="Arial" w:hAnsi="Arial" w:cs="Arial"/>
          <w:szCs w:val="22"/>
          <w:lang w:eastAsia="fr-FR"/>
        </w:rPr>
        <w:t>ț</w:t>
      </w:r>
      <w:r w:rsidRPr="007D3B62">
        <w:rPr>
          <w:rFonts w:ascii="Arial" w:hAnsi="Arial" w:cs="Arial"/>
          <w:szCs w:val="22"/>
          <w:lang w:eastAsia="fr-FR"/>
        </w:rPr>
        <w:t xml:space="preserve">i publice, în general, </w:t>
      </w:r>
      <w:r w:rsidR="00E35487" w:rsidRPr="007D3B62">
        <w:rPr>
          <w:rFonts w:ascii="Arial" w:hAnsi="Arial" w:cs="Arial"/>
          <w:szCs w:val="22"/>
          <w:lang w:eastAsia="fr-FR"/>
        </w:rPr>
        <w:t>ș</w:t>
      </w:r>
      <w:r w:rsidRPr="007D3B62">
        <w:rPr>
          <w:rFonts w:ascii="Arial" w:hAnsi="Arial" w:cs="Arial"/>
          <w:szCs w:val="22"/>
          <w:lang w:eastAsia="fr-FR"/>
        </w:rPr>
        <w:t>i a celor din materia serviciului de salubrizare, în special, în vederea executării contractului, concesionarul are obliga</w:t>
      </w:r>
      <w:r w:rsidR="00E35487" w:rsidRPr="007D3B62">
        <w:rPr>
          <w:rFonts w:ascii="Arial" w:hAnsi="Arial" w:cs="Arial"/>
          <w:szCs w:val="22"/>
          <w:lang w:eastAsia="fr-FR"/>
        </w:rPr>
        <w:t>ț</w:t>
      </w:r>
      <w:r w:rsidRPr="007D3B62">
        <w:rPr>
          <w:rFonts w:ascii="Arial" w:hAnsi="Arial" w:cs="Arial"/>
          <w:szCs w:val="22"/>
          <w:lang w:eastAsia="fr-FR"/>
        </w:rPr>
        <w:t>ia de a întreprinde demersurile necesare în vederea acordării de către ANRSC a licen</w:t>
      </w:r>
      <w:r w:rsidR="00E35487" w:rsidRPr="007D3B62">
        <w:rPr>
          <w:rFonts w:ascii="Arial" w:hAnsi="Arial" w:cs="Arial"/>
          <w:szCs w:val="22"/>
          <w:lang w:eastAsia="fr-FR"/>
        </w:rPr>
        <w:t>ț</w:t>
      </w:r>
      <w:r w:rsidRPr="007D3B62">
        <w:rPr>
          <w:rFonts w:ascii="Arial" w:hAnsi="Arial" w:cs="Arial"/>
          <w:szCs w:val="22"/>
          <w:lang w:eastAsia="fr-FR"/>
        </w:rPr>
        <w:t>elor de operare pentru toate activită</w:t>
      </w:r>
      <w:r w:rsidR="00E35487" w:rsidRPr="007D3B62">
        <w:rPr>
          <w:rFonts w:ascii="Arial" w:hAnsi="Arial" w:cs="Arial"/>
          <w:szCs w:val="22"/>
          <w:lang w:eastAsia="fr-FR"/>
        </w:rPr>
        <w:t>ț</w:t>
      </w:r>
      <w:r w:rsidRPr="007D3B62">
        <w:rPr>
          <w:rFonts w:ascii="Arial" w:hAnsi="Arial" w:cs="Arial"/>
          <w:szCs w:val="22"/>
          <w:lang w:eastAsia="fr-FR"/>
        </w:rPr>
        <w:t>ile componente ale serviciului de salubrizare a căror gestiune face obiectul contractului.</w:t>
      </w:r>
    </w:p>
    <w:p w14:paraId="72AA5392" w14:textId="67D734D0" w:rsidR="00A0262B" w:rsidRPr="007D3B62" w:rsidRDefault="00193427" w:rsidP="00AE7A4F">
      <w:pPr>
        <w:rPr>
          <w:rFonts w:ascii="Arial" w:hAnsi="Arial" w:cs="Arial"/>
          <w:szCs w:val="22"/>
          <w:lang w:eastAsia="fr-FR"/>
        </w:rPr>
      </w:pPr>
      <w:r w:rsidRPr="007D3B62">
        <w:rPr>
          <w:rFonts w:ascii="Arial" w:hAnsi="Arial" w:cs="Arial"/>
          <w:szCs w:val="22"/>
          <w:lang w:eastAsia="fr-FR"/>
        </w:rPr>
        <w:t>De asemenea, concesionarul are obliga</w:t>
      </w:r>
      <w:r w:rsidR="00E35487" w:rsidRPr="007D3B62">
        <w:rPr>
          <w:rFonts w:ascii="Arial" w:hAnsi="Arial" w:cs="Arial"/>
          <w:szCs w:val="22"/>
          <w:lang w:eastAsia="fr-FR"/>
        </w:rPr>
        <w:t>ț</w:t>
      </w:r>
      <w:r w:rsidRPr="007D3B62">
        <w:rPr>
          <w:rFonts w:ascii="Arial" w:hAnsi="Arial" w:cs="Arial"/>
          <w:szCs w:val="22"/>
          <w:lang w:eastAsia="fr-FR"/>
        </w:rPr>
        <w:t>ia de a ob</w:t>
      </w:r>
      <w:r w:rsidR="00E35487" w:rsidRPr="007D3B62">
        <w:rPr>
          <w:rFonts w:ascii="Arial" w:hAnsi="Arial" w:cs="Arial"/>
          <w:szCs w:val="22"/>
          <w:lang w:eastAsia="fr-FR"/>
        </w:rPr>
        <w:t>ț</w:t>
      </w:r>
      <w:r w:rsidRPr="007D3B62">
        <w:rPr>
          <w:rFonts w:ascii="Arial" w:hAnsi="Arial" w:cs="Arial"/>
          <w:szCs w:val="22"/>
          <w:lang w:eastAsia="fr-FR"/>
        </w:rPr>
        <w:t>ine toate autoriza</w:t>
      </w:r>
      <w:r w:rsidR="00E35487" w:rsidRPr="007D3B62">
        <w:rPr>
          <w:rFonts w:ascii="Arial" w:hAnsi="Arial" w:cs="Arial"/>
          <w:szCs w:val="22"/>
          <w:lang w:eastAsia="fr-FR"/>
        </w:rPr>
        <w:t>ț</w:t>
      </w:r>
      <w:r w:rsidRPr="007D3B62">
        <w:rPr>
          <w:rFonts w:ascii="Arial" w:hAnsi="Arial" w:cs="Arial"/>
          <w:szCs w:val="22"/>
          <w:lang w:eastAsia="fr-FR"/>
        </w:rPr>
        <w:t>iil</w:t>
      </w:r>
      <w:r w:rsidR="00C85E95" w:rsidRPr="007D3B62">
        <w:rPr>
          <w:rFonts w:ascii="Arial" w:hAnsi="Arial" w:cs="Arial"/>
          <w:szCs w:val="22"/>
          <w:lang w:eastAsia="fr-FR"/>
        </w:rPr>
        <w:t>e</w:t>
      </w:r>
      <w:r w:rsidRPr="007D3B62">
        <w:rPr>
          <w:rFonts w:ascii="Arial" w:hAnsi="Arial" w:cs="Arial"/>
          <w:szCs w:val="22"/>
          <w:lang w:eastAsia="fr-FR"/>
        </w:rPr>
        <w:t>/avizele/aprobările necesare pentru prestarea activită</w:t>
      </w:r>
      <w:r w:rsidR="00E35487" w:rsidRPr="007D3B62">
        <w:rPr>
          <w:rFonts w:ascii="Arial" w:hAnsi="Arial" w:cs="Arial"/>
          <w:szCs w:val="22"/>
          <w:lang w:eastAsia="fr-FR"/>
        </w:rPr>
        <w:t>ț</w:t>
      </w:r>
      <w:r w:rsidRPr="007D3B62">
        <w:rPr>
          <w:rFonts w:ascii="Arial" w:hAnsi="Arial" w:cs="Arial"/>
          <w:szCs w:val="22"/>
          <w:lang w:eastAsia="fr-FR"/>
        </w:rPr>
        <w:t>ilor componente ale serviciului de salubrizare a căror gestiune face obiectul contractului</w:t>
      </w:r>
      <w:r w:rsidR="00C85E95" w:rsidRPr="007D3B62">
        <w:rPr>
          <w:rFonts w:ascii="Arial" w:hAnsi="Arial" w:cs="Arial"/>
          <w:szCs w:val="22"/>
          <w:lang w:eastAsia="fr-FR"/>
        </w:rPr>
        <w:t>.</w:t>
      </w:r>
    </w:p>
    <w:p w14:paraId="7B75503C" w14:textId="38704360" w:rsidR="00A0262B" w:rsidRPr="007D3B62" w:rsidRDefault="00A0262B" w:rsidP="00A0262B">
      <w:pPr>
        <w:pStyle w:val="Heading3"/>
        <w:rPr>
          <w:rFonts w:ascii="Arial" w:hAnsi="Arial"/>
          <w:szCs w:val="22"/>
        </w:rPr>
      </w:pPr>
      <w:bookmarkStart w:id="29" w:name="_Toc217732042"/>
      <w:r w:rsidRPr="007D3B62">
        <w:rPr>
          <w:rFonts w:ascii="Arial" w:hAnsi="Arial"/>
          <w:szCs w:val="22"/>
        </w:rPr>
        <w:t>Informa</w:t>
      </w:r>
      <w:r w:rsidR="00E35487" w:rsidRPr="007D3B62">
        <w:rPr>
          <w:rFonts w:ascii="Arial" w:hAnsi="Arial"/>
          <w:szCs w:val="22"/>
        </w:rPr>
        <w:t>ț</w:t>
      </w:r>
      <w:r w:rsidRPr="007D3B62">
        <w:rPr>
          <w:rFonts w:ascii="Arial" w:hAnsi="Arial"/>
          <w:szCs w:val="22"/>
        </w:rPr>
        <w:t>ii privind personalul responsabil cu executarea contractului</w:t>
      </w:r>
      <w:bookmarkEnd w:id="29"/>
    </w:p>
    <w:p w14:paraId="494C61A7" w14:textId="789CFD17" w:rsidR="00A0262B" w:rsidRPr="007D3B62" w:rsidRDefault="00BC54D3" w:rsidP="00A0262B">
      <w:pPr>
        <w:rPr>
          <w:rFonts w:ascii="Arial" w:hAnsi="Arial" w:cs="Arial"/>
          <w:szCs w:val="22"/>
          <w:lang w:eastAsia="fr-FR"/>
        </w:rPr>
      </w:pPr>
      <w:r w:rsidRPr="007D3B62">
        <w:rPr>
          <w:rFonts w:ascii="Arial" w:hAnsi="Arial" w:cs="Arial"/>
          <w:szCs w:val="22"/>
          <w:lang w:eastAsia="fr-FR"/>
        </w:rPr>
        <w:t>C</w:t>
      </w:r>
      <w:r w:rsidR="0069726B" w:rsidRPr="007D3B62">
        <w:rPr>
          <w:rFonts w:ascii="Arial" w:hAnsi="Arial" w:cs="Arial"/>
          <w:szCs w:val="22"/>
          <w:lang w:eastAsia="fr-FR"/>
        </w:rPr>
        <w:t>onform cerin</w:t>
      </w:r>
      <w:r w:rsidR="00E35487" w:rsidRPr="007D3B62">
        <w:rPr>
          <w:rFonts w:ascii="Arial" w:hAnsi="Arial" w:cs="Arial"/>
          <w:szCs w:val="22"/>
          <w:lang w:eastAsia="fr-FR"/>
        </w:rPr>
        <w:t>ț</w:t>
      </w:r>
      <w:r w:rsidR="0069726B" w:rsidRPr="007D3B62">
        <w:rPr>
          <w:rFonts w:ascii="Arial" w:hAnsi="Arial" w:cs="Arial"/>
          <w:szCs w:val="22"/>
          <w:lang w:eastAsia="fr-FR"/>
        </w:rPr>
        <w:t>elor din caietul de sarcini</w:t>
      </w:r>
      <w:r w:rsidR="00A0262B" w:rsidRPr="007D3B62">
        <w:rPr>
          <w:rFonts w:ascii="Arial" w:hAnsi="Arial" w:cs="Arial"/>
          <w:szCs w:val="22"/>
          <w:lang w:eastAsia="fr-FR"/>
        </w:rPr>
        <w:t>, concesionarul are obliga</w:t>
      </w:r>
      <w:r w:rsidR="00E35487" w:rsidRPr="007D3B62">
        <w:rPr>
          <w:rFonts w:ascii="Arial" w:hAnsi="Arial" w:cs="Arial"/>
          <w:szCs w:val="22"/>
          <w:lang w:eastAsia="fr-FR"/>
        </w:rPr>
        <w:t>ț</w:t>
      </w:r>
      <w:r w:rsidR="00A0262B" w:rsidRPr="007D3B62">
        <w:rPr>
          <w:rFonts w:ascii="Arial" w:hAnsi="Arial" w:cs="Arial"/>
          <w:szCs w:val="22"/>
          <w:lang w:eastAsia="fr-FR"/>
        </w:rPr>
        <w:t>ia de a asigura implicarea în execu</w:t>
      </w:r>
      <w:r w:rsidR="00E35487" w:rsidRPr="007D3B62">
        <w:rPr>
          <w:rFonts w:ascii="Arial" w:hAnsi="Arial" w:cs="Arial"/>
          <w:szCs w:val="22"/>
          <w:lang w:eastAsia="fr-FR"/>
        </w:rPr>
        <w:t>ț</w:t>
      </w:r>
      <w:r w:rsidR="00A0262B" w:rsidRPr="007D3B62">
        <w:rPr>
          <w:rFonts w:ascii="Arial" w:hAnsi="Arial" w:cs="Arial"/>
          <w:szCs w:val="22"/>
          <w:lang w:eastAsia="fr-FR"/>
        </w:rPr>
        <w:t>ia contractului a unui personal cheie obligatoriu</w:t>
      </w:r>
      <w:r w:rsidR="0069726B" w:rsidRPr="007D3B62">
        <w:rPr>
          <w:rFonts w:ascii="Arial" w:hAnsi="Arial" w:cs="Arial"/>
          <w:szCs w:val="22"/>
          <w:lang w:eastAsia="fr-FR"/>
        </w:rPr>
        <w:t xml:space="preserve"> alcătuit din următoarele pozi</w:t>
      </w:r>
      <w:r w:rsidR="00E35487" w:rsidRPr="007D3B62">
        <w:rPr>
          <w:rFonts w:ascii="Arial" w:hAnsi="Arial" w:cs="Arial"/>
          <w:szCs w:val="22"/>
          <w:lang w:eastAsia="fr-FR"/>
        </w:rPr>
        <w:t>ț</w:t>
      </w:r>
      <w:r w:rsidR="0069726B" w:rsidRPr="007D3B62">
        <w:rPr>
          <w:rFonts w:ascii="Arial" w:hAnsi="Arial" w:cs="Arial"/>
          <w:szCs w:val="22"/>
          <w:lang w:eastAsia="fr-FR"/>
        </w:rPr>
        <w:t>ii:</w:t>
      </w:r>
    </w:p>
    <w:p w14:paraId="2DFC4578" w14:textId="7A9D56B5" w:rsidR="00A0262B" w:rsidRPr="007D3B62" w:rsidRDefault="00A0262B" w:rsidP="0056472C">
      <w:pPr>
        <w:pStyle w:val="ListParagraph"/>
        <w:numPr>
          <w:ilvl w:val="0"/>
          <w:numId w:val="15"/>
        </w:numPr>
        <w:contextualSpacing w:val="0"/>
        <w:rPr>
          <w:rFonts w:ascii="Arial" w:hAnsi="Arial" w:cs="Arial"/>
          <w:szCs w:val="22"/>
          <w:lang w:eastAsia="fr-FR"/>
        </w:rPr>
      </w:pPr>
      <w:r w:rsidRPr="007D3B62">
        <w:rPr>
          <w:rFonts w:ascii="Arial" w:hAnsi="Arial" w:cs="Arial"/>
          <w:szCs w:val="22"/>
          <w:lang w:eastAsia="fr-FR"/>
        </w:rPr>
        <w:t>responsabil tehnic/manager punct de lucru;</w:t>
      </w:r>
    </w:p>
    <w:p w14:paraId="020CB84B" w14:textId="2ACEF055" w:rsidR="00A0262B" w:rsidRPr="007D3B62" w:rsidRDefault="00A0262B" w:rsidP="0056472C">
      <w:pPr>
        <w:pStyle w:val="ListParagraph"/>
        <w:numPr>
          <w:ilvl w:val="0"/>
          <w:numId w:val="15"/>
        </w:numPr>
        <w:contextualSpacing w:val="0"/>
        <w:rPr>
          <w:rFonts w:ascii="Arial" w:hAnsi="Arial" w:cs="Arial"/>
          <w:szCs w:val="22"/>
          <w:lang w:eastAsia="fr-FR"/>
        </w:rPr>
      </w:pPr>
      <w:r w:rsidRPr="007D3B62">
        <w:rPr>
          <w:rFonts w:ascii="Arial" w:hAnsi="Arial" w:cs="Arial"/>
          <w:szCs w:val="22"/>
          <w:lang w:eastAsia="fr-FR"/>
        </w:rPr>
        <w:t xml:space="preserve">responsabil calitate </w:t>
      </w:r>
      <w:r w:rsidR="00E35487" w:rsidRPr="007D3B62">
        <w:rPr>
          <w:rFonts w:ascii="Arial" w:hAnsi="Arial" w:cs="Arial"/>
          <w:szCs w:val="22"/>
          <w:lang w:eastAsia="fr-FR"/>
        </w:rPr>
        <w:t>ș</w:t>
      </w:r>
      <w:r w:rsidRPr="007D3B62">
        <w:rPr>
          <w:rFonts w:ascii="Arial" w:hAnsi="Arial" w:cs="Arial"/>
          <w:szCs w:val="22"/>
          <w:lang w:eastAsia="fr-FR"/>
        </w:rPr>
        <w:t>i mediu;</w:t>
      </w:r>
    </w:p>
    <w:p w14:paraId="072FAA5B" w14:textId="33AD0F27" w:rsidR="00A0262B" w:rsidRPr="007D3B62" w:rsidRDefault="00A0262B" w:rsidP="0056472C">
      <w:pPr>
        <w:pStyle w:val="ListParagraph"/>
        <w:numPr>
          <w:ilvl w:val="0"/>
          <w:numId w:val="15"/>
        </w:numPr>
        <w:contextualSpacing w:val="0"/>
        <w:rPr>
          <w:rFonts w:ascii="Arial" w:hAnsi="Arial" w:cs="Arial"/>
          <w:szCs w:val="22"/>
          <w:lang w:eastAsia="fr-FR"/>
        </w:rPr>
      </w:pPr>
      <w:r w:rsidRPr="007D3B62">
        <w:rPr>
          <w:rFonts w:ascii="Arial" w:hAnsi="Arial" w:cs="Arial"/>
          <w:szCs w:val="22"/>
          <w:lang w:eastAsia="fr-FR"/>
        </w:rPr>
        <w:t xml:space="preserve">responsabil cu securitatea </w:t>
      </w:r>
      <w:r w:rsidR="00E35487" w:rsidRPr="007D3B62">
        <w:rPr>
          <w:rFonts w:ascii="Arial" w:hAnsi="Arial" w:cs="Arial"/>
          <w:szCs w:val="22"/>
          <w:lang w:eastAsia="fr-FR"/>
        </w:rPr>
        <w:t>ș</w:t>
      </w:r>
      <w:r w:rsidRPr="007D3B62">
        <w:rPr>
          <w:rFonts w:ascii="Arial" w:hAnsi="Arial" w:cs="Arial"/>
          <w:szCs w:val="22"/>
          <w:lang w:eastAsia="fr-FR"/>
        </w:rPr>
        <w:t>i sănătatea muncii</w:t>
      </w:r>
      <w:r w:rsidR="000A6465" w:rsidRPr="007D3B62">
        <w:rPr>
          <w:rFonts w:ascii="Arial" w:hAnsi="Arial" w:cs="Arial"/>
          <w:szCs w:val="22"/>
          <w:lang w:eastAsia="fr-FR"/>
        </w:rPr>
        <w:t>.</w:t>
      </w:r>
    </w:p>
    <w:p w14:paraId="0009BC01" w14:textId="0C7057E1" w:rsidR="000A6465" w:rsidRPr="007D3B62" w:rsidRDefault="00656C08" w:rsidP="00A0262B">
      <w:pPr>
        <w:rPr>
          <w:rFonts w:ascii="Arial" w:hAnsi="Arial" w:cs="Arial"/>
          <w:szCs w:val="22"/>
          <w:lang w:eastAsia="fr-FR"/>
        </w:rPr>
      </w:pPr>
      <w:r w:rsidRPr="007D3B62">
        <w:rPr>
          <w:rFonts w:ascii="Arial" w:hAnsi="Arial" w:cs="Arial"/>
          <w:szCs w:val="22"/>
          <w:lang w:eastAsia="fr-FR"/>
        </w:rPr>
        <w:t>Asigurarea personalului cheie men</w:t>
      </w:r>
      <w:r w:rsidR="00E35487" w:rsidRPr="007D3B62">
        <w:rPr>
          <w:rFonts w:ascii="Arial" w:hAnsi="Arial" w:cs="Arial"/>
          <w:szCs w:val="22"/>
          <w:lang w:eastAsia="fr-FR"/>
        </w:rPr>
        <w:t>ț</w:t>
      </w:r>
      <w:r w:rsidRPr="007D3B62">
        <w:rPr>
          <w:rFonts w:ascii="Arial" w:hAnsi="Arial" w:cs="Arial"/>
          <w:szCs w:val="22"/>
          <w:lang w:eastAsia="fr-FR"/>
        </w:rPr>
        <w:t xml:space="preserve">ionat anterior este justificată de specificul </w:t>
      </w:r>
      <w:r w:rsidR="00E35487" w:rsidRPr="007D3B62">
        <w:rPr>
          <w:rFonts w:ascii="Arial" w:hAnsi="Arial" w:cs="Arial"/>
          <w:szCs w:val="22"/>
          <w:lang w:eastAsia="fr-FR"/>
        </w:rPr>
        <w:t>ș</w:t>
      </w:r>
      <w:r w:rsidRPr="007D3B62">
        <w:rPr>
          <w:rFonts w:ascii="Arial" w:hAnsi="Arial" w:cs="Arial"/>
          <w:szCs w:val="22"/>
          <w:lang w:eastAsia="fr-FR"/>
        </w:rPr>
        <w:t>i complexitatea activită</w:t>
      </w:r>
      <w:r w:rsidR="00E35487" w:rsidRPr="007D3B62">
        <w:rPr>
          <w:rFonts w:ascii="Arial" w:hAnsi="Arial" w:cs="Arial"/>
          <w:szCs w:val="22"/>
          <w:lang w:eastAsia="fr-FR"/>
        </w:rPr>
        <w:t>ț</w:t>
      </w:r>
      <w:r w:rsidRPr="007D3B62">
        <w:rPr>
          <w:rFonts w:ascii="Arial" w:hAnsi="Arial" w:cs="Arial"/>
          <w:szCs w:val="22"/>
          <w:lang w:eastAsia="fr-FR"/>
        </w:rPr>
        <w:t>ilor componente ale serviciului de salubrizare ce fac obiectul contractului de concesiune:</w:t>
      </w:r>
    </w:p>
    <w:p w14:paraId="2066B844" w14:textId="540C4786" w:rsidR="00656C08" w:rsidRPr="007D3B62" w:rsidRDefault="00AA608B" w:rsidP="0056472C">
      <w:pPr>
        <w:pStyle w:val="ListParagraph"/>
        <w:numPr>
          <w:ilvl w:val="0"/>
          <w:numId w:val="15"/>
        </w:numPr>
        <w:ind w:left="714" w:hanging="357"/>
        <w:contextualSpacing w:val="0"/>
        <w:rPr>
          <w:rFonts w:ascii="Arial" w:hAnsi="Arial" w:cs="Arial"/>
          <w:szCs w:val="22"/>
          <w:lang w:eastAsia="fr-FR"/>
        </w:rPr>
      </w:pPr>
      <w:r w:rsidRPr="007D3B62">
        <w:rPr>
          <w:rFonts w:ascii="Arial" w:hAnsi="Arial" w:cs="Arial"/>
          <w:szCs w:val="22"/>
          <w:lang w:eastAsia="fr-FR"/>
        </w:rPr>
        <w:t xml:space="preserve">obiectul </w:t>
      </w:r>
      <w:r w:rsidR="00BC54D3" w:rsidRPr="007D3B62">
        <w:rPr>
          <w:rFonts w:ascii="Arial" w:hAnsi="Arial" w:cs="Arial"/>
          <w:szCs w:val="22"/>
          <w:lang w:eastAsia="fr-FR"/>
        </w:rPr>
        <w:t xml:space="preserve">contractului </w:t>
      </w:r>
      <w:r w:rsidRPr="007D3B62">
        <w:rPr>
          <w:rFonts w:ascii="Arial" w:hAnsi="Arial" w:cs="Arial"/>
          <w:szCs w:val="22"/>
          <w:lang w:eastAsia="fr-FR"/>
        </w:rPr>
        <w:t xml:space="preserve">include </w:t>
      </w:r>
      <w:r w:rsidR="00C44882" w:rsidRPr="007D3B62">
        <w:rPr>
          <w:rFonts w:ascii="Arial" w:hAnsi="Arial" w:cs="Arial"/>
          <w:szCs w:val="22"/>
          <w:lang w:eastAsia="fr-FR"/>
        </w:rPr>
        <w:t>activită</w:t>
      </w:r>
      <w:r w:rsidR="00E35487" w:rsidRPr="007D3B62">
        <w:rPr>
          <w:rFonts w:ascii="Arial" w:hAnsi="Arial" w:cs="Arial"/>
          <w:szCs w:val="22"/>
          <w:lang w:eastAsia="fr-FR"/>
        </w:rPr>
        <w:t>ț</w:t>
      </w:r>
      <w:r w:rsidR="00C44882" w:rsidRPr="007D3B62">
        <w:rPr>
          <w:rFonts w:ascii="Arial" w:hAnsi="Arial" w:cs="Arial"/>
          <w:szCs w:val="22"/>
          <w:lang w:eastAsia="fr-FR"/>
        </w:rPr>
        <w:t xml:space="preserve">i care au specific diferit, respectiv </w:t>
      </w:r>
      <w:r w:rsidR="00BC54D3" w:rsidRPr="007D3B62">
        <w:rPr>
          <w:rFonts w:ascii="Arial" w:hAnsi="Arial" w:cs="Arial"/>
          <w:szCs w:val="22"/>
          <w:lang w:eastAsia="fr-FR"/>
        </w:rPr>
        <w:t>gestiunea activită</w:t>
      </w:r>
      <w:r w:rsidR="00E35487" w:rsidRPr="007D3B62">
        <w:rPr>
          <w:rFonts w:ascii="Arial" w:hAnsi="Arial" w:cs="Arial"/>
          <w:szCs w:val="22"/>
          <w:lang w:eastAsia="fr-FR"/>
        </w:rPr>
        <w:t>ț</w:t>
      </w:r>
      <w:r w:rsidR="00BC54D3" w:rsidRPr="007D3B62">
        <w:rPr>
          <w:rFonts w:ascii="Arial" w:hAnsi="Arial" w:cs="Arial"/>
          <w:szCs w:val="22"/>
          <w:lang w:eastAsia="fr-FR"/>
        </w:rPr>
        <w:t xml:space="preserve">ii de colectare separată </w:t>
      </w:r>
      <w:r w:rsidR="00E35487" w:rsidRPr="007D3B62">
        <w:rPr>
          <w:rFonts w:ascii="Arial" w:hAnsi="Arial" w:cs="Arial"/>
          <w:szCs w:val="22"/>
          <w:lang w:eastAsia="fr-FR"/>
        </w:rPr>
        <w:t>ș</w:t>
      </w:r>
      <w:r w:rsidR="00BC54D3" w:rsidRPr="007D3B62">
        <w:rPr>
          <w:rFonts w:ascii="Arial" w:hAnsi="Arial" w:cs="Arial"/>
          <w:szCs w:val="22"/>
          <w:lang w:eastAsia="fr-FR"/>
        </w:rPr>
        <w:t>i transport separat al de</w:t>
      </w:r>
      <w:r w:rsidR="00E35487" w:rsidRPr="007D3B62">
        <w:rPr>
          <w:rFonts w:ascii="Arial" w:hAnsi="Arial" w:cs="Arial"/>
          <w:szCs w:val="22"/>
          <w:lang w:eastAsia="fr-FR"/>
        </w:rPr>
        <w:t>ș</w:t>
      </w:r>
      <w:r w:rsidR="00BC54D3" w:rsidRPr="007D3B62">
        <w:rPr>
          <w:rFonts w:ascii="Arial" w:hAnsi="Arial" w:cs="Arial"/>
          <w:szCs w:val="22"/>
          <w:lang w:eastAsia="fr-FR"/>
        </w:rPr>
        <w:t>eurilor, care</w:t>
      </w:r>
      <w:r w:rsidR="00C44882" w:rsidRPr="007D3B62">
        <w:rPr>
          <w:rFonts w:ascii="Arial" w:hAnsi="Arial" w:cs="Arial"/>
          <w:szCs w:val="22"/>
          <w:lang w:eastAsia="fr-FR"/>
        </w:rPr>
        <w:t xml:space="preserve"> implică administrarea unui parc auto </w:t>
      </w:r>
      <w:r w:rsidR="00E35487" w:rsidRPr="007D3B62">
        <w:rPr>
          <w:rFonts w:ascii="Arial" w:hAnsi="Arial" w:cs="Arial"/>
          <w:szCs w:val="22"/>
          <w:lang w:eastAsia="fr-FR"/>
        </w:rPr>
        <w:t>ș</w:t>
      </w:r>
      <w:r w:rsidR="00C44882" w:rsidRPr="007D3B62">
        <w:rPr>
          <w:rFonts w:ascii="Arial" w:hAnsi="Arial" w:cs="Arial"/>
          <w:szCs w:val="22"/>
          <w:lang w:eastAsia="fr-FR"/>
        </w:rPr>
        <w:t>i a unei re</w:t>
      </w:r>
      <w:r w:rsidR="00E35487" w:rsidRPr="007D3B62">
        <w:rPr>
          <w:rFonts w:ascii="Arial" w:hAnsi="Arial" w:cs="Arial"/>
          <w:szCs w:val="22"/>
          <w:lang w:eastAsia="fr-FR"/>
        </w:rPr>
        <w:t>ț</w:t>
      </w:r>
      <w:r w:rsidR="00C44882" w:rsidRPr="007D3B62">
        <w:rPr>
          <w:rFonts w:ascii="Arial" w:hAnsi="Arial" w:cs="Arial"/>
          <w:szCs w:val="22"/>
          <w:lang w:eastAsia="fr-FR"/>
        </w:rPr>
        <w:t>ele de platforme/punct de colectare</w:t>
      </w:r>
      <w:r w:rsidR="00BC54D3" w:rsidRPr="007D3B62">
        <w:rPr>
          <w:rFonts w:ascii="Arial" w:hAnsi="Arial" w:cs="Arial"/>
          <w:szCs w:val="22"/>
          <w:lang w:eastAsia="fr-FR"/>
        </w:rPr>
        <w:t xml:space="preserve">, </w:t>
      </w:r>
      <w:bookmarkStart w:id="30" w:name="_Hlk227007809"/>
      <w:r w:rsidR="00BC54D3" w:rsidRPr="007D3B62">
        <w:rPr>
          <w:rFonts w:ascii="Arial" w:hAnsi="Arial" w:cs="Arial"/>
          <w:szCs w:val="22"/>
          <w:lang w:eastAsia="fr-FR"/>
        </w:rPr>
        <w:t>gestiunea activită</w:t>
      </w:r>
      <w:r w:rsidR="00E35487" w:rsidRPr="007D3B62">
        <w:rPr>
          <w:rFonts w:ascii="Arial" w:hAnsi="Arial" w:cs="Arial"/>
          <w:szCs w:val="22"/>
          <w:lang w:eastAsia="fr-FR"/>
        </w:rPr>
        <w:t>ț</w:t>
      </w:r>
      <w:r w:rsidR="00BC54D3" w:rsidRPr="007D3B62">
        <w:rPr>
          <w:rFonts w:ascii="Arial" w:hAnsi="Arial" w:cs="Arial"/>
          <w:szCs w:val="22"/>
          <w:lang w:eastAsia="fr-FR"/>
        </w:rPr>
        <w:t xml:space="preserve">i de sortare </w:t>
      </w:r>
      <w:bookmarkEnd w:id="30"/>
      <w:r w:rsidR="00E35487" w:rsidRPr="007D3B62">
        <w:rPr>
          <w:rFonts w:ascii="Arial" w:hAnsi="Arial" w:cs="Arial"/>
          <w:szCs w:val="22"/>
          <w:lang w:eastAsia="fr-FR"/>
        </w:rPr>
        <w:t>ș</w:t>
      </w:r>
      <w:r w:rsidR="00BC54D3" w:rsidRPr="007D3B62">
        <w:rPr>
          <w:rFonts w:ascii="Arial" w:hAnsi="Arial" w:cs="Arial"/>
          <w:szCs w:val="22"/>
          <w:lang w:eastAsia="fr-FR"/>
        </w:rPr>
        <w:t xml:space="preserve">i </w:t>
      </w:r>
      <w:r w:rsidR="00F51CCF" w:rsidRPr="007D3B62">
        <w:rPr>
          <w:rFonts w:ascii="Arial" w:hAnsi="Arial" w:cs="Arial"/>
          <w:szCs w:val="22"/>
          <w:lang w:eastAsia="fr-FR"/>
        </w:rPr>
        <w:t>gestiunea activități de transfer</w:t>
      </w:r>
      <w:r w:rsidR="00BC54D3" w:rsidRPr="007D3B62">
        <w:rPr>
          <w:rFonts w:ascii="Arial" w:hAnsi="Arial" w:cs="Arial"/>
          <w:szCs w:val="22"/>
          <w:lang w:eastAsia="fr-FR"/>
        </w:rPr>
        <w:t xml:space="preserve">, care </w:t>
      </w:r>
      <w:r w:rsidR="00C44882" w:rsidRPr="007D3B62">
        <w:rPr>
          <w:rFonts w:ascii="Arial" w:hAnsi="Arial" w:cs="Arial"/>
          <w:szCs w:val="22"/>
          <w:lang w:eastAsia="fr-FR"/>
        </w:rPr>
        <w:t>implică</w:t>
      </w:r>
      <w:r w:rsidR="00BC54D3" w:rsidRPr="007D3B62">
        <w:rPr>
          <w:rFonts w:ascii="Arial" w:hAnsi="Arial" w:cs="Arial"/>
          <w:szCs w:val="22"/>
          <w:lang w:eastAsia="fr-FR"/>
        </w:rPr>
        <w:t xml:space="preserve"> operarea unor instala</w:t>
      </w:r>
      <w:r w:rsidR="00E35487" w:rsidRPr="007D3B62">
        <w:rPr>
          <w:rFonts w:ascii="Arial" w:hAnsi="Arial" w:cs="Arial"/>
          <w:szCs w:val="22"/>
          <w:lang w:eastAsia="fr-FR"/>
        </w:rPr>
        <w:t>ț</w:t>
      </w:r>
      <w:r w:rsidR="00BC54D3" w:rsidRPr="007D3B62">
        <w:rPr>
          <w:rFonts w:ascii="Arial" w:hAnsi="Arial" w:cs="Arial"/>
          <w:szCs w:val="22"/>
          <w:lang w:eastAsia="fr-FR"/>
        </w:rPr>
        <w:t>ii de de</w:t>
      </w:r>
      <w:r w:rsidR="00E35487" w:rsidRPr="007D3B62">
        <w:rPr>
          <w:rFonts w:ascii="Arial" w:hAnsi="Arial" w:cs="Arial"/>
          <w:szCs w:val="22"/>
          <w:lang w:eastAsia="fr-FR"/>
        </w:rPr>
        <w:t>ș</w:t>
      </w:r>
      <w:r w:rsidR="00BC54D3" w:rsidRPr="007D3B62">
        <w:rPr>
          <w:rFonts w:ascii="Arial" w:hAnsi="Arial" w:cs="Arial"/>
          <w:szCs w:val="22"/>
          <w:lang w:eastAsia="fr-FR"/>
        </w:rPr>
        <w:t xml:space="preserve">euri, </w:t>
      </w:r>
    </w:p>
    <w:p w14:paraId="651A515B" w14:textId="05487908" w:rsidR="00656C08" w:rsidRPr="007D3B62" w:rsidRDefault="00656C08" w:rsidP="0056472C">
      <w:pPr>
        <w:pStyle w:val="ListParagraph"/>
        <w:numPr>
          <w:ilvl w:val="0"/>
          <w:numId w:val="15"/>
        </w:numPr>
        <w:ind w:left="714" w:hanging="357"/>
        <w:contextualSpacing w:val="0"/>
        <w:rPr>
          <w:rFonts w:ascii="Arial" w:hAnsi="Arial" w:cs="Arial"/>
          <w:szCs w:val="22"/>
          <w:lang w:eastAsia="fr-FR"/>
        </w:rPr>
      </w:pPr>
      <w:r w:rsidRPr="007D3B62">
        <w:rPr>
          <w:rFonts w:ascii="Arial" w:hAnsi="Arial" w:cs="Arial"/>
          <w:szCs w:val="22"/>
          <w:lang w:eastAsia="fr-FR"/>
        </w:rPr>
        <w:t>activită</w:t>
      </w:r>
      <w:r w:rsidR="00E35487" w:rsidRPr="007D3B62">
        <w:rPr>
          <w:rFonts w:ascii="Arial" w:hAnsi="Arial" w:cs="Arial"/>
          <w:szCs w:val="22"/>
          <w:lang w:eastAsia="fr-FR"/>
        </w:rPr>
        <w:t>ț</w:t>
      </w:r>
      <w:r w:rsidRPr="007D3B62">
        <w:rPr>
          <w:rFonts w:ascii="Arial" w:hAnsi="Arial" w:cs="Arial"/>
          <w:szCs w:val="22"/>
          <w:lang w:eastAsia="fr-FR"/>
        </w:rPr>
        <w:t>ile de salubrizare în cauză pot avea un impact semnificativ asupra mediului;</w:t>
      </w:r>
    </w:p>
    <w:p w14:paraId="266165AD" w14:textId="0FBC5E13" w:rsidR="00656C08" w:rsidRPr="007D3B62" w:rsidRDefault="00AA608B" w:rsidP="0056472C">
      <w:pPr>
        <w:pStyle w:val="ListParagraph"/>
        <w:numPr>
          <w:ilvl w:val="0"/>
          <w:numId w:val="15"/>
        </w:numPr>
        <w:ind w:left="714" w:hanging="357"/>
        <w:contextualSpacing w:val="0"/>
        <w:rPr>
          <w:rFonts w:ascii="Arial" w:hAnsi="Arial" w:cs="Arial"/>
          <w:szCs w:val="22"/>
          <w:lang w:eastAsia="fr-FR"/>
        </w:rPr>
      </w:pPr>
      <w:r w:rsidRPr="007D3B62">
        <w:rPr>
          <w:rFonts w:ascii="Arial" w:hAnsi="Arial" w:cs="Arial"/>
          <w:szCs w:val="22"/>
          <w:lang w:eastAsia="fr-FR"/>
        </w:rPr>
        <w:t>în execu</w:t>
      </w:r>
      <w:r w:rsidR="00E35487" w:rsidRPr="007D3B62">
        <w:rPr>
          <w:rFonts w:ascii="Arial" w:hAnsi="Arial" w:cs="Arial"/>
          <w:szCs w:val="22"/>
          <w:lang w:eastAsia="fr-FR"/>
        </w:rPr>
        <w:t>ț</w:t>
      </w:r>
      <w:r w:rsidRPr="007D3B62">
        <w:rPr>
          <w:rFonts w:ascii="Arial" w:hAnsi="Arial" w:cs="Arial"/>
          <w:szCs w:val="22"/>
          <w:lang w:eastAsia="fr-FR"/>
        </w:rPr>
        <w:t>ia contractului va fi implicat un număr semnificativ de angaja</w:t>
      </w:r>
      <w:r w:rsidR="00E35487" w:rsidRPr="007D3B62">
        <w:rPr>
          <w:rFonts w:ascii="Arial" w:hAnsi="Arial" w:cs="Arial"/>
          <w:szCs w:val="22"/>
          <w:lang w:eastAsia="fr-FR"/>
        </w:rPr>
        <w:t>ț</w:t>
      </w:r>
      <w:r w:rsidRPr="007D3B62">
        <w:rPr>
          <w:rFonts w:ascii="Arial" w:hAnsi="Arial" w:cs="Arial"/>
          <w:szCs w:val="22"/>
          <w:lang w:eastAsia="fr-FR"/>
        </w:rPr>
        <w:t xml:space="preserve">i ai concesionarului, iar </w:t>
      </w:r>
      <w:r w:rsidR="00C44882" w:rsidRPr="007D3B62">
        <w:rPr>
          <w:rFonts w:ascii="Arial" w:hAnsi="Arial" w:cs="Arial"/>
          <w:szCs w:val="22"/>
          <w:lang w:eastAsia="fr-FR"/>
        </w:rPr>
        <w:t xml:space="preserve">tipul de </w:t>
      </w:r>
      <w:r w:rsidRPr="007D3B62">
        <w:rPr>
          <w:rFonts w:ascii="Arial" w:hAnsi="Arial" w:cs="Arial"/>
          <w:szCs w:val="22"/>
          <w:lang w:eastAsia="fr-FR"/>
        </w:rPr>
        <w:t>responsabilită</w:t>
      </w:r>
      <w:r w:rsidR="00E35487" w:rsidRPr="007D3B62">
        <w:rPr>
          <w:rFonts w:ascii="Arial" w:hAnsi="Arial" w:cs="Arial"/>
          <w:szCs w:val="22"/>
          <w:lang w:eastAsia="fr-FR"/>
        </w:rPr>
        <w:t>ț</w:t>
      </w:r>
      <w:r w:rsidRPr="007D3B62">
        <w:rPr>
          <w:rFonts w:ascii="Arial" w:hAnsi="Arial" w:cs="Arial"/>
          <w:szCs w:val="22"/>
          <w:lang w:eastAsia="fr-FR"/>
        </w:rPr>
        <w:t xml:space="preserve">i </w:t>
      </w:r>
      <w:r w:rsidR="00C44882" w:rsidRPr="007D3B62">
        <w:rPr>
          <w:rFonts w:ascii="Arial" w:hAnsi="Arial" w:cs="Arial"/>
          <w:szCs w:val="22"/>
          <w:lang w:eastAsia="fr-FR"/>
        </w:rPr>
        <w:t xml:space="preserve">aflate în sarcina </w:t>
      </w:r>
      <w:r w:rsidRPr="007D3B62">
        <w:rPr>
          <w:rFonts w:ascii="Arial" w:hAnsi="Arial" w:cs="Arial"/>
          <w:szCs w:val="22"/>
          <w:lang w:eastAsia="fr-FR"/>
        </w:rPr>
        <w:t>acestor angaja</w:t>
      </w:r>
      <w:r w:rsidR="00E35487" w:rsidRPr="007D3B62">
        <w:rPr>
          <w:rFonts w:ascii="Arial" w:hAnsi="Arial" w:cs="Arial"/>
          <w:szCs w:val="22"/>
          <w:lang w:eastAsia="fr-FR"/>
        </w:rPr>
        <w:t>ț</w:t>
      </w:r>
      <w:r w:rsidRPr="007D3B62">
        <w:rPr>
          <w:rFonts w:ascii="Arial" w:hAnsi="Arial" w:cs="Arial"/>
          <w:szCs w:val="22"/>
          <w:lang w:eastAsia="fr-FR"/>
        </w:rPr>
        <w:t xml:space="preserve">i </w:t>
      </w:r>
      <w:r w:rsidR="00C44882" w:rsidRPr="007D3B62">
        <w:rPr>
          <w:rFonts w:ascii="Arial" w:hAnsi="Arial" w:cs="Arial"/>
          <w:szCs w:val="22"/>
          <w:lang w:eastAsia="fr-FR"/>
        </w:rPr>
        <w:t>reclamă o aten</w:t>
      </w:r>
      <w:r w:rsidR="00E35487" w:rsidRPr="007D3B62">
        <w:rPr>
          <w:rFonts w:ascii="Arial" w:hAnsi="Arial" w:cs="Arial"/>
          <w:szCs w:val="22"/>
          <w:lang w:eastAsia="fr-FR"/>
        </w:rPr>
        <w:t>ț</w:t>
      </w:r>
      <w:r w:rsidR="00C44882" w:rsidRPr="007D3B62">
        <w:rPr>
          <w:rFonts w:ascii="Arial" w:hAnsi="Arial" w:cs="Arial"/>
          <w:szCs w:val="22"/>
          <w:lang w:eastAsia="fr-FR"/>
        </w:rPr>
        <w:t xml:space="preserve">ie deosebită cu privire la securitatea </w:t>
      </w:r>
      <w:r w:rsidR="00E35487" w:rsidRPr="007D3B62">
        <w:rPr>
          <w:rFonts w:ascii="Arial" w:hAnsi="Arial" w:cs="Arial"/>
          <w:szCs w:val="22"/>
          <w:lang w:eastAsia="fr-FR"/>
        </w:rPr>
        <w:t>ș</w:t>
      </w:r>
      <w:r w:rsidR="00C44882" w:rsidRPr="007D3B62">
        <w:rPr>
          <w:rFonts w:ascii="Arial" w:hAnsi="Arial" w:cs="Arial"/>
          <w:szCs w:val="22"/>
          <w:lang w:eastAsia="fr-FR"/>
        </w:rPr>
        <w:t>i sănătatea muncii.</w:t>
      </w:r>
    </w:p>
    <w:p w14:paraId="596FEC0B" w14:textId="3EFA04A8" w:rsidR="000A6465" w:rsidRPr="007D3B62" w:rsidRDefault="000A6465" w:rsidP="000A6465">
      <w:pPr>
        <w:pStyle w:val="Heading3"/>
        <w:rPr>
          <w:rFonts w:ascii="Arial" w:hAnsi="Arial"/>
          <w:szCs w:val="22"/>
        </w:rPr>
      </w:pPr>
      <w:bookmarkStart w:id="31" w:name="_Toc217732043"/>
      <w:r w:rsidRPr="007D3B62">
        <w:rPr>
          <w:rFonts w:ascii="Arial" w:hAnsi="Arial"/>
          <w:szCs w:val="22"/>
        </w:rPr>
        <w:t>Garan</w:t>
      </w:r>
      <w:r w:rsidR="00E35487" w:rsidRPr="007D3B62">
        <w:rPr>
          <w:rFonts w:ascii="Arial" w:hAnsi="Arial"/>
          <w:szCs w:val="22"/>
        </w:rPr>
        <w:t>ț</w:t>
      </w:r>
      <w:r w:rsidRPr="007D3B62">
        <w:rPr>
          <w:rFonts w:ascii="Arial" w:hAnsi="Arial"/>
          <w:szCs w:val="22"/>
        </w:rPr>
        <w:t>ia de bună execu</w:t>
      </w:r>
      <w:r w:rsidR="00E35487" w:rsidRPr="007D3B62">
        <w:rPr>
          <w:rFonts w:ascii="Arial" w:hAnsi="Arial"/>
          <w:szCs w:val="22"/>
        </w:rPr>
        <w:t>ț</w:t>
      </w:r>
      <w:r w:rsidRPr="007D3B62">
        <w:rPr>
          <w:rFonts w:ascii="Arial" w:hAnsi="Arial"/>
          <w:szCs w:val="22"/>
        </w:rPr>
        <w:t>ie</w:t>
      </w:r>
      <w:bookmarkEnd w:id="31"/>
    </w:p>
    <w:p w14:paraId="5119DA9F" w14:textId="10C93F2D" w:rsidR="00A64914" w:rsidRPr="007D3B62" w:rsidRDefault="00656724" w:rsidP="00A0262B">
      <w:pPr>
        <w:rPr>
          <w:rFonts w:ascii="Arial" w:hAnsi="Arial" w:cs="Arial"/>
          <w:szCs w:val="22"/>
          <w:lang w:eastAsia="fr-FR"/>
        </w:rPr>
      </w:pPr>
      <w:r w:rsidRPr="007D3B62">
        <w:rPr>
          <w:rFonts w:ascii="Arial" w:hAnsi="Arial" w:cs="Arial"/>
          <w:szCs w:val="22"/>
          <w:lang w:eastAsia="fr-FR"/>
        </w:rPr>
        <w:t>În vederea acoperirii eventualelor prejudicii cauzate de neîndeplinirea de către concesionar, din culpa sa, a obliga</w:t>
      </w:r>
      <w:r w:rsidR="00E35487" w:rsidRPr="007D3B62">
        <w:rPr>
          <w:rFonts w:ascii="Arial" w:hAnsi="Arial" w:cs="Arial"/>
          <w:szCs w:val="22"/>
          <w:lang w:eastAsia="fr-FR"/>
        </w:rPr>
        <w:t>ț</w:t>
      </w:r>
      <w:r w:rsidRPr="007D3B62">
        <w:rPr>
          <w:rFonts w:ascii="Arial" w:hAnsi="Arial" w:cs="Arial"/>
          <w:szCs w:val="22"/>
          <w:lang w:eastAsia="fr-FR"/>
        </w:rPr>
        <w:t>iilor asumate prin contract</w:t>
      </w:r>
      <w:r w:rsidR="00D93849" w:rsidRPr="007D3B62">
        <w:rPr>
          <w:rFonts w:ascii="Arial" w:hAnsi="Arial" w:cs="Arial"/>
          <w:szCs w:val="22"/>
          <w:lang w:eastAsia="fr-FR"/>
        </w:rPr>
        <w:t>, autoritatea contractantă solicită concesionarului să constituie o garan</w:t>
      </w:r>
      <w:r w:rsidR="00E35487" w:rsidRPr="007D3B62">
        <w:rPr>
          <w:rFonts w:ascii="Arial" w:hAnsi="Arial" w:cs="Arial"/>
          <w:szCs w:val="22"/>
          <w:lang w:eastAsia="fr-FR"/>
        </w:rPr>
        <w:t>ț</w:t>
      </w:r>
      <w:r w:rsidR="00D93849" w:rsidRPr="007D3B62">
        <w:rPr>
          <w:rFonts w:ascii="Arial" w:hAnsi="Arial" w:cs="Arial"/>
          <w:szCs w:val="22"/>
          <w:lang w:eastAsia="fr-FR"/>
        </w:rPr>
        <w:t>ie de bună execu</w:t>
      </w:r>
      <w:r w:rsidR="00E35487" w:rsidRPr="007D3B62">
        <w:rPr>
          <w:rFonts w:ascii="Arial" w:hAnsi="Arial" w:cs="Arial"/>
          <w:szCs w:val="22"/>
          <w:lang w:eastAsia="fr-FR"/>
        </w:rPr>
        <w:t>ț</w:t>
      </w:r>
      <w:r w:rsidR="00D93849" w:rsidRPr="007D3B62">
        <w:rPr>
          <w:rFonts w:ascii="Arial" w:hAnsi="Arial" w:cs="Arial"/>
          <w:szCs w:val="22"/>
          <w:lang w:eastAsia="fr-FR"/>
        </w:rPr>
        <w:t xml:space="preserve">ie în cuantum de </w:t>
      </w:r>
      <w:r w:rsidR="00D93849" w:rsidRPr="007D3B62">
        <w:rPr>
          <w:rFonts w:ascii="Arial" w:hAnsi="Arial" w:cs="Arial"/>
          <w:b/>
          <w:bCs/>
          <w:szCs w:val="22"/>
          <w:lang w:eastAsia="fr-FR"/>
        </w:rPr>
        <w:t>10% din valoarea cifrei de afaceri aferente primului an de operare a contractului</w:t>
      </w:r>
      <w:r w:rsidRPr="007D3B62">
        <w:rPr>
          <w:rFonts w:ascii="Arial" w:hAnsi="Arial" w:cs="Arial"/>
          <w:szCs w:val="22"/>
          <w:lang w:eastAsia="fr-FR"/>
        </w:rPr>
        <w:t xml:space="preserve">, </w:t>
      </w:r>
      <w:r w:rsidR="004D2738" w:rsidRPr="007D3B62">
        <w:rPr>
          <w:rFonts w:ascii="Arial" w:hAnsi="Arial" w:cs="Arial"/>
          <w:szCs w:val="22"/>
          <w:lang w:eastAsia="fr-FR"/>
        </w:rPr>
        <w:t xml:space="preserve">valoare </w:t>
      </w:r>
      <w:r w:rsidRPr="007D3B62">
        <w:rPr>
          <w:rFonts w:ascii="Arial" w:hAnsi="Arial" w:cs="Arial"/>
          <w:szCs w:val="22"/>
          <w:lang w:eastAsia="fr-FR"/>
        </w:rPr>
        <w:t>calculată prin raportare la cantită</w:t>
      </w:r>
      <w:r w:rsidR="00E35487" w:rsidRPr="007D3B62">
        <w:rPr>
          <w:rFonts w:ascii="Arial" w:hAnsi="Arial" w:cs="Arial"/>
          <w:szCs w:val="22"/>
          <w:lang w:eastAsia="fr-FR"/>
        </w:rPr>
        <w:t>ț</w:t>
      </w:r>
      <w:r w:rsidRPr="007D3B62">
        <w:rPr>
          <w:rFonts w:ascii="Arial" w:hAnsi="Arial" w:cs="Arial"/>
          <w:szCs w:val="22"/>
          <w:lang w:eastAsia="fr-FR"/>
        </w:rPr>
        <w:t>ile de de</w:t>
      </w:r>
      <w:r w:rsidR="00E35487" w:rsidRPr="007D3B62">
        <w:rPr>
          <w:rFonts w:ascii="Arial" w:hAnsi="Arial" w:cs="Arial"/>
          <w:szCs w:val="22"/>
          <w:lang w:eastAsia="fr-FR"/>
        </w:rPr>
        <w:t>ș</w:t>
      </w:r>
      <w:r w:rsidRPr="007D3B62">
        <w:rPr>
          <w:rFonts w:ascii="Arial" w:hAnsi="Arial" w:cs="Arial"/>
          <w:szCs w:val="22"/>
          <w:lang w:eastAsia="fr-FR"/>
        </w:rPr>
        <w:t>euri estimate pentru primul an de operare</w:t>
      </w:r>
      <w:r w:rsidRPr="007D3B62">
        <w:rPr>
          <w:rFonts w:ascii="Arial" w:hAnsi="Arial" w:cs="Arial"/>
          <w:b/>
          <w:bCs/>
          <w:szCs w:val="22"/>
          <w:lang w:eastAsia="fr-FR"/>
        </w:rPr>
        <w:t xml:space="preserve"> </w:t>
      </w:r>
      <w:r w:rsidR="00E35487" w:rsidRPr="007D3B62">
        <w:rPr>
          <w:rFonts w:ascii="Arial" w:hAnsi="Arial" w:cs="Arial"/>
          <w:szCs w:val="22"/>
          <w:lang w:eastAsia="fr-FR"/>
        </w:rPr>
        <w:t>ș</w:t>
      </w:r>
      <w:r w:rsidR="004D2738" w:rsidRPr="007D3B62">
        <w:rPr>
          <w:rFonts w:ascii="Arial" w:hAnsi="Arial" w:cs="Arial"/>
          <w:szCs w:val="22"/>
          <w:lang w:eastAsia="fr-FR"/>
        </w:rPr>
        <w:t>i la tarifele ofertate de concesionar</w:t>
      </w:r>
      <w:r w:rsidR="00D93849" w:rsidRPr="007D3B62">
        <w:rPr>
          <w:rFonts w:ascii="Arial" w:hAnsi="Arial" w:cs="Arial"/>
          <w:szCs w:val="22"/>
          <w:lang w:eastAsia="fr-FR"/>
        </w:rPr>
        <w:t>.</w:t>
      </w:r>
    </w:p>
    <w:p w14:paraId="0435AD05" w14:textId="2BB96168" w:rsidR="00656724" w:rsidRPr="007D3B62" w:rsidRDefault="00656724" w:rsidP="00A0262B">
      <w:pPr>
        <w:rPr>
          <w:rFonts w:ascii="Arial" w:hAnsi="Arial" w:cs="Arial"/>
          <w:szCs w:val="22"/>
          <w:lang w:eastAsia="fr-FR"/>
        </w:rPr>
      </w:pPr>
      <w:r w:rsidRPr="007D3B62">
        <w:rPr>
          <w:rFonts w:ascii="Arial" w:hAnsi="Arial" w:cs="Arial"/>
          <w:szCs w:val="22"/>
          <w:lang w:eastAsia="fr-FR"/>
        </w:rPr>
        <w:t xml:space="preserve">În acest </w:t>
      </w:r>
      <w:r w:rsidR="004D2738" w:rsidRPr="007D3B62">
        <w:rPr>
          <w:rFonts w:ascii="Arial" w:hAnsi="Arial" w:cs="Arial"/>
          <w:szCs w:val="22"/>
          <w:lang w:eastAsia="fr-FR"/>
        </w:rPr>
        <w:t>sens, având în vedere valoarea estimată a contractului de delegare a gestiunii ce face obiectul prezentei strategii de contractare, concesionarul va avea obliga</w:t>
      </w:r>
      <w:r w:rsidR="00E35487" w:rsidRPr="007D3B62">
        <w:rPr>
          <w:rFonts w:ascii="Arial" w:hAnsi="Arial" w:cs="Arial"/>
          <w:szCs w:val="22"/>
          <w:lang w:eastAsia="fr-FR"/>
        </w:rPr>
        <w:t>ț</w:t>
      </w:r>
      <w:r w:rsidR="004D2738" w:rsidRPr="007D3B62">
        <w:rPr>
          <w:rFonts w:ascii="Arial" w:hAnsi="Arial" w:cs="Arial"/>
          <w:szCs w:val="22"/>
          <w:lang w:eastAsia="fr-FR"/>
        </w:rPr>
        <w:t>ia de a constitui garan</w:t>
      </w:r>
      <w:r w:rsidR="00E35487" w:rsidRPr="007D3B62">
        <w:rPr>
          <w:rFonts w:ascii="Arial" w:hAnsi="Arial" w:cs="Arial"/>
          <w:szCs w:val="22"/>
          <w:lang w:eastAsia="fr-FR"/>
        </w:rPr>
        <w:t>ț</w:t>
      </w:r>
      <w:r w:rsidR="004D2738" w:rsidRPr="007D3B62">
        <w:rPr>
          <w:rFonts w:ascii="Arial" w:hAnsi="Arial" w:cs="Arial"/>
          <w:szCs w:val="22"/>
          <w:lang w:eastAsia="fr-FR"/>
        </w:rPr>
        <w:t>ia de bună execu</w:t>
      </w:r>
      <w:r w:rsidR="00E35487" w:rsidRPr="007D3B62">
        <w:rPr>
          <w:rFonts w:ascii="Arial" w:hAnsi="Arial" w:cs="Arial"/>
          <w:szCs w:val="22"/>
          <w:lang w:eastAsia="fr-FR"/>
        </w:rPr>
        <w:t>ț</w:t>
      </w:r>
      <w:r w:rsidR="004D2738" w:rsidRPr="007D3B62">
        <w:rPr>
          <w:rFonts w:ascii="Arial" w:hAnsi="Arial" w:cs="Arial"/>
          <w:szCs w:val="22"/>
          <w:lang w:eastAsia="fr-FR"/>
        </w:rPr>
        <w:t>ie prin:</w:t>
      </w:r>
    </w:p>
    <w:p w14:paraId="3ED17E5B" w14:textId="4F6287F0" w:rsidR="004D2738" w:rsidRPr="007D3B62" w:rsidRDefault="004C668B" w:rsidP="004C668B">
      <w:pPr>
        <w:ind w:left="720" w:hanging="180"/>
        <w:rPr>
          <w:rFonts w:ascii="Arial" w:hAnsi="Arial" w:cs="Arial"/>
          <w:szCs w:val="22"/>
          <w:lang w:eastAsia="fr-FR"/>
        </w:rPr>
      </w:pPr>
      <w:r w:rsidRPr="007D3B62">
        <w:rPr>
          <w:rFonts w:ascii="Arial" w:hAnsi="Arial" w:cs="Arial"/>
          <w:szCs w:val="22"/>
        </w:rPr>
        <w:t xml:space="preserve">a) </w:t>
      </w:r>
      <w:r w:rsidR="004D2738" w:rsidRPr="007D3B62">
        <w:rPr>
          <w:rFonts w:ascii="Arial" w:hAnsi="Arial" w:cs="Arial"/>
          <w:szCs w:val="22"/>
        </w:rPr>
        <w:t>virament bancar;</w:t>
      </w:r>
    </w:p>
    <w:p w14:paraId="7EAC044D" w14:textId="0E247AFB" w:rsidR="004D2738" w:rsidRPr="007D3B62" w:rsidRDefault="004C668B" w:rsidP="004C668B">
      <w:pPr>
        <w:pStyle w:val="ListParagraph"/>
        <w:ind w:left="709" w:hanging="180"/>
        <w:contextualSpacing w:val="0"/>
        <w:rPr>
          <w:rFonts w:ascii="Arial" w:hAnsi="Arial" w:cs="Arial"/>
          <w:szCs w:val="22"/>
          <w:lang w:eastAsia="fr-FR"/>
        </w:rPr>
      </w:pPr>
      <w:r w:rsidRPr="007D3B62">
        <w:rPr>
          <w:rFonts w:ascii="Arial" w:hAnsi="Arial" w:cs="Arial"/>
          <w:szCs w:val="22"/>
        </w:rPr>
        <w:t xml:space="preserve">b) </w:t>
      </w:r>
      <w:r w:rsidR="004D2738" w:rsidRPr="007D3B62">
        <w:rPr>
          <w:rFonts w:ascii="Arial" w:hAnsi="Arial" w:cs="Arial"/>
          <w:szCs w:val="22"/>
        </w:rPr>
        <w:t>instrumente de garantare emise în condi</w:t>
      </w:r>
      <w:r w:rsidR="00E35487" w:rsidRPr="007D3B62">
        <w:rPr>
          <w:rFonts w:ascii="Arial" w:hAnsi="Arial" w:cs="Arial"/>
          <w:szCs w:val="22"/>
        </w:rPr>
        <w:t>ț</w:t>
      </w:r>
      <w:r w:rsidR="004D2738" w:rsidRPr="007D3B62">
        <w:rPr>
          <w:rFonts w:ascii="Arial" w:hAnsi="Arial" w:cs="Arial"/>
          <w:szCs w:val="22"/>
        </w:rPr>
        <w:t>iile legii astfel:</w:t>
      </w:r>
    </w:p>
    <w:p w14:paraId="794C2FAE" w14:textId="0ED56277" w:rsidR="0030306A" w:rsidRPr="007D3B62" w:rsidRDefault="004D2738" w:rsidP="004C668B">
      <w:pPr>
        <w:pStyle w:val="ListParagraph"/>
        <w:numPr>
          <w:ilvl w:val="1"/>
          <w:numId w:val="15"/>
        </w:numPr>
        <w:tabs>
          <w:tab w:val="left" w:pos="1260"/>
        </w:tabs>
        <w:ind w:left="1134" w:hanging="180"/>
        <w:contextualSpacing w:val="0"/>
        <w:rPr>
          <w:rFonts w:ascii="Arial" w:hAnsi="Arial" w:cs="Arial"/>
          <w:szCs w:val="22"/>
          <w:lang w:eastAsia="fr-FR"/>
        </w:rPr>
      </w:pPr>
      <w:r w:rsidRPr="007D3B62">
        <w:rPr>
          <w:rFonts w:ascii="Arial" w:hAnsi="Arial" w:cs="Arial"/>
          <w:szCs w:val="22"/>
          <w:lang w:eastAsia="fr-FR"/>
        </w:rPr>
        <w:t>scrisori de garan</w:t>
      </w:r>
      <w:r w:rsidR="00E35487" w:rsidRPr="007D3B62">
        <w:rPr>
          <w:rFonts w:ascii="Arial" w:hAnsi="Arial" w:cs="Arial"/>
          <w:szCs w:val="22"/>
          <w:lang w:eastAsia="fr-FR"/>
        </w:rPr>
        <w:t>ț</w:t>
      </w:r>
      <w:r w:rsidRPr="007D3B62">
        <w:rPr>
          <w:rFonts w:ascii="Arial" w:hAnsi="Arial" w:cs="Arial"/>
          <w:szCs w:val="22"/>
          <w:lang w:eastAsia="fr-FR"/>
        </w:rPr>
        <w:t>ie emise de institu</w:t>
      </w:r>
      <w:r w:rsidR="00E35487" w:rsidRPr="007D3B62">
        <w:rPr>
          <w:rFonts w:ascii="Arial" w:hAnsi="Arial" w:cs="Arial"/>
          <w:szCs w:val="22"/>
          <w:lang w:eastAsia="fr-FR"/>
        </w:rPr>
        <w:t>ț</w:t>
      </w:r>
      <w:r w:rsidRPr="007D3B62">
        <w:rPr>
          <w:rFonts w:ascii="Arial" w:hAnsi="Arial" w:cs="Arial"/>
          <w:szCs w:val="22"/>
          <w:lang w:eastAsia="fr-FR"/>
        </w:rPr>
        <w:t>ii de credit bancare din România sau din alt stat;</w:t>
      </w:r>
    </w:p>
    <w:p w14:paraId="302EBFBB" w14:textId="48A13EF4" w:rsidR="004D2738" w:rsidRPr="007D3B62" w:rsidRDefault="004D2738" w:rsidP="004C668B">
      <w:pPr>
        <w:pStyle w:val="ListParagraph"/>
        <w:numPr>
          <w:ilvl w:val="1"/>
          <w:numId w:val="15"/>
        </w:numPr>
        <w:tabs>
          <w:tab w:val="left" w:pos="1260"/>
        </w:tabs>
        <w:ind w:left="1134" w:hanging="180"/>
        <w:contextualSpacing w:val="0"/>
        <w:rPr>
          <w:rFonts w:ascii="Arial" w:hAnsi="Arial" w:cs="Arial"/>
          <w:szCs w:val="22"/>
          <w:lang w:eastAsia="fr-FR"/>
        </w:rPr>
      </w:pPr>
      <w:r w:rsidRPr="007D3B62">
        <w:rPr>
          <w:rFonts w:ascii="Arial" w:hAnsi="Arial" w:cs="Arial"/>
          <w:szCs w:val="22"/>
          <w:lang w:eastAsia="fr-FR"/>
        </w:rPr>
        <w:t xml:space="preserve">asigurări de </w:t>
      </w:r>
      <w:r w:rsidR="0030306A" w:rsidRPr="007D3B62">
        <w:rPr>
          <w:rFonts w:ascii="Arial" w:hAnsi="Arial" w:cs="Arial"/>
          <w:szCs w:val="22"/>
          <w:lang w:eastAsia="fr-FR"/>
        </w:rPr>
        <w:t>garan</w:t>
      </w:r>
      <w:r w:rsidR="00E35487" w:rsidRPr="007D3B62">
        <w:rPr>
          <w:rFonts w:ascii="Arial" w:hAnsi="Arial" w:cs="Arial"/>
          <w:szCs w:val="22"/>
          <w:lang w:eastAsia="fr-FR"/>
        </w:rPr>
        <w:t>ț</w:t>
      </w:r>
      <w:r w:rsidR="0030306A" w:rsidRPr="007D3B62">
        <w:rPr>
          <w:rFonts w:ascii="Arial" w:hAnsi="Arial" w:cs="Arial"/>
          <w:szCs w:val="22"/>
          <w:lang w:eastAsia="fr-FR"/>
        </w:rPr>
        <w:t>ii</w:t>
      </w:r>
      <w:r w:rsidRPr="007D3B62">
        <w:rPr>
          <w:rFonts w:ascii="Arial" w:hAnsi="Arial" w:cs="Arial"/>
          <w:szCs w:val="22"/>
          <w:lang w:eastAsia="fr-FR"/>
        </w:rPr>
        <w:t xml:space="preserve"> emise:</w:t>
      </w:r>
    </w:p>
    <w:p w14:paraId="5395E875" w14:textId="0EEBEC88" w:rsidR="0030306A" w:rsidRPr="007D3B62" w:rsidRDefault="004D2738" w:rsidP="004C668B">
      <w:pPr>
        <w:pStyle w:val="ListParagraph"/>
        <w:numPr>
          <w:ilvl w:val="0"/>
          <w:numId w:val="42"/>
        </w:numPr>
        <w:ind w:left="1800"/>
        <w:contextualSpacing w:val="0"/>
        <w:rPr>
          <w:rFonts w:ascii="Arial" w:hAnsi="Arial" w:cs="Arial"/>
          <w:szCs w:val="22"/>
          <w:lang w:eastAsia="fr-FR"/>
        </w:rPr>
      </w:pPr>
      <w:r w:rsidRPr="007D3B62">
        <w:rPr>
          <w:rFonts w:ascii="Arial" w:hAnsi="Arial" w:cs="Arial"/>
          <w:szCs w:val="22"/>
          <w:lang w:eastAsia="fr-FR"/>
        </w:rPr>
        <w:t xml:space="preserve">fie de </w:t>
      </w:r>
      <w:r w:rsidR="0030306A" w:rsidRPr="007D3B62">
        <w:rPr>
          <w:rFonts w:ascii="Arial" w:hAnsi="Arial" w:cs="Arial"/>
          <w:szCs w:val="22"/>
          <w:lang w:eastAsia="fr-FR"/>
        </w:rPr>
        <w:t>societă</w:t>
      </w:r>
      <w:r w:rsidR="00E35487" w:rsidRPr="007D3B62">
        <w:rPr>
          <w:rFonts w:ascii="Arial" w:hAnsi="Arial" w:cs="Arial"/>
          <w:szCs w:val="22"/>
          <w:lang w:eastAsia="fr-FR"/>
        </w:rPr>
        <w:t>ț</w:t>
      </w:r>
      <w:r w:rsidR="0030306A" w:rsidRPr="007D3B62">
        <w:rPr>
          <w:rFonts w:ascii="Arial" w:hAnsi="Arial" w:cs="Arial"/>
          <w:szCs w:val="22"/>
          <w:lang w:eastAsia="fr-FR"/>
        </w:rPr>
        <w:t>i</w:t>
      </w:r>
      <w:r w:rsidRPr="007D3B62">
        <w:rPr>
          <w:rFonts w:ascii="Arial" w:hAnsi="Arial" w:cs="Arial"/>
          <w:szCs w:val="22"/>
          <w:lang w:eastAsia="fr-FR"/>
        </w:rPr>
        <w:t xml:space="preserve"> de asigurare care </w:t>
      </w:r>
      <w:r w:rsidR="0030306A" w:rsidRPr="007D3B62">
        <w:rPr>
          <w:rFonts w:ascii="Arial" w:hAnsi="Arial" w:cs="Arial"/>
          <w:szCs w:val="22"/>
          <w:lang w:eastAsia="fr-FR"/>
        </w:rPr>
        <w:t>de</w:t>
      </w:r>
      <w:r w:rsidR="00E35487" w:rsidRPr="007D3B62">
        <w:rPr>
          <w:rFonts w:ascii="Arial" w:hAnsi="Arial" w:cs="Arial"/>
          <w:szCs w:val="22"/>
          <w:lang w:eastAsia="fr-FR"/>
        </w:rPr>
        <w:t>ț</w:t>
      </w:r>
      <w:r w:rsidR="0030306A" w:rsidRPr="007D3B62">
        <w:rPr>
          <w:rFonts w:ascii="Arial" w:hAnsi="Arial" w:cs="Arial"/>
          <w:szCs w:val="22"/>
          <w:lang w:eastAsia="fr-FR"/>
        </w:rPr>
        <w:t>in</w:t>
      </w:r>
      <w:r w:rsidRPr="007D3B62">
        <w:rPr>
          <w:rFonts w:ascii="Arial" w:hAnsi="Arial" w:cs="Arial"/>
          <w:szCs w:val="22"/>
          <w:lang w:eastAsia="fr-FR"/>
        </w:rPr>
        <w:t xml:space="preserve"> </w:t>
      </w:r>
      <w:r w:rsidR="0030306A" w:rsidRPr="007D3B62">
        <w:rPr>
          <w:rFonts w:ascii="Arial" w:hAnsi="Arial" w:cs="Arial"/>
          <w:szCs w:val="22"/>
          <w:lang w:eastAsia="fr-FR"/>
        </w:rPr>
        <w:t>autoriza</w:t>
      </w:r>
      <w:r w:rsidR="00E35487" w:rsidRPr="007D3B62">
        <w:rPr>
          <w:rFonts w:ascii="Arial" w:hAnsi="Arial" w:cs="Arial"/>
          <w:szCs w:val="22"/>
          <w:lang w:eastAsia="fr-FR"/>
        </w:rPr>
        <w:t>ț</w:t>
      </w:r>
      <w:r w:rsidR="0030306A" w:rsidRPr="007D3B62">
        <w:rPr>
          <w:rFonts w:ascii="Arial" w:hAnsi="Arial" w:cs="Arial"/>
          <w:szCs w:val="22"/>
          <w:lang w:eastAsia="fr-FR"/>
        </w:rPr>
        <w:t>ii</w:t>
      </w:r>
      <w:r w:rsidRPr="007D3B62">
        <w:rPr>
          <w:rFonts w:ascii="Arial" w:hAnsi="Arial" w:cs="Arial"/>
          <w:szCs w:val="22"/>
          <w:lang w:eastAsia="fr-FR"/>
        </w:rPr>
        <w:t xml:space="preserve"> de </w:t>
      </w:r>
      <w:r w:rsidR="0030306A" w:rsidRPr="007D3B62">
        <w:rPr>
          <w:rFonts w:ascii="Arial" w:hAnsi="Arial" w:cs="Arial"/>
          <w:szCs w:val="22"/>
          <w:lang w:eastAsia="fr-FR"/>
        </w:rPr>
        <w:t>func</w:t>
      </w:r>
      <w:r w:rsidR="00E35487" w:rsidRPr="007D3B62">
        <w:rPr>
          <w:rFonts w:ascii="Arial" w:hAnsi="Arial" w:cs="Arial"/>
          <w:szCs w:val="22"/>
          <w:lang w:eastAsia="fr-FR"/>
        </w:rPr>
        <w:t>ț</w:t>
      </w:r>
      <w:r w:rsidR="0030306A" w:rsidRPr="007D3B62">
        <w:rPr>
          <w:rFonts w:ascii="Arial" w:hAnsi="Arial" w:cs="Arial"/>
          <w:szCs w:val="22"/>
          <w:lang w:eastAsia="fr-FR"/>
        </w:rPr>
        <w:t>ionare</w:t>
      </w:r>
      <w:r w:rsidRPr="007D3B62">
        <w:rPr>
          <w:rFonts w:ascii="Arial" w:hAnsi="Arial" w:cs="Arial"/>
          <w:szCs w:val="22"/>
          <w:lang w:eastAsia="fr-FR"/>
        </w:rPr>
        <w:t xml:space="preserve"> emise în România sau într-un alt stat membru al Uniunii Europene </w:t>
      </w:r>
      <w:r w:rsidR="00E35487" w:rsidRPr="007D3B62">
        <w:rPr>
          <w:rFonts w:ascii="Arial" w:hAnsi="Arial" w:cs="Arial"/>
          <w:szCs w:val="22"/>
          <w:lang w:eastAsia="fr-FR"/>
        </w:rPr>
        <w:t>ș</w:t>
      </w:r>
      <w:r w:rsidR="0030306A" w:rsidRPr="007D3B62">
        <w:rPr>
          <w:rFonts w:ascii="Arial" w:hAnsi="Arial" w:cs="Arial"/>
          <w:szCs w:val="22"/>
          <w:lang w:eastAsia="fr-FR"/>
        </w:rPr>
        <w:t>i</w:t>
      </w:r>
      <w:r w:rsidRPr="007D3B62">
        <w:rPr>
          <w:rFonts w:ascii="Arial" w:hAnsi="Arial" w:cs="Arial"/>
          <w:szCs w:val="22"/>
          <w:lang w:eastAsia="fr-FR"/>
        </w:rPr>
        <w:t xml:space="preserve">/sau care sunt înscrise în registrele publicate pe site-ul </w:t>
      </w:r>
      <w:r w:rsidR="0030306A" w:rsidRPr="007D3B62">
        <w:rPr>
          <w:rFonts w:ascii="Arial" w:hAnsi="Arial" w:cs="Arial"/>
          <w:szCs w:val="22"/>
          <w:lang w:eastAsia="fr-FR"/>
        </w:rPr>
        <w:t>Autorită</w:t>
      </w:r>
      <w:r w:rsidR="00E35487" w:rsidRPr="007D3B62">
        <w:rPr>
          <w:rFonts w:ascii="Arial" w:hAnsi="Arial" w:cs="Arial"/>
          <w:szCs w:val="22"/>
          <w:lang w:eastAsia="fr-FR"/>
        </w:rPr>
        <w:t>ț</w:t>
      </w:r>
      <w:r w:rsidR="0030306A" w:rsidRPr="007D3B62">
        <w:rPr>
          <w:rFonts w:ascii="Arial" w:hAnsi="Arial" w:cs="Arial"/>
          <w:szCs w:val="22"/>
          <w:lang w:eastAsia="fr-FR"/>
        </w:rPr>
        <w:t>ii</w:t>
      </w:r>
      <w:r w:rsidRPr="007D3B62">
        <w:rPr>
          <w:rFonts w:ascii="Arial" w:hAnsi="Arial" w:cs="Arial"/>
          <w:szCs w:val="22"/>
          <w:lang w:eastAsia="fr-FR"/>
        </w:rPr>
        <w:t xml:space="preserve"> de Supraveghere Financiară, după caz;</w:t>
      </w:r>
    </w:p>
    <w:p w14:paraId="18B45BF7" w14:textId="0C9AA748" w:rsidR="004D2738" w:rsidRPr="007D3B62" w:rsidRDefault="004D2738" w:rsidP="004C668B">
      <w:pPr>
        <w:pStyle w:val="ListParagraph"/>
        <w:numPr>
          <w:ilvl w:val="0"/>
          <w:numId w:val="42"/>
        </w:numPr>
        <w:ind w:left="1800"/>
        <w:contextualSpacing w:val="0"/>
        <w:rPr>
          <w:rFonts w:ascii="Arial" w:hAnsi="Arial" w:cs="Arial"/>
          <w:szCs w:val="22"/>
          <w:lang w:eastAsia="fr-FR"/>
        </w:rPr>
      </w:pPr>
      <w:r w:rsidRPr="007D3B62">
        <w:rPr>
          <w:rFonts w:ascii="Arial" w:hAnsi="Arial" w:cs="Arial"/>
          <w:szCs w:val="22"/>
          <w:lang w:eastAsia="fr-FR"/>
        </w:rPr>
        <w:lastRenderedPageBreak/>
        <w:t xml:space="preserve">fie de </w:t>
      </w:r>
      <w:r w:rsidR="0030306A" w:rsidRPr="007D3B62">
        <w:rPr>
          <w:rFonts w:ascii="Arial" w:hAnsi="Arial" w:cs="Arial"/>
          <w:szCs w:val="22"/>
          <w:lang w:eastAsia="fr-FR"/>
        </w:rPr>
        <w:t>societă</w:t>
      </w:r>
      <w:r w:rsidR="00E35487" w:rsidRPr="007D3B62">
        <w:rPr>
          <w:rFonts w:ascii="Arial" w:hAnsi="Arial" w:cs="Arial"/>
          <w:szCs w:val="22"/>
          <w:lang w:eastAsia="fr-FR"/>
        </w:rPr>
        <w:t>ț</w:t>
      </w:r>
      <w:r w:rsidR="0030306A" w:rsidRPr="007D3B62">
        <w:rPr>
          <w:rFonts w:ascii="Arial" w:hAnsi="Arial" w:cs="Arial"/>
          <w:szCs w:val="22"/>
          <w:lang w:eastAsia="fr-FR"/>
        </w:rPr>
        <w:t>i</w:t>
      </w:r>
      <w:r w:rsidRPr="007D3B62">
        <w:rPr>
          <w:rFonts w:ascii="Arial" w:hAnsi="Arial" w:cs="Arial"/>
          <w:szCs w:val="22"/>
          <w:lang w:eastAsia="fr-FR"/>
        </w:rPr>
        <w:t xml:space="preserve"> de asigurare din state </w:t>
      </w:r>
      <w:r w:rsidR="0030306A" w:rsidRPr="007D3B62">
        <w:rPr>
          <w:rFonts w:ascii="Arial" w:hAnsi="Arial" w:cs="Arial"/>
          <w:szCs w:val="22"/>
          <w:lang w:eastAsia="fr-FR"/>
        </w:rPr>
        <w:t>ter</w:t>
      </w:r>
      <w:r w:rsidR="00E35487" w:rsidRPr="007D3B62">
        <w:rPr>
          <w:rFonts w:ascii="Arial" w:hAnsi="Arial" w:cs="Arial"/>
          <w:szCs w:val="22"/>
          <w:lang w:eastAsia="fr-FR"/>
        </w:rPr>
        <w:t>ț</w:t>
      </w:r>
      <w:r w:rsidR="0030306A" w:rsidRPr="007D3B62">
        <w:rPr>
          <w:rFonts w:ascii="Arial" w:hAnsi="Arial" w:cs="Arial"/>
          <w:szCs w:val="22"/>
          <w:lang w:eastAsia="fr-FR"/>
        </w:rPr>
        <w:t>e</w:t>
      </w:r>
      <w:r w:rsidRPr="007D3B62">
        <w:rPr>
          <w:rFonts w:ascii="Arial" w:hAnsi="Arial" w:cs="Arial"/>
          <w:szCs w:val="22"/>
          <w:lang w:eastAsia="fr-FR"/>
        </w:rPr>
        <w:t xml:space="preserve"> prin sucursale autorizate în România de către Autoritatea de Supraveghere Financiară;</w:t>
      </w:r>
    </w:p>
    <w:p w14:paraId="6C9B4B4C" w14:textId="38E975E9" w:rsidR="000A6465" w:rsidRPr="007D3B62" w:rsidRDefault="004C668B" w:rsidP="004C668B">
      <w:pPr>
        <w:pStyle w:val="ListParagraph"/>
        <w:ind w:left="709" w:hanging="180"/>
        <w:contextualSpacing w:val="0"/>
        <w:rPr>
          <w:rFonts w:ascii="Arial" w:hAnsi="Arial" w:cs="Arial"/>
          <w:szCs w:val="22"/>
          <w:lang w:eastAsia="fr-FR"/>
        </w:rPr>
      </w:pPr>
      <w:r w:rsidRPr="007D3B62">
        <w:rPr>
          <w:rFonts w:ascii="Arial" w:hAnsi="Arial" w:cs="Arial"/>
          <w:szCs w:val="22"/>
        </w:rPr>
        <w:t xml:space="preserve">c) </w:t>
      </w:r>
      <w:r w:rsidR="00F24961" w:rsidRPr="007D3B62">
        <w:rPr>
          <w:rFonts w:ascii="Arial" w:hAnsi="Arial" w:cs="Arial"/>
          <w:szCs w:val="22"/>
        </w:rPr>
        <w:t>combinarea a două sau mai multe dintre modalită</w:t>
      </w:r>
      <w:r w:rsidR="00E35487" w:rsidRPr="007D3B62">
        <w:rPr>
          <w:rFonts w:ascii="Arial" w:hAnsi="Arial" w:cs="Arial"/>
          <w:szCs w:val="22"/>
        </w:rPr>
        <w:t>ț</w:t>
      </w:r>
      <w:r w:rsidR="00F24961" w:rsidRPr="007D3B62">
        <w:rPr>
          <w:rFonts w:ascii="Arial" w:hAnsi="Arial" w:cs="Arial"/>
          <w:szCs w:val="22"/>
        </w:rPr>
        <w:t xml:space="preserve">ile de constituire prevăzute la lit. a) </w:t>
      </w:r>
      <w:r w:rsidR="00E35487" w:rsidRPr="007D3B62">
        <w:rPr>
          <w:rFonts w:ascii="Arial" w:hAnsi="Arial" w:cs="Arial"/>
          <w:szCs w:val="22"/>
        </w:rPr>
        <w:t>ș</w:t>
      </w:r>
      <w:r w:rsidR="00F24961" w:rsidRPr="007D3B62">
        <w:rPr>
          <w:rFonts w:ascii="Arial" w:hAnsi="Arial" w:cs="Arial"/>
          <w:szCs w:val="22"/>
        </w:rPr>
        <w:t>i b).</w:t>
      </w:r>
    </w:p>
    <w:p w14:paraId="1C823ED6" w14:textId="4B2AA176" w:rsidR="000A6465" w:rsidRPr="007D3B62" w:rsidRDefault="000A6465" w:rsidP="000A6465">
      <w:pPr>
        <w:pStyle w:val="Heading3"/>
        <w:rPr>
          <w:rFonts w:ascii="Arial" w:hAnsi="Arial"/>
          <w:szCs w:val="22"/>
        </w:rPr>
      </w:pPr>
      <w:bookmarkStart w:id="32" w:name="_Toc217732044"/>
      <w:r w:rsidRPr="007D3B62">
        <w:rPr>
          <w:rFonts w:ascii="Arial" w:hAnsi="Arial"/>
          <w:szCs w:val="22"/>
        </w:rPr>
        <w:t>Ajustarea</w:t>
      </w:r>
      <w:r w:rsidR="00236F04" w:rsidRPr="007D3B62">
        <w:rPr>
          <w:rFonts w:ascii="Arial" w:hAnsi="Arial"/>
          <w:szCs w:val="22"/>
        </w:rPr>
        <w:t>/modificarea</w:t>
      </w:r>
      <w:r w:rsidRPr="007D3B62">
        <w:rPr>
          <w:rFonts w:ascii="Arial" w:hAnsi="Arial"/>
          <w:szCs w:val="22"/>
        </w:rPr>
        <w:t xml:space="preserve"> pre</w:t>
      </w:r>
      <w:r w:rsidR="00E35487" w:rsidRPr="007D3B62">
        <w:rPr>
          <w:rFonts w:ascii="Arial" w:hAnsi="Arial"/>
          <w:szCs w:val="22"/>
        </w:rPr>
        <w:t>ț</w:t>
      </w:r>
      <w:r w:rsidRPr="007D3B62">
        <w:rPr>
          <w:rFonts w:ascii="Arial" w:hAnsi="Arial"/>
          <w:szCs w:val="22"/>
        </w:rPr>
        <w:t>ului contractului</w:t>
      </w:r>
      <w:bookmarkEnd w:id="32"/>
    </w:p>
    <w:p w14:paraId="4342B433" w14:textId="02E14F29" w:rsidR="00F645F0" w:rsidRPr="007D3B62" w:rsidRDefault="00A402DD" w:rsidP="00A0262B">
      <w:pPr>
        <w:rPr>
          <w:rFonts w:ascii="Arial" w:hAnsi="Arial" w:cs="Arial"/>
          <w:szCs w:val="22"/>
          <w:lang w:eastAsia="fr-FR"/>
        </w:rPr>
      </w:pPr>
      <w:r w:rsidRPr="007D3B62">
        <w:rPr>
          <w:rFonts w:ascii="Arial" w:hAnsi="Arial" w:cs="Arial"/>
          <w:szCs w:val="22"/>
          <w:lang w:eastAsia="fr-FR"/>
        </w:rPr>
        <w:t>Pentru prestarea activită</w:t>
      </w:r>
      <w:r w:rsidR="00E35487" w:rsidRPr="007D3B62">
        <w:rPr>
          <w:rFonts w:ascii="Arial" w:hAnsi="Arial" w:cs="Arial"/>
          <w:szCs w:val="22"/>
          <w:lang w:eastAsia="fr-FR"/>
        </w:rPr>
        <w:t>ț</w:t>
      </w:r>
      <w:r w:rsidRPr="007D3B62">
        <w:rPr>
          <w:rFonts w:ascii="Arial" w:hAnsi="Arial" w:cs="Arial"/>
          <w:szCs w:val="22"/>
          <w:lang w:eastAsia="fr-FR"/>
        </w:rPr>
        <w:t>ilor</w:t>
      </w:r>
      <w:r w:rsidR="00741778" w:rsidRPr="007D3B62">
        <w:rPr>
          <w:rFonts w:ascii="Arial" w:hAnsi="Arial" w:cs="Arial"/>
          <w:szCs w:val="22"/>
          <w:lang w:eastAsia="fr-FR"/>
        </w:rPr>
        <w:t xml:space="preserve"> componente ale serviciului de salubrizare </w:t>
      </w:r>
      <w:r w:rsidR="00E35487" w:rsidRPr="007D3B62">
        <w:rPr>
          <w:rFonts w:ascii="Arial" w:hAnsi="Arial" w:cs="Arial"/>
          <w:szCs w:val="22"/>
          <w:lang w:eastAsia="fr-FR"/>
        </w:rPr>
        <w:t>ș</w:t>
      </w:r>
      <w:r w:rsidR="00B43AC8" w:rsidRPr="007D3B62">
        <w:rPr>
          <w:rFonts w:ascii="Arial" w:hAnsi="Arial" w:cs="Arial"/>
          <w:szCs w:val="22"/>
          <w:lang w:eastAsia="fr-FR"/>
        </w:rPr>
        <w:t xml:space="preserve">i a serviciilor conexe serviciului de salubrizare, </w:t>
      </w:r>
      <w:r w:rsidR="00741778" w:rsidRPr="007D3B62">
        <w:rPr>
          <w:rFonts w:ascii="Arial" w:hAnsi="Arial" w:cs="Arial"/>
          <w:szCs w:val="22"/>
          <w:lang w:eastAsia="fr-FR"/>
        </w:rPr>
        <w:t>ce fac obiectul contractului de concesiune, concesionarul este îndreptă</w:t>
      </w:r>
      <w:r w:rsidR="00E35487" w:rsidRPr="007D3B62">
        <w:rPr>
          <w:rFonts w:ascii="Arial" w:hAnsi="Arial" w:cs="Arial"/>
          <w:szCs w:val="22"/>
          <w:lang w:eastAsia="fr-FR"/>
        </w:rPr>
        <w:t>ț</w:t>
      </w:r>
      <w:r w:rsidR="00741778" w:rsidRPr="007D3B62">
        <w:rPr>
          <w:rFonts w:ascii="Arial" w:hAnsi="Arial" w:cs="Arial"/>
          <w:szCs w:val="22"/>
          <w:lang w:eastAsia="fr-FR"/>
        </w:rPr>
        <w:t>it să încaseze tarifele prevăzute pentru fiecare activitate de salubrizare</w:t>
      </w:r>
      <w:r w:rsidR="00B43AC8" w:rsidRPr="007D3B62">
        <w:rPr>
          <w:rFonts w:ascii="Arial" w:hAnsi="Arial" w:cs="Arial"/>
          <w:szCs w:val="22"/>
          <w:lang w:eastAsia="fr-FR"/>
        </w:rPr>
        <w:t>/serviciu conex</w:t>
      </w:r>
      <w:r w:rsidR="00741778" w:rsidRPr="007D3B62">
        <w:rPr>
          <w:rFonts w:ascii="Arial" w:hAnsi="Arial" w:cs="Arial"/>
          <w:szCs w:val="22"/>
          <w:lang w:eastAsia="fr-FR"/>
        </w:rPr>
        <w:t xml:space="preserve"> în parte</w:t>
      </w:r>
      <w:r w:rsidRPr="007D3B62">
        <w:rPr>
          <w:rFonts w:ascii="Arial" w:hAnsi="Arial" w:cs="Arial"/>
          <w:szCs w:val="22"/>
          <w:lang w:eastAsia="fr-FR"/>
        </w:rPr>
        <w:t>.</w:t>
      </w:r>
    </w:p>
    <w:p w14:paraId="6F100540" w14:textId="4BFAC271" w:rsidR="00F645F0" w:rsidRPr="007D3B62" w:rsidRDefault="00741778" w:rsidP="00741778">
      <w:pPr>
        <w:rPr>
          <w:rFonts w:ascii="Arial" w:hAnsi="Arial" w:cs="Arial"/>
          <w:szCs w:val="22"/>
          <w:lang w:eastAsia="fr-FR" w:bidi="ro-RO"/>
        </w:rPr>
      </w:pPr>
      <w:r w:rsidRPr="007D3B62">
        <w:rPr>
          <w:rFonts w:ascii="Arial" w:hAnsi="Arial" w:cs="Arial"/>
          <w:szCs w:val="22"/>
          <w:lang w:eastAsia="fr-FR"/>
        </w:rPr>
        <w:t>În conformitate cu dispozi</w:t>
      </w:r>
      <w:r w:rsidR="00E35487" w:rsidRPr="007D3B62">
        <w:rPr>
          <w:rFonts w:ascii="Arial" w:hAnsi="Arial" w:cs="Arial"/>
          <w:szCs w:val="22"/>
          <w:lang w:eastAsia="fr-FR"/>
        </w:rPr>
        <w:t>ț</w:t>
      </w:r>
      <w:r w:rsidRPr="007D3B62">
        <w:rPr>
          <w:rFonts w:ascii="Arial" w:hAnsi="Arial" w:cs="Arial"/>
          <w:szCs w:val="22"/>
          <w:lang w:eastAsia="fr-FR"/>
        </w:rPr>
        <w:t xml:space="preserve">iile legale din materia serviciului de salubrizare (în special, normele metodologice aprobate prin Ordinul ANRSC nr. 640/2022), </w:t>
      </w:r>
      <w:r w:rsidR="00137A21" w:rsidRPr="007D3B62">
        <w:rPr>
          <w:rFonts w:ascii="Arial" w:hAnsi="Arial" w:cs="Arial"/>
          <w:szCs w:val="22"/>
          <w:lang w:eastAsia="fr-FR"/>
        </w:rPr>
        <w:t>tarifele pentru activită</w:t>
      </w:r>
      <w:r w:rsidR="00E35487" w:rsidRPr="007D3B62">
        <w:rPr>
          <w:rFonts w:ascii="Arial" w:hAnsi="Arial" w:cs="Arial"/>
          <w:szCs w:val="22"/>
          <w:lang w:eastAsia="fr-FR"/>
        </w:rPr>
        <w:t>ț</w:t>
      </w:r>
      <w:r w:rsidR="00137A21" w:rsidRPr="007D3B62">
        <w:rPr>
          <w:rFonts w:ascii="Arial" w:hAnsi="Arial" w:cs="Arial"/>
          <w:szCs w:val="22"/>
          <w:lang w:eastAsia="fr-FR"/>
        </w:rPr>
        <w:t>ile specifice serviciului de salubrizare se ajustează, la cererea operatorilor, cel mult până la nivelul rezultat din aplicarea coeficientului de indexare cu evolu</w:t>
      </w:r>
      <w:r w:rsidR="00E35487" w:rsidRPr="007D3B62">
        <w:rPr>
          <w:rFonts w:ascii="Arial" w:hAnsi="Arial" w:cs="Arial"/>
          <w:szCs w:val="22"/>
          <w:lang w:eastAsia="fr-FR"/>
        </w:rPr>
        <w:t>ț</w:t>
      </w:r>
      <w:r w:rsidR="00137A21" w:rsidRPr="007D3B62">
        <w:rPr>
          <w:rFonts w:ascii="Arial" w:hAnsi="Arial" w:cs="Arial"/>
          <w:szCs w:val="22"/>
          <w:lang w:eastAsia="fr-FR"/>
        </w:rPr>
        <w:t>ia indicelui pre</w:t>
      </w:r>
      <w:r w:rsidR="00E35487" w:rsidRPr="007D3B62">
        <w:rPr>
          <w:rFonts w:ascii="Arial" w:hAnsi="Arial" w:cs="Arial"/>
          <w:szCs w:val="22"/>
          <w:lang w:eastAsia="fr-FR"/>
        </w:rPr>
        <w:t>ț</w:t>
      </w:r>
      <w:r w:rsidR="00137A21" w:rsidRPr="007D3B62">
        <w:rPr>
          <w:rFonts w:ascii="Arial" w:hAnsi="Arial" w:cs="Arial"/>
          <w:szCs w:val="22"/>
          <w:lang w:eastAsia="fr-FR"/>
        </w:rPr>
        <w:t>urilor de consum total, calculat pentru perioada cuprinsă între luna de referin</w:t>
      </w:r>
      <w:r w:rsidR="00E35487" w:rsidRPr="007D3B62">
        <w:rPr>
          <w:rFonts w:ascii="Arial" w:hAnsi="Arial" w:cs="Arial"/>
          <w:szCs w:val="22"/>
          <w:lang w:eastAsia="fr-FR"/>
        </w:rPr>
        <w:t>ț</w:t>
      </w:r>
      <w:r w:rsidR="00137A21" w:rsidRPr="007D3B62">
        <w:rPr>
          <w:rFonts w:ascii="Arial" w:hAnsi="Arial" w:cs="Arial"/>
          <w:szCs w:val="22"/>
          <w:lang w:eastAsia="fr-FR"/>
        </w:rPr>
        <w:t xml:space="preserve">ă corespunzătoare stabilirii sau, după caz, precedentei aprobări </w:t>
      </w:r>
      <w:r w:rsidR="00E35487" w:rsidRPr="007D3B62">
        <w:rPr>
          <w:rFonts w:ascii="Arial" w:hAnsi="Arial" w:cs="Arial"/>
          <w:szCs w:val="22"/>
          <w:lang w:eastAsia="fr-FR"/>
        </w:rPr>
        <w:t>ș</w:t>
      </w:r>
      <w:r w:rsidR="00137A21" w:rsidRPr="007D3B62">
        <w:rPr>
          <w:rFonts w:ascii="Arial" w:hAnsi="Arial" w:cs="Arial"/>
          <w:szCs w:val="22"/>
          <w:lang w:eastAsia="fr-FR"/>
        </w:rPr>
        <w:t>i luna celui mai recent indice publicat de Institutul Na</w:t>
      </w:r>
      <w:r w:rsidR="00E35487" w:rsidRPr="007D3B62">
        <w:rPr>
          <w:rFonts w:ascii="Arial" w:hAnsi="Arial" w:cs="Arial"/>
          <w:szCs w:val="22"/>
          <w:lang w:eastAsia="fr-FR"/>
        </w:rPr>
        <w:t>ț</w:t>
      </w:r>
      <w:r w:rsidR="00137A21" w:rsidRPr="007D3B62">
        <w:rPr>
          <w:rFonts w:ascii="Arial" w:hAnsi="Arial" w:cs="Arial"/>
          <w:szCs w:val="22"/>
          <w:lang w:eastAsia="fr-FR"/>
        </w:rPr>
        <w:t>ional de Statistică la data solicitării, fără a se modifica cantitatea, volumul sau, după caz, suprafa</w:t>
      </w:r>
      <w:r w:rsidR="00E35487" w:rsidRPr="007D3B62">
        <w:rPr>
          <w:rFonts w:ascii="Arial" w:hAnsi="Arial" w:cs="Arial"/>
          <w:szCs w:val="22"/>
          <w:lang w:eastAsia="fr-FR"/>
        </w:rPr>
        <w:t>ț</w:t>
      </w:r>
      <w:r w:rsidR="00137A21" w:rsidRPr="007D3B62">
        <w:rPr>
          <w:rFonts w:ascii="Arial" w:hAnsi="Arial" w:cs="Arial"/>
          <w:szCs w:val="22"/>
          <w:lang w:eastAsia="fr-FR"/>
        </w:rPr>
        <w:t>a programată avută în vedere la fundamentarea anterioară</w:t>
      </w:r>
      <w:r w:rsidR="00F645F0" w:rsidRPr="007D3B62">
        <w:rPr>
          <w:rFonts w:ascii="Arial" w:hAnsi="Arial" w:cs="Arial"/>
          <w:szCs w:val="22"/>
          <w:lang w:eastAsia="fr-FR" w:bidi="ro-RO"/>
        </w:rPr>
        <w:t>.</w:t>
      </w:r>
    </w:p>
    <w:p w14:paraId="54A654BF" w14:textId="4FA7D54C" w:rsidR="00F645F0" w:rsidRPr="007D3B62" w:rsidRDefault="00741778" w:rsidP="00F645F0">
      <w:pPr>
        <w:tabs>
          <w:tab w:val="num" w:pos="425"/>
        </w:tabs>
        <w:rPr>
          <w:rFonts w:ascii="Arial" w:hAnsi="Arial" w:cs="Arial"/>
          <w:szCs w:val="22"/>
          <w:lang w:eastAsia="fr-FR" w:bidi="ro-RO"/>
        </w:rPr>
      </w:pPr>
      <w:r w:rsidRPr="007D3B62">
        <w:rPr>
          <w:rFonts w:ascii="Arial" w:hAnsi="Arial" w:cs="Arial"/>
          <w:szCs w:val="22"/>
          <w:lang w:eastAsia="fr-FR" w:bidi="ro-RO"/>
        </w:rPr>
        <w:t>În cadrul contractului, a</w:t>
      </w:r>
      <w:r w:rsidR="00F645F0" w:rsidRPr="007D3B62">
        <w:rPr>
          <w:rFonts w:ascii="Arial" w:hAnsi="Arial" w:cs="Arial"/>
          <w:szCs w:val="22"/>
          <w:lang w:eastAsia="fr-FR" w:bidi="ro-RO"/>
        </w:rPr>
        <w:t xml:space="preserve">justarea </w:t>
      </w:r>
      <w:r w:rsidRPr="007D3B62">
        <w:rPr>
          <w:rFonts w:ascii="Arial" w:hAnsi="Arial" w:cs="Arial"/>
          <w:szCs w:val="22"/>
          <w:lang w:eastAsia="fr-FR" w:bidi="ro-RO"/>
        </w:rPr>
        <w:t>t</w:t>
      </w:r>
      <w:r w:rsidR="00F645F0" w:rsidRPr="007D3B62">
        <w:rPr>
          <w:rFonts w:ascii="Arial" w:hAnsi="Arial" w:cs="Arial"/>
          <w:szCs w:val="22"/>
          <w:lang w:eastAsia="fr-FR" w:bidi="ro-RO"/>
        </w:rPr>
        <w:t xml:space="preserve">arifelor </w:t>
      </w:r>
      <w:r w:rsidRPr="007D3B62">
        <w:rPr>
          <w:rFonts w:ascii="Arial" w:hAnsi="Arial" w:cs="Arial"/>
          <w:szCs w:val="22"/>
          <w:lang w:eastAsia="fr-FR"/>
        </w:rPr>
        <w:t xml:space="preserve">de salubrizare </w:t>
      </w:r>
      <w:r w:rsidR="00F645F0" w:rsidRPr="007D3B62">
        <w:rPr>
          <w:rFonts w:ascii="Arial" w:hAnsi="Arial" w:cs="Arial"/>
          <w:szCs w:val="22"/>
          <w:lang w:eastAsia="fr-FR" w:bidi="ro-RO"/>
        </w:rPr>
        <w:t>se face prin aplicarea coeficientului de indexare cu evolu</w:t>
      </w:r>
      <w:r w:rsidR="00E35487" w:rsidRPr="007D3B62">
        <w:rPr>
          <w:rFonts w:ascii="Arial" w:hAnsi="Arial" w:cs="Arial"/>
          <w:szCs w:val="22"/>
          <w:lang w:eastAsia="fr-FR" w:bidi="ro-RO"/>
        </w:rPr>
        <w:t>ț</w:t>
      </w:r>
      <w:r w:rsidR="00F645F0" w:rsidRPr="007D3B62">
        <w:rPr>
          <w:rFonts w:ascii="Arial" w:hAnsi="Arial" w:cs="Arial"/>
          <w:szCs w:val="22"/>
          <w:lang w:eastAsia="fr-FR" w:bidi="ro-RO"/>
        </w:rPr>
        <w:t xml:space="preserve">ia indicelui </w:t>
      </w:r>
      <w:r w:rsidR="00D17F7C" w:rsidRPr="007D3B62">
        <w:rPr>
          <w:rFonts w:ascii="Arial" w:hAnsi="Arial" w:cs="Arial"/>
          <w:szCs w:val="22"/>
        </w:rPr>
        <w:t>pre</w:t>
      </w:r>
      <w:r w:rsidR="00E35487" w:rsidRPr="007D3B62">
        <w:rPr>
          <w:rFonts w:ascii="Arial" w:hAnsi="Arial" w:cs="Arial"/>
          <w:szCs w:val="22"/>
        </w:rPr>
        <w:t>ț</w:t>
      </w:r>
      <w:r w:rsidR="00D17F7C" w:rsidRPr="007D3B62">
        <w:rPr>
          <w:rFonts w:ascii="Arial" w:hAnsi="Arial" w:cs="Arial"/>
          <w:szCs w:val="22"/>
        </w:rPr>
        <w:t xml:space="preserve">urilor de consum total </w:t>
      </w:r>
      <w:r w:rsidR="00F645F0" w:rsidRPr="007D3B62">
        <w:rPr>
          <w:rFonts w:ascii="Arial" w:hAnsi="Arial" w:cs="Arial"/>
          <w:szCs w:val="22"/>
          <w:lang w:eastAsia="fr-FR" w:bidi="ro-RO"/>
        </w:rPr>
        <w:t>(IPC</w:t>
      </w:r>
      <w:r w:rsidR="00F645F0" w:rsidRPr="007D3B62">
        <w:rPr>
          <w:rFonts w:ascii="Arial" w:hAnsi="Arial" w:cs="Arial"/>
          <w:szCs w:val="22"/>
          <w:vertAlign w:val="subscript"/>
          <w:lang w:eastAsia="fr-FR" w:bidi="ro-RO"/>
        </w:rPr>
        <w:t>total</w:t>
      </w:r>
      <w:r w:rsidR="00F645F0" w:rsidRPr="007D3B62">
        <w:rPr>
          <w:rFonts w:ascii="Arial" w:hAnsi="Arial" w:cs="Arial"/>
          <w:szCs w:val="22"/>
          <w:lang w:eastAsia="fr-FR" w:bidi="ro-RO"/>
        </w:rPr>
        <w:t>) la total cheltuieli de exploatare, fără a fi necesară fundamentarea elementelor de cheltuieli, potrivit formulei:</w:t>
      </w:r>
    </w:p>
    <w:p w14:paraId="0C0E14E8" w14:textId="77777777" w:rsidR="00F645F0" w:rsidRPr="007D3B62" w:rsidRDefault="00F645F0" w:rsidP="00741778">
      <w:pPr>
        <w:jc w:val="center"/>
        <w:rPr>
          <w:rFonts w:ascii="Arial" w:hAnsi="Arial" w:cs="Arial"/>
          <w:szCs w:val="22"/>
          <w:lang w:eastAsia="fr-FR" w:bidi="ro-RO"/>
        </w:rPr>
      </w:pPr>
      <w:r w:rsidRPr="007D3B62">
        <w:rPr>
          <w:rFonts w:ascii="Arial" w:hAnsi="Arial" w:cs="Arial"/>
          <w:szCs w:val="22"/>
          <w:lang w:eastAsia="fr-FR" w:bidi="ro-RO"/>
        </w:rPr>
        <w:t>T(1) = V(1)/Q(1)</w:t>
      </w:r>
    </w:p>
    <w:p w14:paraId="1344C2E1" w14:textId="77777777" w:rsidR="00F645F0" w:rsidRPr="007D3B62" w:rsidRDefault="00F645F0" w:rsidP="00F645F0">
      <w:pPr>
        <w:rPr>
          <w:rFonts w:ascii="Arial" w:hAnsi="Arial" w:cs="Arial"/>
          <w:szCs w:val="22"/>
          <w:lang w:eastAsia="fr-FR" w:bidi="ro-RO"/>
        </w:rPr>
      </w:pPr>
      <w:r w:rsidRPr="007D3B62">
        <w:rPr>
          <w:rFonts w:ascii="Arial" w:hAnsi="Arial" w:cs="Arial"/>
          <w:szCs w:val="22"/>
          <w:lang w:eastAsia="fr-FR" w:bidi="ro-RO"/>
        </w:rPr>
        <w:t>unde:</w:t>
      </w:r>
    </w:p>
    <w:p w14:paraId="4FF4E6DD" w14:textId="77777777" w:rsidR="00F645F0" w:rsidRPr="007D3B62" w:rsidRDefault="00F645F0" w:rsidP="0056472C">
      <w:pPr>
        <w:numPr>
          <w:ilvl w:val="0"/>
          <w:numId w:val="25"/>
        </w:numPr>
        <w:rPr>
          <w:rFonts w:ascii="Arial" w:hAnsi="Arial" w:cs="Arial"/>
          <w:szCs w:val="22"/>
          <w:lang w:eastAsia="fr-FR" w:bidi="ro-RO"/>
        </w:rPr>
      </w:pPr>
      <w:r w:rsidRPr="007D3B62">
        <w:rPr>
          <w:rFonts w:ascii="Arial" w:hAnsi="Arial" w:cs="Arial"/>
          <w:szCs w:val="22"/>
          <w:lang w:eastAsia="fr-FR" w:bidi="ro-RO"/>
        </w:rPr>
        <w:t>T(1) = tariful ajustat;</w:t>
      </w:r>
    </w:p>
    <w:p w14:paraId="01497DD0" w14:textId="77777777" w:rsidR="00F645F0" w:rsidRPr="007D3B62" w:rsidRDefault="00F645F0" w:rsidP="0056472C">
      <w:pPr>
        <w:numPr>
          <w:ilvl w:val="0"/>
          <w:numId w:val="25"/>
        </w:numPr>
        <w:rPr>
          <w:rFonts w:ascii="Arial" w:hAnsi="Arial" w:cs="Arial"/>
          <w:szCs w:val="22"/>
          <w:lang w:eastAsia="fr-FR" w:bidi="ro-RO"/>
        </w:rPr>
      </w:pPr>
      <w:r w:rsidRPr="007D3B62">
        <w:rPr>
          <w:rFonts w:ascii="Arial" w:hAnsi="Arial" w:cs="Arial"/>
          <w:szCs w:val="22"/>
          <w:lang w:eastAsia="fr-FR" w:bidi="ro-RO"/>
        </w:rPr>
        <w:t>Q(1) = cantitatea programată, egală cu Q(0) din fundamentarea anterioară aprobată;</w:t>
      </w:r>
    </w:p>
    <w:p w14:paraId="7B6C39A6" w14:textId="66743973" w:rsidR="00F645F0" w:rsidRPr="007D3B62" w:rsidRDefault="00F645F0" w:rsidP="0056472C">
      <w:pPr>
        <w:numPr>
          <w:ilvl w:val="0"/>
          <w:numId w:val="25"/>
        </w:numPr>
        <w:rPr>
          <w:rFonts w:ascii="Arial" w:hAnsi="Arial" w:cs="Arial"/>
          <w:szCs w:val="22"/>
          <w:lang w:eastAsia="fr-FR" w:bidi="ro-RO"/>
        </w:rPr>
      </w:pPr>
      <w:r w:rsidRPr="007D3B62">
        <w:rPr>
          <w:rFonts w:ascii="Arial" w:hAnsi="Arial" w:cs="Arial"/>
          <w:szCs w:val="22"/>
          <w:lang w:eastAsia="fr-FR" w:bidi="ro-RO"/>
        </w:rPr>
        <w:t>V(1) = valoarea totală ajustată, determinată de influen</w:t>
      </w:r>
      <w:r w:rsidR="00E35487" w:rsidRPr="007D3B62">
        <w:rPr>
          <w:rFonts w:ascii="Arial" w:hAnsi="Arial" w:cs="Arial"/>
          <w:szCs w:val="22"/>
          <w:lang w:eastAsia="fr-FR" w:bidi="ro-RO"/>
        </w:rPr>
        <w:t>ț</w:t>
      </w:r>
      <w:r w:rsidRPr="007D3B62">
        <w:rPr>
          <w:rFonts w:ascii="Arial" w:hAnsi="Arial" w:cs="Arial"/>
          <w:szCs w:val="22"/>
          <w:lang w:eastAsia="fr-FR" w:bidi="ro-RO"/>
        </w:rPr>
        <w:t>ele primite în cheltuielile de exploatare de evolu</w:t>
      </w:r>
      <w:r w:rsidR="00E35487" w:rsidRPr="007D3B62">
        <w:rPr>
          <w:rFonts w:ascii="Arial" w:hAnsi="Arial" w:cs="Arial"/>
          <w:szCs w:val="22"/>
          <w:lang w:eastAsia="fr-FR" w:bidi="ro-RO"/>
        </w:rPr>
        <w:t>ț</w:t>
      </w:r>
      <w:r w:rsidRPr="007D3B62">
        <w:rPr>
          <w:rFonts w:ascii="Arial" w:hAnsi="Arial" w:cs="Arial"/>
          <w:szCs w:val="22"/>
          <w:lang w:eastAsia="fr-FR" w:bidi="ro-RO"/>
        </w:rPr>
        <w:t>ia parametrului de ajustare IPC</w:t>
      </w:r>
      <w:r w:rsidRPr="007D3B62">
        <w:rPr>
          <w:rFonts w:ascii="Arial" w:hAnsi="Arial" w:cs="Arial"/>
          <w:szCs w:val="22"/>
          <w:vertAlign w:val="subscript"/>
          <w:lang w:eastAsia="fr-FR" w:bidi="ro-RO"/>
        </w:rPr>
        <w:t>total</w:t>
      </w:r>
      <w:r w:rsidRPr="007D3B62">
        <w:rPr>
          <w:rFonts w:ascii="Arial" w:hAnsi="Arial" w:cs="Arial"/>
          <w:szCs w:val="22"/>
          <w:lang w:eastAsia="fr-FR" w:bidi="ro-RO"/>
        </w:rPr>
        <w:t>, calculată potrivit formulei:</w:t>
      </w:r>
    </w:p>
    <w:p w14:paraId="01EC9224" w14:textId="77777777" w:rsidR="00F645F0" w:rsidRPr="007D3B62" w:rsidRDefault="00F645F0" w:rsidP="00741778">
      <w:pPr>
        <w:jc w:val="center"/>
        <w:rPr>
          <w:rFonts w:ascii="Arial" w:hAnsi="Arial" w:cs="Arial"/>
          <w:szCs w:val="22"/>
          <w:lang w:eastAsia="fr-FR"/>
        </w:rPr>
      </w:pPr>
      <w:r w:rsidRPr="007D3B62">
        <w:rPr>
          <w:rFonts w:ascii="Arial" w:hAnsi="Arial" w:cs="Arial"/>
          <w:szCs w:val="22"/>
          <w:lang w:eastAsia="fr-FR"/>
        </w:rPr>
        <w:t>V(1) = CT(1) + CT(1) x r% + CT(1) x d%</w:t>
      </w:r>
    </w:p>
    <w:p w14:paraId="6BAF1F41" w14:textId="77777777" w:rsidR="00F645F0" w:rsidRPr="007D3B62" w:rsidRDefault="00F645F0" w:rsidP="00F645F0">
      <w:pPr>
        <w:rPr>
          <w:rFonts w:ascii="Arial" w:hAnsi="Arial" w:cs="Arial"/>
          <w:szCs w:val="22"/>
          <w:lang w:eastAsia="fr-FR" w:bidi="ro-RO"/>
        </w:rPr>
      </w:pPr>
      <w:r w:rsidRPr="007D3B62">
        <w:rPr>
          <w:rFonts w:ascii="Arial" w:hAnsi="Arial" w:cs="Arial"/>
          <w:szCs w:val="22"/>
          <w:lang w:eastAsia="fr-FR"/>
        </w:rPr>
        <w:t>unde:</w:t>
      </w:r>
    </w:p>
    <w:p w14:paraId="384EF8F4" w14:textId="77777777" w:rsidR="00F645F0" w:rsidRPr="007D3B62" w:rsidRDefault="00F645F0" w:rsidP="0056472C">
      <w:pPr>
        <w:numPr>
          <w:ilvl w:val="0"/>
          <w:numId w:val="25"/>
        </w:numPr>
        <w:rPr>
          <w:rFonts w:ascii="Arial" w:hAnsi="Arial" w:cs="Arial"/>
          <w:szCs w:val="22"/>
          <w:lang w:eastAsia="fr-FR" w:bidi="ro-RO"/>
        </w:rPr>
      </w:pPr>
      <w:r w:rsidRPr="007D3B62">
        <w:rPr>
          <w:rFonts w:ascii="Arial" w:hAnsi="Arial" w:cs="Arial"/>
          <w:szCs w:val="22"/>
          <w:lang w:eastAsia="fr-FR" w:bidi="ro-RO"/>
        </w:rPr>
        <w:t>CT(1) = CE(1) + CF(1)</w:t>
      </w:r>
    </w:p>
    <w:p w14:paraId="48B16841" w14:textId="77777777" w:rsidR="00F645F0" w:rsidRPr="007D3B62" w:rsidRDefault="00F645F0" w:rsidP="0056472C">
      <w:pPr>
        <w:numPr>
          <w:ilvl w:val="0"/>
          <w:numId w:val="25"/>
        </w:numPr>
        <w:rPr>
          <w:rFonts w:ascii="Arial" w:hAnsi="Arial" w:cs="Arial"/>
          <w:szCs w:val="22"/>
          <w:lang w:eastAsia="fr-FR" w:bidi="ro-RO"/>
        </w:rPr>
      </w:pPr>
      <w:r w:rsidRPr="007D3B62">
        <w:rPr>
          <w:rFonts w:ascii="Arial" w:hAnsi="Arial" w:cs="Arial"/>
          <w:szCs w:val="22"/>
          <w:lang w:eastAsia="fr-FR" w:bidi="ro-RO"/>
        </w:rPr>
        <w:t>CE(1) = CE(0) x IPC</w:t>
      </w:r>
      <w:r w:rsidRPr="007D3B62">
        <w:rPr>
          <w:rFonts w:ascii="Arial" w:hAnsi="Arial" w:cs="Arial"/>
          <w:szCs w:val="22"/>
          <w:vertAlign w:val="subscript"/>
          <w:lang w:eastAsia="fr-FR" w:bidi="ro-RO"/>
        </w:rPr>
        <w:t>total</w:t>
      </w:r>
      <w:r w:rsidRPr="007D3B62">
        <w:rPr>
          <w:rFonts w:ascii="Arial" w:hAnsi="Arial" w:cs="Arial"/>
          <w:szCs w:val="22"/>
          <w:lang w:eastAsia="fr-FR" w:bidi="ro-RO"/>
        </w:rPr>
        <w:t>/100</w:t>
      </w:r>
    </w:p>
    <w:p w14:paraId="58F9679E" w14:textId="77777777" w:rsidR="00F645F0" w:rsidRPr="007D3B62" w:rsidRDefault="00F645F0" w:rsidP="0056472C">
      <w:pPr>
        <w:numPr>
          <w:ilvl w:val="0"/>
          <w:numId w:val="25"/>
        </w:numPr>
        <w:rPr>
          <w:rFonts w:ascii="Arial" w:hAnsi="Arial" w:cs="Arial"/>
          <w:szCs w:val="22"/>
          <w:lang w:eastAsia="fr-FR" w:bidi="ro-RO"/>
        </w:rPr>
      </w:pPr>
      <w:r w:rsidRPr="007D3B62">
        <w:rPr>
          <w:rFonts w:ascii="Arial" w:hAnsi="Arial" w:cs="Arial"/>
          <w:szCs w:val="22"/>
          <w:lang w:eastAsia="fr-FR" w:bidi="ro-RO"/>
        </w:rPr>
        <w:t>CE(0) = cheltuielile de exploatare, din fundamentarea anterioară aprobată;</w:t>
      </w:r>
    </w:p>
    <w:p w14:paraId="730908B7" w14:textId="7B3FF5CA" w:rsidR="00F645F0" w:rsidRPr="007D3B62" w:rsidRDefault="00F645F0" w:rsidP="0056472C">
      <w:pPr>
        <w:numPr>
          <w:ilvl w:val="0"/>
          <w:numId w:val="25"/>
        </w:numPr>
        <w:rPr>
          <w:rFonts w:ascii="Arial" w:hAnsi="Arial" w:cs="Arial"/>
          <w:szCs w:val="22"/>
          <w:lang w:eastAsia="fr-FR" w:bidi="ro-RO"/>
        </w:rPr>
      </w:pPr>
      <w:r w:rsidRPr="007D3B62">
        <w:rPr>
          <w:rFonts w:ascii="Arial" w:hAnsi="Arial" w:cs="Arial"/>
          <w:szCs w:val="22"/>
          <w:lang w:eastAsia="fr-FR" w:bidi="ro-RO"/>
        </w:rPr>
        <w:t>IPC</w:t>
      </w:r>
      <w:r w:rsidRPr="007D3B62">
        <w:rPr>
          <w:rFonts w:ascii="Arial" w:hAnsi="Arial" w:cs="Arial"/>
          <w:szCs w:val="22"/>
          <w:vertAlign w:val="subscript"/>
          <w:lang w:eastAsia="fr-FR" w:bidi="ro-RO"/>
        </w:rPr>
        <w:t>total</w:t>
      </w:r>
      <w:r w:rsidRPr="007D3B62">
        <w:rPr>
          <w:rFonts w:ascii="Arial" w:hAnsi="Arial" w:cs="Arial"/>
          <w:szCs w:val="22"/>
          <w:lang w:eastAsia="fr-FR" w:bidi="ro-RO"/>
        </w:rPr>
        <w:t xml:space="preserve"> = calculat pe perioada cuprinsă între luna de referin</w:t>
      </w:r>
      <w:r w:rsidR="00E35487" w:rsidRPr="007D3B62">
        <w:rPr>
          <w:rFonts w:ascii="Arial" w:hAnsi="Arial" w:cs="Arial"/>
          <w:szCs w:val="22"/>
          <w:lang w:eastAsia="fr-FR" w:bidi="ro-RO"/>
        </w:rPr>
        <w:t>ț</w:t>
      </w:r>
      <w:r w:rsidRPr="007D3B62">
        <w:rPr>
          <w:rFonts w:ascii="Arial" w:hAnsi="Arial" w:cs="Arial"/>
          <w:szCs w:val="22"/>
          <w:lang w:eastAsia="fr-FR" w:bidi="ro-RO"/>
        </w:rPr>
        <w:t xml:space="preserve">ă aferentă fundamentării anterioare </w:t>
      </w:r>
      <w:r w:rsidR="00E35487" w:rsidRPr="007D3B62">
        <w:rPr>
          <w:rFonts w:ascii="Arial" w:hAnsi="Arial" w:cs="Arial"/>
          <w:szCs w:val="22"/>
          <w:lang w:eastAsia="fr-FR" w:bidi="ro-RO"/>
        </w:rPr>
        <w:t>ș</w:t>
      </w:r>
      <w:r w:rsidRPr="007D3B62">
        <w:rPr>
          <w:rFonts w:ascii="Arial" w:hAnsi="Arial" w:cs="Arial"/>
          <w:szCs w:val="22"/>
          <w:lang w:eastAsia="fr-FR" w:bidi="ro-RO"/>
        </w:rPr>
        <w:t>i luna corespunzătoare celui mai recent IPC</w:t>
      </w:r>
      <w:r w:rsidRPr="007D3B62">
        <w:rPr>
          <w:rFonts w:ascii="Arial" w:hAnsi="Arial" w:cs="Arial"/>
          <w:szCs w:val="22"/>
          <w:vertAlign w:val="subscript"/>
          <w:lang w:eastAsia="fr-FR" w:bidi="ro-RO"/>
        </w:rPr>
        <w:t>total</w:t>
      </w:r>
      <w:r w:rsidRPr="007D3B62">
        <w:rPr>
          <w:rFonts w:ascii="Arial" w:hAnsi="Arial" w:cs="Arial"/>
          <w:szCs w:val="22"/>
          <w:lang w:eastAsia="fr-FR" w:bidi="ro-RO"/>
        </w:rPr>
        <w:t xml:space="preserve"> publicat de Institutul Na</w:t>
      </w:r>
      <w:r w:rsidR="00E35487" w:rsidRPr="007D3B62">
        <w:rPr>
          <w:rFonts w:ascii="Arial" w:hAnsi="Arial" w:cs="Arial"/>
          <w:szCs w:val="22"/>
          <w:lang w:eastAsia="fr-FR" w:bidi="ro-RO"/>
        </w:rPr>
        <w:t>ț</w:t>
      </w:r>
      <w:r w:rsidRPr="007D3B62">
        <w:rPr>
          <w:rFonts w:ascii="Arial" w:hAnsi="Arial" w:cs="Arial"/>
          <w:szCs w:val="22"/>
          <w:lang w:eastAsia="fr-FR" w:bidi="ro-RO"/>
        </w:rPr>
        <w:t>ional de Statistică la data solicitării ajustării;</w:t>
      </w:r>
    </w:p>
    <w:p w14:paraId="3CA03909" w14:textId="2D3D654F" w:rsidR="00F645F0" w:rsidRPr="007D3B62" w:rsidRDefault="00F645F0" w:rsidP="0056472C">
      <w:pPr>
        <w:numPr>
          <w:ilvl w:val="0"/>
          <w:numId w:val="25"/>
        </w:numPr>
        <w:rPr>
          <w:rFonts w:ascii="Arial" w:hAnsi="Arial" w:cs="Arial"/>
          <w:szCs w:val="22"/>
          <w:lang w:eastAsia="fr-FR" w:bidi="ro-RO"/>
        </w:rPr>
      </w:pPr>
      <w:r w:rsidRPr="007D3B62">
        <w:rPr>
          <w:rFonts w:ascii="Arial" w:hAnsi="Arial" w:cs="Arial"/>
          <w:szCs w:val="22"/>
          <w:lang w:eastAsia="fr-FR" w:bidi="ro-RO"/>
        </w:rPr>
        <w:t>CE(1) = cheltuielile de exploatare ajustate cu infla</w:t>
      </w:r>
      <w:r w:rsidR="00E35487" w:rsidRPr="007D3B62">
        <w:rPr>
          <w:rFonts w:ascii="Arial" w:hAnsi="Arial" w:cs="Arial"/>
          <w:szCs w:val="22"/>
          <w:lang w:eastAsia="fr-FR" w:bidi="ro-RO"/>
        </w:rPr>
        <w:t>ț</w:t>
      </w:r>
      <w:r w:rsidRPr="007D3B62">
        <w:rPr>
          <w:rFonts w:ascii="Arial" w:hAnsi="Arial" w:cs="Arial"/>
          <w:szCs w:val="22"/>
          <w:lang w:eastAsia="fr-FR" w:bidi="ro-RO"/>
        </w:rPr>
        <w:t>ia;</w:t>
      </w:r>
    </w:p>
    <w:p w14:paraId="69B8DF1D" w14:textId="3AC68F65" w:rsidR="00F645F0" w:rsidRPr="007D3B62" w:rsidRDefault="00F645F0" w:rsidP="0056472C">
      <w:pPr>
        <w:numPr>
          <w:ilvl w:val="0"/>
          <w:numId w:val="25"/>
        </w:numPr>
        <w:rPr>
          <w:rFonts w:ascii="Arial" w:hAnsi="Arial" w:cs="Arial"/>
          <w:szCs w:val="22"/>
          <w:lang w:eastAsia="fr-FR" w:bidi="ro-RO"/>
        </w:rPr>
      </w:pPr>
      <w:r w:rsidRPr="007D3B62">
        <w:rPr>
          <w:rFonts w:ascii="Arial" w:hAnsi="Arial" w:cs="Arial"/>
          <w:szCs w:val="22"/>
          <w:lang w:eastAsia="fr-FR" w:bidi="ro-RO"/>
        </w:rPr>
        <w:t>CF(1) = cheltuielile financiare, la acela</w:t>
      </w:r>
      <w:r w:rsidR="00E35487" w:rsidRPr="007D3B62">
        <w:rPr>
          <w:rFonts w:ascii="Arial" w:hAnsi="Arial" w:cs="Arial"/>
          <w:szCs w:val="22"/>
          <w:lang w:eastAsia="fr-FR" w:bidi="ro-RO"/>
        </w:rPr>
        <w:t>ș</w:t>
      </w:r>
      <w:r w:rsidRPr="007D3B62">
        <w:rPr>
          <w:rFonts w:ascii="Arial" w:hAnsi="Arial" w:cs="Arial"/>
          <w:szCs w:val="22"/>
          <w:lang w:eastAsia="fr-FR" w:bidi="ro-RO"/>
        </w:rPr>
        <w:t>i nivel cu cheltuielile financiare CF(0) din fundamentarea anterioară avizată/aprobată;</w:t>
      </w:r>
    </w:p>
    <w:p w14:paraId="74545B5C" w14:textId="77777777" w:rsidR="00F645F0" w:rsidRPr="007D3B62" w:rsidRDefault="00F645F0" w:rsidP="0056472C">
      <w:pPr>
        <w:numPr>
          <w:ilvl w:val="0"/>
          <w:numId w:val="25"/>
        </w:numPr>
        <w:rPr>
          <w:rFonts w:ascii="Arial" w:hAnsi="Arial" w:cs="Arial"/>
          <w:szCs w:val="22"/>
          <w:lang w:eastAsia="fr-FR" w:bidi="ro-RO"/>
        </w:rPr>
      </w:pPr>
      <w:r w:rsidRPr="007D3B62">
        <w:rPr>
          <w:rFonts w:ascii="Arial" w:hAnsi="Arial" w:cs="Arial"/>
          <w:szCs w:val="22"/>
          <w:lang w:eastAsia="fr-FR" w:bidi="ro-RO"/>
        </w:rPr>
        <w:t>r% = cota de profit stabilită la momentul încheierii Contractului;</w:t>
      </w:r>
    </w:p>
    <w:p w14:paraId="6341D3FA" w14:textId="77777777" w:rsidR="00F645F0" w:rsidRPr="007D3B62" w:rsidRDefault="00F645F0" w:rsidP="0056472C">
      <w:pPr>
        <w:numPr>
          <w:ilvl w:val="0"/>
          <w:numId w:val="25"/>
        </w:numPr>
        <w:rPr>
          <w:rFonts w:ascii="Arial" w:hAnsi="Arial" w:cs="Arial"/>
          <w:szCs w:val="22"/>
          <w:lang w:eastAsia="fr-FR" w:bidi="ro-RO"/>
        </w:rPr>
      </w:pPr>
      <w:r w:rsidRPr="007D3B62">
        <w:rPr>
          <w:rFonts w:ascii="Arial" w:hAnsi="Arial" w:cs="Arial"/>
          <w:szCs w:val="22"/>
          <w:lang w:eastAsia="fr-FR" w:bidi="ro-RO"/>
        </w:rPr>
        <w:t>d% = cota de dezvoltare.</w:t>
      </w:r>
    </w:p>
    <w:p w14:paraId="7C1196B9" w14:textId="70DC57B4" w:rsidR="003841CB" w:rsidRPr="007D3B62" w:rsidRDefault="00741778" w:rsidP="00205235">
      <w:pPr>
        <w:rPr>
          <w:rFonts w:ascii="Arial" w:hAnsi="Arial" w:cs="Arial"/>
          <w:szCs w:val="22"/>
          <w:lang w:eastAsia="fr-FR"/>
        </w:rPr>
      </w:pPr>
      <w:r w:rsidRPr="007D3B62">
        <w:rPr>
          <w:rFonts w:ascii="Arial" w:hAnsi="Arial" w:cs="Arial"/>
          <w:szCs w:val="22"/>
          <w:lang w:eastAsia="fr-FR"/>
        </w:rPr>
        <w:t>De asemenea, în conformitate cu dispozi</w:t>
      </w:r>
      <w:r w:rsidR="00E35487" w:rsidRPr="007D3B62">
        <w:rPr>
          <w:rFonts w:ascii="Arial" w:hAnsi="Arial" w:cs="Arial"/>
          <w:szCs w:val="22"/>
          <w:lang w:eastAsia="fr-FR"/>
        </w:rPr>
        <w:t>ț</w:t>
      </w:r>
      <w:r w:rsidRPr="007D3B62">
        <w:rPr>
          <w:rFonts w:ascii="Arial" w:hAnsi="Arial" w:cs="Arial"/>
          <w:szCs w:val="22"/>
          <w:lang w:eastAsia="fr-FR"/>
        </w:rPr>
        <w:t xml:space="preserve">iile legale din materia serviciului de salubrizare, </w:t>
      </w:r>
      <w:r w:rsidR="00540C26" w:rsidRPr="007D3B62">
        <w:rPr>
          <w:rFonts w:ascii="Arial" w:hAnsi="Arial" w:cs="Arial"/>
          <w:szCs w:val="22"/>
          <w:lang w:eastAsia="fr-FR"/>
        </w:rPr>
        <w:t xml:space="preserve">operatorul poate solicita modificarea tarifelor de salubrizare, în cazurile </w:t>
      </w:r>
      <w:r w:rsidR="00E35487" w:rsidRPr="007D3B62">
        <w:rPr>
          <w:rFonts w:ascii="Arial" w:hAnsi="Arial" w:cs="Arial"/>
          <w:szCs w:val="22"/>
          <w:lang w:eastAsia="fr-FR"/>
        </w:rPr>
        <w:t>ș</w:t>
      </w:r>
      <w:r w:rsidR="00540C26" w:rsidRPr="007D3B62">
        <w:rPr>
          <w:rFonts w:ascii="Arial" w:hAnsi="Arial" w:cs="Arial"/>
          <w:szCs w:val="22"/>
          <w:lang w:eastAsia="fr-FR"/>
        </w:rPr>
        <w:t>i cu respectarea condi</w:t>
      </w:r>
      <w:r w:rsidR="00E35487" w:rsidRPr="007D3B62">
        <w:rPr>
          <w:rFonts w:ascii="Arial" w:hAnsi="Arial" w:cs="Arial"/>
          <w:szCs w:val="22"/>
          <w:lang w:eastAsia="fr-FR"/>
        </w:rPr>
        <w:t>ț</w:t>
      </w:r>
      <w:r w:rsidR="00540C26" w:rsidRPr="007D3B62">
        <w:rPr>
          <w:rFonts w:ascii="Arial" w:hAnsi="Arial" w:cs="Arial"/>
          <w:szCs w:val="22"/>
          <w:lang w:eastAsia="fr-FR"/>
        </w:rPr>
        <w:t xml:space="preserve">iilor prevăzute la </w:t>
      </w:r>
      <w:r w:rsidR="004B6A38" w:rsidRPr="007D3B62">
        <w:rPr>
          <w:rFonts w:ascii="Arial" w:hAnsi="Arial" w:cs="Arial"/>
          <w:szCs w:val="22"/>
          <w:lang w:eastAsia="fr-FR"/>
        </w:rPr>
        <w:t>Sec</w:t>
      </w:r>
      <w:r w:rsidR="00E35487" w:rsidRPr="007D3B62">
        <w:rPr>
          <w:rFonts w:ascii="Arial" w:hAnsi="Arial" w:cs="Arial"/>
          <w:szCs w:val="22"/>
          <w:lang w:eastAsia="fr-FR"/>
        </w:rPr>
        <w:t>ț</w:t>
      </w:r>
      <w:r w:rsidR="004B6A38" w:rsidRPr="007D3B62">
        <w:rPr>
          <w:rFonts w:ascii="Arial" w:hAnsi="Arial" w:cs="Arial"/>
          <w:szCs w:val="22"/>
          <w:lang w:eastAsia="fr-FR"/>
        </w:rPr>
        <w:t>iunea a 3-a a Capitolului V din normele metodologice aprobate prin Ordinul ANRSC nr. 640/2022.</w:t>
      </w:r>
    </w:p>
    <w:p w14:paraId="09DA6117" w14:textId="667450B9" w:rsidR="004B6A38" w:rsidRPr="007D3B62" w:rsidRDefault="004B6A38" w:rsidP="004B6A38">
      <w:pPr>
        <w:tabs>
          <w:tab w:val="num" w:pos="425"/>
        </w:tabs>
        <w:rPr>
          <w:rFonts w:ascii="Arial" w:hAnsi="Arial" w:cs="Arial"/>
          <w:szCs w:val="22"/>
          <w:lang w:eastAsia="fr-FR" w:bidi="ro-RO"/>
        </w:rPr>
      </w:pPr>
      <w:r w:rsidRPr="007D3B62">
        <w:rPr>
          <w:rFonts w:ascii="Arial" w:hAnsi="Arial" w:cs="Arial"/>
          <w:szCs w:val="22"/>
          <w:lang w:eastAsia="fr-FR" w:bidi="ro-RO"/>
        </w:rPr>
        <w:t xml:space="preserve">În cadrul contractului, modificarea </w:t>
      </w:r>
      <w:r w:rsidRPr="007D3B62">
        <w:rPr>
          <w:rFonts w:ascii="Arial" w:hAnsi="Arial" w:cs="Arial"/>
          <w:szCs w:val="22"/>
          <w:lang w:eastAsia="fr-FR"/>
        </w:rPr>
        <w:t>tarifelor de salubrizare</w:t>
      </w:r>
      <w:r w:rsidRPr="007D3B62">
        <w:rPr>
          <w:rFonts w:ascii="Arial" w:hAnsi="Arial" w:cs="Arial"/>
          <w:szCs w:val="22"/>
          <w:lang w:eastAsia="fr-FR" w:bidi="ro-RO"/>
        </w:rPr>
        <w:t xml:space="preserve"> se face potrivit formulei:</w:t>
      </w:r>
    </w:p>
    <w:p w14:paraId="19CB70EC" w14:textId="77777777" w:rsidR="004B6A38" w:rsidRPr="007D3B62" w:rsidRDefault="004B6A38" w:rsidP="004B6A38">
      <w:pPr>
        <w:jc w:val="center"/>
        <w:rPr>
          <w:rFonts w:ascii="Arial" w:hAnsi="Arial" w:cs="Arial"/>
          <w:szCs w:val="22"/>
          <w:lang w:eastAsia="fr-FR" w:bidi="ro-RO"/>
        </w:rPr>
      </w:pPr>
      <w:r w:rsidRPr="007D3B62">
        <w:rPr>
          <w:rFonts w:ascii="Arial" w:hAnsi="Arial" w:cs="Arial"/>
          <w:szCs w:val="22"/>
          <w:lang w:eastAsia="fr-FR" w:bidi="ro-RO"/>
        </w:rPr>
        <w:lastRenderedPageBreak/>
        <w:t>Tm = Vm/Qm</w:t>
      </w:r>
    </w:p>
    <w:p w14:paraId="2CB7BEBD" w14:textId="77777777" w:rsidR="004B6A38" w:rsidRPr="007D3B62" w:rsidRDefault="004B6A38" w:rsidP="004B6A38">
      <w:pPr>
        <w:rPr>
          <w:rFonts w:ascii="Arial" w:hAnsi="Arial" w:cs="Arial"/>
          <w:szCs w:val="22"/>
          <w:lang w:eastAsia="fr-FR" w:bidi="ro-RO"/>
        </w:rPr>
      </w:pPr>
      <w:r w:rsidRPr="007D3B62">
        <w:rPr>
          <w:rFonts w:ascii="Arial" w:hAnsi="Arial" w:cs="Arial"/>
          <w:szCs w:val="22"/>
          <w:lang w:eastAsia="fr-FR" w:bidi="ro-RO"/>
        </w:rPr>
        <w:t>unde:</w:t>
      </w:r>
    </w:p>
    <w:p w14:paraId="201D2A8F" w14:textId="1F51C639" w:rsidR="004B6A38" w:rsidRPr="007D3B62" w:rsidRDefault="004B6A38" w:rsidP="0056472C">
      <w:pPr>
        <w:numPr>
          <w:ilvl w:val="0"/>
          <w:numId w:val="25"/>
        </w:numPr>
        <w:rPr>
          <w:rFonts w:ascii="Arial" w:hAnsi="Arial" w:cs="Arial"/>
          <w:szCs w:val="22"/>
          <w:lang w:eastAsia="fr-FR" w:bidi="ro-RO"/>
        </w:rPr>
      </w:pPr>
      <w:r w:rsidRPr="007D3B62">
        <w:rPr>
          <w:rFonts w:ascii="Arial" w:hAnsi="Arial" w:cs="Arial"/>
          <w:szCs w:val="22"/>
          <w:lang w:eastAsia="fr-FR" w:bidi="ro-RO"/>
        </w:rPr>
        <w:t xml:space="preserve">Tm = </w:t>
      </w:r>
      <w:r w:rsidR="00A50B2B" w:rsidRPr="007D3B62">
        <w:rPr>
          <w:rFonts w:ascii="Arial" w:hAnsi="Arial" w:cs="Arial"/>
          <w:szCs w:val="22"/>
          <w:lang w:eastAsia="fr-FR" w:bidi="ro-RO"/>
        </w:rPr>
        <w:t>t</w:t>
      </w:r>
      <w:r w:rsidRPr="007D3B62">
        <w:rPr>
          <w:rFonts w:ascii="Arial" w:hAnsi="Arial" w:cs="Arial"/>
          <w:szCs w:val="22"/>
          <w:lang w:eastAsia="fr-FR" w:bidi="ro-RO"/>
        </w:rPr>
        <w:t>ariful modificat;</w:t>
      </w:r>
    </w:p>
    <w:p w14:paraId="78065720" w14:textId="4768BB32" w:rsidR="004B6A38" w:rsidRPr="007D3B62" w:rsidRDefault="004B6A38" w:rsidP="0056472C">
      <w:pPr>
        <w:numPr>
          <w:ilvl w:val="0"/>
          <w:numId w:val="25"/>
        </w:numPr>
        <w:rPr>
          <w:rFonts w:ascii="Arial" w:hAnsi="Arial" w:cs="Arial"/>
          <w:szCs w:val="22"/>
          <w:lang w:eastAsia="fr-FR" w:bidi="ro-RO"/>
        </w:rPr>
      </w:pPr>
      <w:r w:rsidRPr="007D3B62">
        <w:rPr>
          <w:rFonts w:ascii="Arial" w:hAnsi="Arial" w:cs="Arial"/>
          <w:szCs w:val="22"/>
          <w:lang w:eastAsia="fr-FR" w:bidi="ro-RO"/>
        </w:rPr>
        <w:t>Vm = valoarea totală a activită</w:t>
      </w:r>
      <w:r w:rsidR="00E35487" w:rsidRPr="007D3B62">
        <w:rPr>
          <w:rFonts w:ascii="Arial" w:hAnsi="Arial" w:cs="Arial"/>
          <w:szCs w:val="22"/>
          <w:lang w:eastAsia="fr-FR" w:bidi="ro-RO"/>
        </w:rPr>
        <w:t>ț</w:t>
      </w:r>
      <w:r w:rsidRPr="007D3B62">
        <w:rPr>
          <w:rFonts w:ascii="Arial" w:hAnsi="Arial" w:cs="Arial"/>
          <w:szCs w:val="22"/>
          <w:lang w:eastAsia="fr-FR" w:bidi="ro-RO"/>
        </w:rPr>
        <w:t>ii/</w:t>
      </w:r>
      <w:r w:rsidR="00A50B2B" w:rsidRPr="007D3B62">
        <w:rPr>
          <w:rFonts w:ascii="Arial" w:hAnsi="Arial" w:cs="Arial"/>
          <w:szCs w:val="22"/>
          <w:lang w:eastAsia="fr-FR" w:bidi="ro-RO"/>
        </w:rPr>
        <w:t>serviciului conex ce face obiectul contractului pentru cărei prestare delegatul aplică tariful care se modifică, determinată pe baza influen</w:t>
      </w:r>
      <w:r w:rsidR="00E35487" w:rsidRPr="007D3B62">
        <w:rPr>
          <w:rFonts w:ascii="Arial" w:hAnsi="Arial" w:cs="Arial"/>
          <w:szCs w:val="22"/>
          <w:lang w:eastAsia="fr-FR" w:bidi="ro-RO"/>
        </w:rPr>
        <w:t>ț</w:t>
      </w:r>
      <w:r w:rsidR="00A50B2B" w:rsidRPr="007D3B62">
        <w:rPr>
          <w:rFonts w:ascii="Arial" w:hAnsi="Arial" w:cs="Arial"/>
          <w:szCs w:val="22"/>
          <w:lang w:eastAsia="fr-FR" w:bidi="ro-RO"/>
        </w:rPr>
        <w:t>elor primite în costuri de modificarea pre</w:t>
      </w:r>
      <w:r w:rsidR="00E35487" w:rsidRPr="007D3B62">
        <w:rPr>
          <w:rFonts w:ascii="Arial" w:hAnsi="Arial" w:cs="Arial"/>
          <w:szCs w:val="22"/>
          <w:lang w:eastAsia="fr-FR" w:bidi="ro-RO"/>
        </w:rPr>
        <w:t>ț</w:t>
      </w:r>
      <w:r w:rsidR="00A50B2B" w:rsidRPr="007D3B62">
        <w:rPr>
          <w:rFonts w:ascii="Arial" w:hAnsi="Arial" w:cs="Arial"/>
          <w:szCs w:val="22"/>
          <w:lang w:eastAsia="fr-FR" w:bidi="ro-RO"/>
        </w:rPr>
        <w:t>urilor de achizi</w:t>
      </w:r>
      <w:r w:rsidR="00E35487" w:rsidRPr="007D3B62">
        <w:rPr>
          <w:rFonts w:ascii="Arial" w:hAnsi="Arial" w:cs="Arial"/>
          <w:szCs w:val="22"/>
          <w:lang w:eastAsia="fr-FR" w:bidi="ro-RO"/>
        </w:rPr>
        <w:t>ț</w:t>
      </w:r>
      <w:r w:rsidR="00A50B2B" w:rsidRPr="007D3B62">
        <w:rPr>
          <w:rFonts w:ascii="Arial" w:hAnsi="Arial" w:cs="Arial"/>
          <w:szCs w:val="22"/>
          <w:lang w:eastAsia="fr-FR" w:bidi="ro-RO"/>
        </w:rPr>
        <w:t xml:space="preserve">ie a produselor </w:t>
      </w:r>
      <w:r w:rsidR="00E35487" w:rsidRPr="007D3B62">
        <w:rPr>
          <w:rFonts w:ascii="Arial" w:hAnsi="Arial" w:cs="Arial"/>
          <w:szCs w:val="22"/>
          <w:lang w:eastAsia="fr-FR" w:bidi="ro-RO"/>
        </w:rPr>
        <w:t>ș</w:t>
      </w:r>
      <w:r w:rsidR="00A50B2B" w:rsidRPr="007D3B62">
        <w:rPr>
          <w:rFonts w:ascii="Arial" w:hAnsi="Arial" w:cs="Arial"/>
          <w:szCs w:val="22"/>
          <w:lang w:eastAsia="fr-FR" w:bidi="ro-RO"/>
        </w:rPr>
        <w:t>i serviciilor fa</w:t>
      </w:r>
      <w:r w:rsidR="00E35487" w:rsidRPr="007D3B62">
        <w:rPr>
          <w:rFonts w:ascii="Arial" w:hAnsi="Arial" w:cs="Arial"/>
          <w:szCs w:val="22"/>
          <w:lang w:eastAsia="fr-FR" w:bidi="ro-RO"/>
        </w:rPr>
        <w:t>ț</w:t>
      </w:r>
      <w:r w:rsidR="00A50B2B" w:rsidRPr="007D3B62">
        <w:rPr>
          <w:rFonts w:ascii="Arial" w:hAnsi="Arial" w:cs="Arial"/>
          <w:szCs w:val="22"/>
          <w:lang w:eastAsia="fr-FR" w:bidi="ro-RO"/>
        </w:rPr>
        <w:t xml:space="preserve">ă de fundamentarea anterioară </w:t>
      </w:r>
      <w:r w:rsidR="00E35487" w:rsidRPr="007D3B62">
        <w:rPr>
          <w:rFonts w:ascii="Arial" w:hAnsi="Arial" w:cs="Arial"/>
          <w:szCs w:val="22"/>
          <w:lang w:eastAsia="fr-FR" w:bidi="ro-RO"/>
        </w:rPr>
        <w:t>ș</w:t>
      </w:r>
      <w:r w:rsidR="00A50B2B" w:rsidRPr="007D3B62">
        <w:rPr>
          <w:rFonts w:ascii="Arial" w:hAnsi="Arial" w:cs="Arial"/>
          <w:szCs w:val="22"/>
          <w:lang w:eastAsia="fr-FR" w:bidi="ro-RO"/>
        </w:rPr>
        <w:t>i/sau de noile condi</w:t>
      </w:r>
      <w:r w:rsidR="00E35487" w:rsidRPr="007D3B62">
        <w:rPr>
          <w:rFonts w:ascii="Arial" w:hAnsi="Arial" w:cs="Arial"/>
          <w:szCs w:val="22"/>
          <w:lang w:eastAsia="fr-FR" w:bidi="ro-RO"/>
        </w:rPr>
        <w:t>ț</w:t>
      </w:r>
      <w:r w:rsidR="00A50B2B" w:rsidRPr="007D3B62">
        <w:rPr>
          <w:rFonts w:ascii="Arial" w:hAnsi="Arial" w:cs="Arial"/>
          <w:szCs w:val="22"/>
          <w:lang w:eastAsia="fr-FR" w:bidi="ro-RO"/>
        </w:rPr>
        <w:t>ii de prestare a respectivei activită</w:t>
      </w:r>
      <w:r w:rsidR="00E35487" w:rsidRPr="007D3B62">
        <w:rPr>
          <w:rFonts w:ascii="Arial" w:hAnsi="Arial" w:cs="Arial"/>
          <w:szCs w:val="22"/>
          <w:lang w:eastAsia="fr-FR" w:bidi="ro-RO"/>
        </w:rPr>
        <w:t>ț</w:t>
      </w:r>
      <w:r w:rsidR="00A50B2B" w:rsidRPr="007D3B62">
        <w:rPr>
          <w:rFonts w:ascii="Arial" w:hAnsi="Arial" w:cs="Arial"/>
          <w:szCs w:val="22"/>
          <w:lang w:eastAsia="fr-FR" w:bidi="ro-RO"/>
        </w:rPr>
        <w:t>i</w:t>
      </w:r>
      <w:r w:rsidRPr="007D3B62">
        <w:rPr>
          <w:rFonts w:ascii="Arial" w:hAnsi="Arial" w:cs="Arial"/>
          <w:szCs w:val="22"/>
          <w:lang w:eastAsia="fr-FR" w:bidi="ro-RO"/>
        </w:rPr>
        <w:t>/serviciu;</w:t>
      </w:r>
    </w:p>
    <w:p w14:paraId="09A7BBB9" w14:textId="77E6964C" w:rsidR="004B6A38" w:rsidRPr="007D3B62" w:rsidRDefault="004B6A38" w:rsidP="0056472C">
      <w:pPr>
        <w:numPr>
          <w:ilvl w:val="0"/>
          <w:numId w:val="25"/>
        </w:numPr>
        <w:rPr>
          <w:rFonts w:ascii="Arial" w:hAnsi="Arial" w:cs="Arial"/>
          <w:szCs w:val="22"/>
          <w:lang w:eastAsia="fr-FR" w:bidi="ro-RO"/>
        </w:rPr>
      </w:pPr>
      <w:r w:rsidRPr="007D3B62">
        <w:rPr>
          <w:rFonts w:ascii="Arial" w:hAnsi="Arial" w:cs="Arial"/>
          <w:szCs w:val="22"/>
          <w:lang w:eastAsia="fr-FR" w:bidi="ro-RO"/>
        </w:rPr>
        <w:t>Qm = cantitatea programată la nivelul anului în care se face propunerea</w:t>
      </w:r>
      <w:r w:rsidR="00A50B2B" w:rsidRPr="007D3B62">
        <w:rPr>
          <w:rFonts w:ascii="Arial" w:hAnsi="Arial" w:cs="Arial"/>
          <w:szCs w:val="22"/>
          <w:lang w:eastAsia="fr-FR" w:bidi="ro-RO"/>
        </w:rPr>
        <w:t xml:space="preserve"> de modificare a tarifului</w:t>
      </w:r>
      <w:r w:rsidRPr="007D3B62">
        <w:rPr>
          <w:rFonts w:ascii="Arial" w:hAnsi="Arial" w:cs="Arial"/>
          <w:szCs w:val="22"/>
          <w:lang w:eastAsia="fr-FR" w:bidi="ro-RO"/>
        </w:rPr>
        <w:t>.</w:t>
      </w:r>
    </w:p>
    <w:p w14:paraId="7E467C75" w14:textId="77777777" w:rsidR="00741778" w:rsidRPr="007D3B62" w:rsidRDefault="00741778" w:rsidP="00205235">
      <w:pPr>
        <w:rPr>
          <w:rFonts w:ascii="Arial" w:hAnsi="Arial" w:cs="Arial"/>
          <w:szCs w:val="22"/>
          <w:highlight w:val="yellow"/>
          <w:lang w:eastAsia="fr-FR"/>
        </w:rPr>
      </w:pPr>
    </w:p>
    <w:p w14:paraId="1038975A" w14:textId="1CD43D5A" w:rsidR="00205235" w:rsidRPr="007D3B62" w:rsidRDefault="00205235" w:rsidP="00205235">
      <w:pPr>
        <w:pStyle w:val="Heading2"/>
        <w:rPr>
          <w:rFonts w:ascii="Arial" w:hAnsi="Arial"/>
          <w:sz w:val="22"/>
          <w:szCs w:val="22"/>
        </w:rPr>
      </w:pPr>
      <w:bookmarkStart w:id="33" w:name="_Toc217732045"/>
      <w:r w:rsidRPr="007D3B62">
        <w:rPr>
          <w:rFonts w:ascii="Arial" w:hAnsi="Arial"/>
          <w:sz w:val="22"/>
          <w:szCs w:val="22"/>
        </w:rPr>
        <w:t>MODALITĂ</w:t>
      </w:r>
      <w:r w:rsidR="00E35487" w:rsidRPr="007D3B62">
        <w:rPr>
          <w:rFonts w:ascii="Arial" w:hAnsi="Arial"/>
          <w:sz w:val="22"/>
          <w:szCs w:val="22"/>
        </w:rPr>
        <w:t>Ț</w:t>
      </w:r>
      <w:r w:rsidRPr="007D3B62">
        <w:rPr>
          <w:rFonts w:ascii="Arial" w:hAnsi="Arial"/>
          <w:sz w:val="22"/>
          <w:szCs w:val="22"/>
        </w:rPr>
        <w:t xml:space="preserve">I DE PLATĂ </w:t>
      </w:r>
      <w:r w:rsidR="00E35487" w:rsidRPr="007D3B62">
        <w:rPr>
          <w:rFonts w:ascii="Arial" w:hAnsi="Arial"/>
          <w:sz w:val="22"/>
          <w:szCs w:val="22"/>
        </w:rPr>
        <w:t>Ș</w:t>
      </w:r>
      <w:r w:rsidRPr="007D3B62">
        <w:rPr>
          <w:rFonts w:ascii="Arial" w:hAnsi="Arial"/>
          <w:sz w:val="22"/>
          <w:szCs w:val="22"/>
        </w:rPr>
        <w:t>I PENALITĂ</w:t>
      </w:r>
      <w:r w:rsidR="00E35487" w:rsidRPr="007D3B62">
        <w:rPr>
          <w:rFonts w:ascii="Arial" w:hAnsi="Arial"/>
          <w:sz w:val="22"/>
          <w:szCs w:val="22"/>
        </w:rPr>
        <w:t>Ț</w:t>
      </w:r>
      <w:r w:rsidRPr="007D3B62">
        <w:rPr>
          <w:rFonts w:ascii="Arial" w:hAnsi="Arial"/>
          <w:sz w:val="22"/>
          <w:szCs w:val="22"/>
        </w:rPr>
        <w:t>I</w:t>
      </w:r>
      <w:bookmarkEnd w:id="33"/>
    </w:p>
    <w:p w14:paraId="38C307A8" w14:textId="2A2D4D17" w:rsidR="005A4818" w:rsidRPr="007D3B62" w:rsidRDefault="00F4773D" w:rsidP="005A4818">
      <w:pPr>
        <w:pStyle w:val="Heading3"/>
        <w:rPr>
          <w:rFonts w:ascii="Arial" w:hAnsi="Arial"/>
          <w:szCs w:val="22"/>
        </w:rPr>
      </w:pPr>
      <w:bookmarkStart w:id="34" w:name="_Toc217732046"/>
      <w:r w:rsidRPr="007D3B62">
        <w:rPr>
          <w:rFonts w:ascii="Arial" w:hAnsi="Arial"/>
          <w:szCs w:val="22"/>
        </w:rPr>
        <w:t>Plata concesionarului</w:t>
      </w:r>
      <w:bookmarkEnd w:id="34"/>
    </w:p>
    <w:p w14:paraId="7BA8FCED" w14:textId="5CB563E5" w:rsidR="00A351D7" w:rsidRPr="007D3B62" w:rsidRDefault="00DF4F43" w:rsidP="00540C26">
      <w:pPr>
        <w:rPr>
          <w:rFonts w:ascii="Arial" w:hAnsi="Arial" w:cs="Arial"/>
          <w:szCs w:val="22"/>
          <w:lang w:eastAsia="fr-FR"/>
        </w:rPr>
      </w:pPr>
      <w:r w:rsidRPr="007D3B62">
        <w:rPr>
          <w:rFonts w:ascii="Arial" w:hAnsi="Arial" w:cs="Arial"/>
          <w:szCs w:val="22"/>
          <w:lang w:eastAsia="fr-FR"/>
        </w:rPr>
        <w:t>Tarifele pentru prestarea activită</w:t>
      </w:r>
      <w:r w:rsidR="00E35487" w:rsidRPr="007D3B62">
        <w:rPr>
          <w:rFonts w:ascii="Arial" w:hAnsi="Arial" w:cs="Arial"/>
          <w:szCs w:val="22"/>
          <w:lang w:eastAsia="fr-FR"/>
        </w:rPr>
        <w:t>ț</w:t>
      </w:r>
      <w:r w:rsidRPr="007D3B62">
        <w:rPr>
          <w:rFonts w:ascii="Arial" w:hAnsi="Arial" w:cs="Arial"/>
          <w:szCs w:val="22"/>
          <w:lang w:eastAsia="fr-FR"/>
        </w:rPr>
        <w:t xml:space="preserve">ilor componente ale serviciului de salubrizare </w:t>
      </w:r>
      <w:r w:rsidR="00E35487" w:rsidRPr="007D3B62">
        <w:rPr>
          <w:rFonts w:ascii="Arial" w:hAnsi="Arial" w:cs="Arial"/>
          <w:szCs w:val="22"/>
          <w:lang w:eastAsia="fr-FR"/>
        </w:rPr>
        <w:t>ș</w:t>
      </w:r>
      <w:r w:rsidR="00B43AC8" w:rsidRPr="007D3B62">
        <w:rPr>
          <w:rFonts w:ascii="Arial" w:hAnsi="Arial" w:cs="Arial"/>
          <w:szCs w:val="22"/>
          <w:lang w:eastAsia="fr-FR"/>
        </w:rPr>
        <w:t xml:space="preserve">i a serviciilor conexe serviciului de salubrizare, </w:t>
      </w:r>
      <w:r w:rsidRPr="007D3B62">
        <w:rPr>
          <w:rFonts w:ascii="Arial" w:hAnsi="Arial" w:cs="Arial"/>
          <w:szCs w:val="22"/>
          <w:lang w:eastAsia="fr-FR"/>
        </w:rPr>
        <w:t>ce fac obiectul contractului de concesiune</w:t>
      </w:r>
      <w:r w:rsidR="00B43AC8" w:rsidRPr="007D3B62">
        <w:rPr>
          <w:rFonts w:ascii="Arial" w:hAnsi="Arial" w:cs="Arial"/>
          <w:szCs w:val="22"/>
          <w:lang w:eastAsia="fr-FR"/>
        </w:rPr>
        <w:t>,</w:t>
      </w:r>
      <w:r w:rsidRPr="007D3B62">
        <w:rPr>
          <w:rFonts w:ascii="Arial" w:hAnsi="Arial" w:cs="Arial"/>
          <w:szCs w:val="22"/>
          <w:lang w:eastAsia="fr-FR"/>
        </w:rPr>
        <w:t xml:space="preserve"> se plătesc concesionarului</w:t>
      </w:r>
      <w:r w:rsidR="00B43AC8" w:rsidRPr="007D3B62">
        <w:rPr>
          <w:rFonts w:ascii="Arial" w:hAnsi="Arial" w:cs="Arial"/>
          <w:szCs w:val="22"/>
          <w:lang w:eastAsia="fr-FR"/>
        </w:rPr>
        <w:t xml:space="preserve"> </w:t>
      </w:r>
      <w:r w:rsidRPr="007D3B62">
        <w:rPr>
          <w:rFonts w:ascii="Arial" w:hAnsi="Arial" w:cs="Arial"/>
          <w:szCs w:val="22"/>
          <w:lang w:eastAsia="fr-FR"/>
        </w:rPr>
        <w:t>în func</w:t>
      </w:r>
      <w:r w:rsidR="00E35487" w:rsidRPr="007D3B62">
        <w:rPr>
          <w:rFonts w:ascii="Arial" w:hAnsi="Arial" w:cs="Arial"/>
          <w:szCs w:val="22"/>
          <w:lang w:eastAsia="fr-FR"/>
        </w:rPr>
        <w:t>ț</w:t>
      </w:r>
      <w:r w:rsidRPr="007D3B62">
        <w:rPr>
          <w:rFonts w:ascii="Arial" w:hAnsi="Arial" w:cs="Arial"/>
          <w:szCs w:val="22"/>
          <w:lang w:eastAsia="fr-FR"/>
        </w:rPr>
        <w:t>ie de tipul activită</w:t>
      </w:r>
      <w:r w:rsidR="00E35487" w:rsidRPr="007D3B62">
        <w:rPr>
          <w:rFonts w:ascii="Arial" w:hAnsi="Arial" w:cs="Arial"/>
          <w:szCs w:val="22"/>
          <w:lang w:eastAsia="fr-FR"/>
        </w:rPr>
        <w:t>ț</w:t>
      </w:r>
      <w:r w:rsidRPr="007D3B62">
        <w:rPr>
          <w:rFonts w:ascii="Arial" w:hAnsi="Arial" w:cs="Arial"/>
          <w:szCs w:val="22"/>
          <w:lang w:eastAsia="fr-FR"/>
        </w:rPr>
        <w:t xml:space="preserve">ii </w:t>
      </w:r>
      <w:r w:rsidR="00E35487" w:rsidRPr="007D3B62">
        <w:rPr>
          <w:rFonts w:ascii="Arial" w:hAnsi="Arial" w:cs="Arial"/>
          <w:szCs w:val="22"/>
          <w:lang w:eastAsia="fr-FR"/>
        </w:rPr>
        <w:t>ș</w:t>
      </w:r>
      <w:r w:rsidRPr="007D3B62">
        <w:rPr>
          <w:rFonts w:ascii="Arial" w:hAnsi="Arial" w:cs="Arial"/>
          <w:szCs w:val="22"/>
          <w:lang w:eastAsia="fr-FR"/>
        </w:rPr>
        <w:t>i/sau de categoria de utilizator/generator al de</w:t>
      </w:r>
      <w:r w:rsidR="00E35487" w:rsidRPr="007D3B62">
        <w:rPr>
          <w:rFonts w:ascii="Arial" w:hAnsi="Arial" w:cs="Arial"/>
          <w:szCs w:val="22"/>
          <w:lang w:eastAsia="fr-FR"/>
        </w:rPr>
        <w:t>ș</w:t>
      </w:r>
      <w:r w:rsidRPr="007D3B62">
        <w:rPr>
          <w:rFonts w:ascii="Arial" w:hAnsi="Arial" w:cs="Arial"/>
          <w:szCs w:val="22"/>
          <w:lang w:eastAsia="fr-FR"/>
        </w:rPr>
        <w:t>eurilor, după cum urmează:</w:t>
      </w:r>
    </w:p>
    <w:p w14:paraId="6345EA38" w14:textId="390AFCFF" w:rsidR="00205235" w:rsidRPr="007D3B62" w:rsidRDefault="00DF4F43" w:rsidP="0056472C">
      <w:pPr>
        <w:pStyle w:val="ListParagraph"/>
        <w:numPr>
          <w:ilvl w:val="0"/>
          <w:numId w:val="15"/>
        </w:numPr>
        <w:contextualSpacing w:val="0"/>
        <w:rPr>
          <w:rFonts w:ascii="Arial" w:hAnsi="Arial" w:cs="Arial"/>
          <w:szCs w:val="22"/>
          <w:lang w:eastAsia="fr-FR"/>
        </w:rPr>
      </w:pPr>
      <w:r w:rsidRPr="007D3B62">
        <w:rPr>
          <w:rFonts w:ascii="Arial" w:hAnsi="Arial" w:cs="Arial"/>
          <w:szCs w:val="22"/>
          <w:lang w:eastAsia="fr-FR"/>
        </w:rPr>
        <w:t>tarifele pentru activită</w:t>
      </w:r>
      <w:r w:rsidR="00E35487" w:rsidRPr="007D3B62">
        <w:rPr>
          <w:rFonts w:ascii="Arial" w:hAnsi="Arial" w:cs="Arial"/>
          <w:szCs w:val="22"/>
          <w:lang w:eastAsia="fr-FR"/>
        </w:rPr>
        <w:t>ț</w:t>
      </w:r>
      <w:r w:rsidRPr="007D3B62">
        <w:rPr>
          <w:rFonts w:ascii="Arial" w:hAnsi="Arial" w:cs="Arial"/>
          <w:szCs w:val="22"/>
          <w:lang w:eastAsia="fr-FR"/>
        </w:rPr>
        <w:t xml:space="preserve">ile de colectare separată </w:t>
      </w:r>
      <w:r w:rsidR="00E35487" w:rsidRPr="007D3B62">
        <w:rPr>
          <w:rFonts w:ascii="Arial" w:hAnsi="Arial" w:cs="Arial"/>
          <w:szCs w:val="22"/>
          <w:lang w:eastAsia="fr-FR"/>
        </w:rPr>
        <w:t>ș</w:t>
      </w:r>
      <w:r w:rsidRPr="007D3B62">
        <w:rPr>
          <w:rFonts w:ascii="Arial" w:hAnsi="Arial" w:cs="Arial"/>
          <w:szCs w:val="22"/>
          <w:lang w:eastAsia="fr-FR"/>
        </w:rPr>
        <w:t xml:space="preserve">i transport </w:t>
      </w:r>
      <w:r w:rsidR="00066DC1" w:rsidRPr="007D3B62">
        <w:rPr>
          <w:rFonts w:ascii="Arial" w:hAnsi="Arial" w:cs="Arial"/>
          <w:szCs w:val="22"/>
          <w:lang w:eastAsia="fr-FR"/>
        </w:rPr>
        <w:t xml:space="preserve">separat </w:t>
      </w:r>
      <w:r w:rsidRPr="007D3B62">
        <w:rPr>
          <w:rFonts w:ascii="Arial" w:hAnsi="Arial" w:cs="Arial"/>
          <w:szCs w:val="22"/>
          <w:lang w:eastAsia="fr-FR"/>
        </w:rPr>
        <w:t>a de</w:t>
      </w:r>
      <w:r w:rsidR="00E35487" w:rsidRPr="007D3B62">
        <w:rPr>
          <w:rFonts w:ascii="Arial" w:hAnsi="Arial" w:cs="Arial"/>
          <w:szCs w:val="22"/>
          <w:lang w:eastAsia="fr-FR"/>
        </w:rPr>
        <w:t>ș</w:t>
      </w:r>
      <w:r w:rsidRPr="007D3B62">
        <w:rPr>
          <w:rFonts w:ascii="Arial" w:hAnsi="Arial" w:cs="Arial"/>
          <w:szCs w:val="22"/>
          <w:lang w:eastAsia="fr-FR"/>
        </w:rPr>
        <w:t>eurilor municipale (de</w:t>
      </w:r>
      <w:r w:rsidR="00E35487" w:rsidRPr="007D3B62">
        <w:rPr>
          <w:rFonts w:ascii="Arial" w:hAnsi="Arial" w:cs="Arial"/>
          <w:szCs w:val="22"/>
          <w:lang w:eastAsia="fr-FR"/>
        </w:rPr>
        <w:t>ș</w:t>
      </w:r>
      <w:r w:rsidRPr="007D3B62">
        <w:rPr>
          <w:rFonts w:ascii="Arial" w:hAnsi="Arial" w:cs="Arial"/>
          <w:szCs w:val="22"/>
          <w:lang w:eastAsia="fr-FR"/>
        </w:rPr>
        <w:t>euri reciclabile, de</w:t>
      </w:r>
      <w:r w:rsidR="00E35487" w:rsidRPr="007D3B62">
        <w:rPr>
          <w:rFonts w:ascii="Arial" w:hAnsi="Arial" w:cs="Arial"/>
          <w:szCs w:val="22"/>
          <w:lang w:eastAsia="fr-FR"/>
        </w:rPr>
        <w:t>ș</w:t>
      </w:r>
      <w:r w:rsidRPr="007D3B62">
        <w:rPr>
          <w:rFonts w:ascii="Arial" w:hAnsi="Arial" w:cs="Arial"/>
          <w:szCs w:val="22"/>
          <w:lang w:eastAsia="fr-FR"/>
        </w:rPr>
        <w:t xml:space="preserve">euri reziduale </w:t>
      </w:r>
      <w:r w:rsidR="00E35487" w:rsidRPr="007D3B62">
        <w:rPr>
          <w:rFonts w:ascii="Arial" w:hAnsi="Arial" w:cs="Arial"/>
          <w:szCs w:val="22"/>
          <w:lang w:eastAsia="fr-FR"/>
        </w:rPr>
        <w:t>ș</w:t>
      </w:r>
      <w:r w:rsidRPr="007D3B62">
        <w:rPr>
          <w:rFonts w:ascii="Arial" w:hAnsi="Arial" w:cs="Arial"/>
          <w:szCs w:val="22"/>
          <w:lang w:eastAsia="fr-FR"/>
        </w:rPr>
        <w:t>i biode</w:t>
      </w:r>
      <w:r w:rsidR="00E35487" w:rsidRPr="007D3B62">
        <w:rPr>
          <w:rFonts w:ascii="Arial" w:hAnsi="Arial" w:cs="Arial"/>
          <w:szCs w:val="22"/>
          <w:lang w:eastAsia="fr-FR"/>
        </w:rPr>
        <w:t>ș</w:t>
      </w:r>
      <w:r w:rsidRPr="007D3B62">
        <w:rPr>
          <w:rFonts w:ascii="Arial" w:hAnsi="Arial" w:cs="Arial"/>
          <w:szCs w:val="22"/>
          <w:lang w:eastAsia="fr-FR"/>
        </w:rPr>
        <w:t xml:space="preserve">euri), de </w:t>
      </w:r>
      <w:r w:rsidR="00434790" w:rsidRPr="007D3B62">
        <w:rPr>
          <w:rFonts w:ascii="Arial" w:hAnsi="Arial" w:cs="Arial"/>
          <w:szCs w:val="22"/>
          <w:lang w:eastAsia="fr-FR"/>
        </w:rPr>
        <w:t xml:space="preserve">transfer, respectiv de </w:t>
      </w:r>
      <w:r w:rsidRPr="007D3B62">
        <w:rPr>
          <w:rFonts w:ascii="Arial" w:hAnsi="Arial" w:cs="Arial"/>
          <w:szCs w:val="22"/>
          <w:lang w:eastAsia="fr-FR"/>
        </w:rPr>
        <w:t>sortare privind de</w:t>
      </w:r>
      <w:r w:rsidR="00E35487" w:rsidRPr="007D3B62">
        <w:rPr>
          <w:rFonts w:ascii="Arial" w:hAnsi="Arial" w:cs="Arial"/>
          <w:szCs w:val="22"/>
          <w:lang w:eastAsia="fr-FR"/>
        </w:rPr>
        <w:t>ș</w:t>
      </w:r>
      <w:r w:rsidRPr="007D3B62">
        <w:rPr>
          <w:rFonts w:ascii="Arial" w:hAnsi="Arial" w:cs="Arial"/>
          <w:szCs w:val="22"/>
          <w:lang w:eastAsia="fr-FR"/>
        </w:rPr>
        <w:t xml:space="preserve">eurile menajere sunt </w:t>
      </w:r>
      <w:r w:rsidR="00A351D7" w:rsidRPr="007D3B62">
        <w:rPr>
          <w:rFonts w:ascii="Arial" w:hAnsi="Arial" w:cs="Arial"/>
          <w:szCs w:val="22"/>
          <w:lang w:eastAsia="fr-FR"/>
        </w:rPr>
        <w:t xml:space="preserve">plătite </w:t>
      </w:r>
      <w:r w:rsidRPr="007D3B62">
        <w:rPr>
          <w:rFonts w:ascii="Arial" w:hAnsi="Arial" w:cs="Arial"/>
          <w:szCs w:val="22"/>
          <w:lang w:eastAsia="fr-FR"/>
        </w:rPr>
        <w:t>de unită</w:t>
      </w:r>
      <w:r w:rsidR="00E35487" w:rsidRPr="007D3B62">
        <w:rPr>
          <w:rFonts w:ascii="Arial" w:hAnsi="Arial" w:cs="Arial"/>
          <w:szCs w:val="22"/>
          <w:lang w:eastAsia="fr-FR"/>
        </w:rPr>
        <w:t>ț</w:t>
      </w:r>
      <w:r w:rsidRPr="007D3B62">
        <w:rPr>
          <w:rFonts w:ascii="Arial" w:hAnsi="Arial" w:cs="Arial"/>
          <w:szCs w:val="22"/>
          <w:lang w:eastAsia="fr-FR"/>
        </w:rPr>
        <w:t>ile administrativ-teritoriale de bază, care au calitatea de delegatar</w:t>
      </w:r>
      <w:r w:rsidR="00B43AC8" w:rsidRPr="007D3B62">
        <w:rPr>
          <w:rFonts w:ascii="Arial" w:hAnsi="Arial" w:cs="Arial"/>
          <w:szCs w:val="22"/>
          <w:lang w:eastAsia="fr-FR"/>
        </w:rPr>
        <w:t>i</w:t>
      </w:r>
      <w:r w:rsidRPr="007D3B62">
        <w:rPr>
          <w:rFonts w:ascii="Arial" w:hAnsi="Arial" w:cs="Arial"/>
          <w:szCs w:val="22"/>
          <w:lang w:eastAsia="fr-FR"/>
        </w:rPr>
        <w:t xml:space="preserve">. </w:t>
      </w:r>
      <w:r w:rsidR="00B43AC8" w:rsidRPr="007D3B62">
        <w:rPr>
          <w:rFonts w:ascii="Arial" w:hAnsi="Arial" w:cs="Arial"/>
          <w:szCs w:val="22"/>
          <w:lang w:eastAsia="fr-FR"/>
        </w:rPr>
        <w:t>Pentru a finan</w:t>
      </w:r>
      <w:r w:rsidR="00E35487" w:rsidRPr="007D3B62">
        <w:rPr>
          <w:rFonts w:ascii="Arial" w:hAnsi="Arial" w:cs="Arial"/>
          <w:szCs w:val="22"/>
          <w:lang w:eastAsia="fr-FR"/>
        </w:rPr>
        <w:t>ț</w:t>
      </w:r>
      <w:r w:rsidR="00B43AC8" w:rsidRPr="007D3B62">
        <w:rPr>
          <w:rFonts w:ascii="Arial" w:hAnsi="Arial" w:cs="Arial"/>
          <w:szCs w:val="22"/>
          <w:lang w:eastAsia="fr-FR"/>
        </w:rPr>
        <w:t>a plata acestor tarife, unită</w:t>
      </w:r>
      <w:r w:rsidR="00E35487" w:rsidRPr="007D3B62">
        <w:rPr>
          <w:rFonts w:ascii="Arial" w:hAnsi="Arial" w:cs="Arial"/>
          <w:szCs w:val="22"/>
          <w:lang w:eastAsia="fr-FR"/>
        </w:rPr>
        <w:t>ț</w:t>
      </w:r>
      <w:r w:rsidR="00B43AC8" w:rsidRPr="007D3B62">
        <w:rPr>
          <w:rFonts w:ascii="Arial" w:hAnsi="Arial" w:cs="Arial"/>
          <w:szCs w:val="22"/>
          <w:lang w:eastAsia="fr-FR"/>
        </w:rPr>
        <w:t>ile administrativ-teritoriale de bază instituie taxe de salubrizare, datorate de utilizatorii casnici din aria de delegare;</w:t>
      </w:r>
    </w:p>
    <w:p w14:paraId="42D793EE" w14:textId="2961C8DA" w:rsidR="00B21454" w:rsidRPr="007D3B62" w:rsidRDefault="00B21454" w:rsidP="00B21454">
      <w:pPr>
        <w:pStyle w:val="ListParagraph"/>
        <w:numPr>
          <w:ilvl w:val="0"/>
          <w:numId w:val="15"/>
        </w:numPr>
        <w:contextualSpacing w:val="0"/>
        <w:rPr>
          <w:rFonts w:ascii="Arial" w:hAnsi="Arial" w:cs="Arial"/>
          <w:szCs w:val="22"/>
          <w:lang w:eastAsia="fr-FR"/>
        </w:rPr>
      </w:pPr>
      <w:r w:rsidRPr="007D3B62">
        <w:rPr>
          <w:rFonts w:ascii="Arial" w:hAnsi="Arial" w:cs="Arial"/>
          <w:szCs w:val="22"/>
          <w:lang w:eastAsia="fr-FR"/>
        </w:rPr>
        <w:t>tarifele pentru activitățile de colectare separată și transport separat a deșeurilor municipale (deșeuri reciclabile, deșeuri reziduale și biodeșeuri), de transfer, respectiv de sortare privind deșeurile similare sunt plătite de unitățile administrativ-teritoriale de bază, care au calitatea de delegatari. Pentru a finanța plata acestor tarife, unitățile administrativ-teritoriale de bază instituie taxe de salubrizare, datorate de utilizatorii non-casnici din aria de delegare;</w:t>
      </w:r>
    </w:p>
    <w:p w14:paraId="57281A74" w14:textId="43394B69" w:rsidR="005E6C6F" w:rsidRPr="007D3B62" w:rsidRDefault="00CA63A9" w:rsidP="005E6C6F">
      <w:pPr>
        <w:pStyle w:val="ListParagraph"/>
        <w:numPr>
          <w:ilvl w:val="0"/>
          <w:numId w:val="15"/>
        </w:numPr>
        <w:contextualSpacing w:val="0"/>
        <w:rPr>
          <w:rFonts w:ascii="Arial" w:hAnsi="Arial" w:cs="Arial"/>
          <w:szCs w:val="22"/>
          <w:lang w:eastAsia="fr-FR"/>
        </w:rPr>
      </w:pPr>
      <w:r w:rsidRPr="007D3B62">
        <w:rPr>
          <w:rFonts w:ascii="Arial" w:hAnsi="Arial" w:cs="Arial"/>
          <w:szCs w:val="22"/>
          <w:lang w:eastAsia="fr-FR"/>
        </w:rPr>
        <w:t>tariful pentru gestionarea deșeurilor din construcții provenite din locuințe</w:t>
      </w:r>
      <w:r w:rsidR="008A6860" w:rsidRPr="007D3B62">
        <w:rPr>
          <w:rFonts w:ascii="Arial" w:hAnsi="Arial" w:cs="Arial"/>
          <w:szCs w:val="22"/>
          <w:lang w:eastAsia="fr-FR"/>
        </w:rPr>
        <w:t>, generate de activități de reamenajare și reabilitare interioară și/sau exterioară a acestora</w:t>
      </w:r>
      <w:r w:rsidRPr="007D3B62">
        <w:rPr>
          <w:rFonts w:ascii="Arial" w:hAnsi="Arial" w:cs="Arial"/>
          <w:szCs w:val="22"/>
          <w:lang w:eastAsia="fr-FR"/>
        </w:rPr>
        <w:t xml:space="preserve"> (care include </w:t>
      </w:r>
      <w:r w:rsidR="005E6C6F" w:rsidRPr="007D3B62">
        <w:rPr>
          <w:rFonts w:ascii="Arial" w:hAnsi="Arial" w:cs="Arial"/>
          <w:szCs w:val="22"/>
          <w:lang w:eastAsia="fr-FR"/>
        </w:rPr>
        <w:t xml:space="preserve">tariful pentru colectarea separată </w:t>
      </w:r>
      <w:r w:rsidR="00E35487" w:rsidRPr="007D3B62">
        <w:rPr>
          <w:rFonts w:ascii="Arial" w:hAnsi="Arial" w:cs="Arial"/>
          <w:szCs w:val="22"/>
          <w:lang w:eastAsia="fr-FR"/>
        </w:rPr>
        <w:t>ș</w:t>
      </w:r>
      <w:r w:rsidR="005E6C6F" w:rsidRPr="007D3B62">
        <w:rPr>
          <w:rFonts w:ascii="Arial" w:hAnsi="Arial" w:cs="Arial"/>
          <w:szCs w:val="22"/>
          <w:lang w:eastAsia="fr-FR"/>
        </w:rPr>
        <w:t>i transportul separat al de</w:t>
      </w:r>
      <w:r w:rsidR="00E35487" w:rsidRPr="007D3B62">
        <w:rPr>
          <w:rFonts w:ascii="Arial" w:hAnsi="Arial" w:cs="Arial"/>
          <w:szCs w:val="22"/>
          <w:lang w:eastAsia="fr-FR"/>
        </w:rPr>
        <w:t>ș</w:t>
      </w:r>
      <w:r w:rsidR="005E6C6F" w:rsidRPr="007D3B62">
        <w:rPr>
          <w:rFonts w:ascii="Arial" w:hAnsi="Arial" w:cs="Arial"/>
          <w:szCs w:val="22"/>
          <w:lang w:eastAsia="fr-FR"/>
        </w:rPr>
        <w:t>eurilor din construc</w:t>
      </w:r>
      <w:r w:rsidR="00E35487" w:rsidRPr="007D3B62">
        <w:rPr>
          <w:rFonts w:ascii="Arial" w:hAnsi="Arial" w:cs="Arial"/>
          <w:szCs w:val="22"/>
          <w:lang w:eastAsia="fr-FR"/>
        </w:rPr>
        <w:t>ț</w:t>
      </w:r>
      <w:r w:rsidR="005E6C6F" w:rsidRPr="007D3B62">
        <w:rPr>
          <w:rFonts w:ascii="Arial" w:hAnsi="Arial" w:cs="Arial"/>
          <w:szCs w:val="22"/>
          <w:lang w:eastAsia="fr-FR"/>
        </w:rPr>
        <w:t>ii provenite din locuin</w:t>
      </w:r>
      <w:r w:rsidR="00E35487" w:rsidRPr="007D3B62">
        <w:rPr>
          <w:rFonts w:ascii="Arial" w:hAnsi="Arial" w:cs="Arial"/>
          <w:szCs w:val="22"/>
          <w:lang w:eastAsia="fr-FR"/>
        </w:rPr>
        <w:t>ț</w:t>
      </w:r>
      <w:r w:rsidR="005E6C6F" w:rsidRPr="007D3B62">
        <w:rPr>
          <w:rFonts w:ascii="Arial" w:hAnsi="Arial" w:cs="Arial"/>
          <w:szCs w:val="22"/>
          <w:lang w:eastAsia="fr-FR"/>
        </w:rPr>
        <w:t>e, generate de activită</w:t>
      </w:r>
      <w:r w:rsidR="00E35487" w:rsidRPr="007D3B62">
        <w:rPr>
          <w:rFonts w:ascii="Arial" w:hAnsi="Arial" w:cs="Arial"/>
          <w:szCs w:val="22"/>
          <w:lang w:eastAsia="fr-FR"/>
        </w:rPr>
        <w:t>ț</w:t>
      </w:r>
      <w:r w:rsidR="005E6C6F" w:rsidRPr="007D3B62">
        <w:rPr>
          <w:rFonts w:ascii="Arial" w:hAnsi="Arial" w:cs="Arial"/>
          <w:szCs w:val="22"/>
          <w:lang w:eastAsia="fr-FR"/>
        </w:rPr>
        <w:t xml:space="preserve">i de reamenajare </w:t>
      </w:r>
      <w:r w:rsidR="00E35487" w:rsidRPr="007D3B62">
        <w:rPr>
          <w:rFonts w:ascii="Arial" w:hAnsi="Arial" w:cs="Arial"/>
          <w:szCs w:val="22"/>
          <w:lang w:eastAsia="fr-FR"/>
        </w:rPr>
        <w:t>ș</w:t>
      </w:r>
      <w:r w:rsidR="005E6C6F" w:rsidRPr="007D3B62">
        <w:rPr>
          <w:rFonts w:ascii="Arial" w:hAnsi="Arial" w:cs="Arial"/>
          <w:szCs w:val="22"/>
          <w:lang w:eastAsia="fr-FR"/>
        </w:rPr>
        <w:t xml:space="preserve">i reabilitare interioară </w:t>
      </w:r>
      <w:r w:rsidR="00E35487" w:rsidRPr="007D3B62">
        <w:rPr>
          <w:rFonts w:ascii="Arial" w:hAnsi="Arial" w:cs="Arial"/>
          <w:szCs w:val="22"/>
          <w:lang w:eastAsia="fr-FR"/>
        </w:rPr>
        <w:t>ș</w:t>
      </w:r>
      <w:r w:rsidR="005E6C6F" w:rsidRPr="007D3B62">
        <w:rPr>
          <w:rFonts w:ascii="Arial" w:hAnsi="Arial" w:cs="Arial"/>
          <w:szCs w:val="22"/>
          <w:lang w:eastAsia="fr-FR"/>
        </w:rPr>
        <w:t>i/sau exterioară a acestora</w:t>
      </w:r>
      <w:r w:rsidR="008A6860" w:rsidRPr="007D3B62">
        <w:rPr>
          <w:rFonts w:ascii="Arial" w:hAnsi="Arial" w:cs="Arial"/>
          <w:szCs w:val="22"/>
          <w:lang w:eastAsia="fr-FR"/>
        </w:rPr>
        <w:t>) este plătit de utilizatorii casnici care au solicitat prestarea serviciului conex</w:t>
      </w:r>
      <w:r w:rsidR="002C2EBF" w:rsidRPr="007D3B62">
        <w:rPr>
          <w:rFonts w:ascii="Arial" w:hAnsi="Arial" w:cs="Arial"/>
          <w:szCs w:val="22"/>
          <w:lang w:eastAsia="fr-FR"/>
        </w:rPr>
        <w:t xml:space="preserve"> corespunzător</w:t>
      </w:r>
      <w:r w:rsidR="005E6C6F" w:rsidRPr="007D3B62">
        <w:rPr>
          <w:rFonts w:ascii="Arial" w:hAnsi="Arial" w:cs="Arial"/>
          <w:szCs w:val="22"/>
          <w:lang w:eastAsia="fr-FR"/>
        </w:rPr>
        <w:t>;</w:t>
      </w:r>
    </w:p>
    <w:p w14:paraId="477C0951" w14:textId="080ED7D6" w:rsidR="002C2EBF" w:rsidRPr="007D3B62" w:rsidRDefault="002C2EBF" w:rsidP="000B4831">
      <w:pPr>
        <w:pStyle w:val="ListParagraph"/>
        <w:numPr>
          <w:ilvl w:val="0"/>
          <w:numId w:val="15"/>
        </w:numPr>
        <w:ind w:hanging="357"/>
        <w:contextualSpacing w:val="0"/>
        <w:rPr>
          <w:rFonts w:ascii="Arial" w:hAnsi="Arial" w:cs="Arial"/>
          <w:szCs w:val="22"/>
          <w:lang w:eastAsia="fr-FR"/>
        </w:rPr>
      </w:pPr>
      <w:r w:rsidRPr="007D3B62">
        <w:rPr>
          <w:rFonts w:ascii="Arial" w:hAnsi="Arial" w:cs="Arial"/>
          <w:szCs w:val="22"/>
          <w:lang w:eastAsia="fr-FR"/>
        </w:rPr>
        <w:t xml:space="preserve">tariful pentru gestionarea deșeurilor voluminoase, inclusiv saltele și mobilă (care include </w:t>
      </w:r>
      <w:r w:rsidR="005E6C6F" w:rsidRPr="007D3B62">
        <w:rPr>
          <w:rFonts w:ascii="Arial" w:hAnsi="Arial" w:cs="Arial"/>
          <w:szCs w:val="22"/>
          <w:lang w:eastAsia="fr-FR"/>
        </w:rPr>
        <w:t xml:space="preserve">tariful pentru colectarea separată </w:t>
      </w:r>
      <w:r w:rsidR="00E35487" w:rsidRPr="007D3B62">
        <w:rPr>
          <w:rFonts w:ascii="Arial" w:hAnsi="Arial" w:cs="Arial"/>
          <w:szCs w:val="22"/>
          <w:lang w:eastAsia="fr-FR"/>
        </w:rPr>
        <w:t>ș</w:t>
      </w:r>
      <w:r w:rsidR="005E6C6F" w:rsidRPr="007D3B62">
        <w:rPr>
          <w:rFonts w:ascii="Arial" w:hAnsi="Arial" w:cs="Arial"/>
          <w:szCs w:val="22"/>
          <w:lang w:eastAsia="fr-FR"/>
        </w:rPr>
        <w:t>i transportul separat al de</w:t>
      </w:r>
      <w:r w:rsidR="00E35487" w:rsidRPr="007D3B62">
        <w:rPr>
          <w:rFonts w:ascii="Arial" w:hAnsi="Arial" w:cs="Arial"/>
          <w:szCs w:val="22"/>
          <w:lang w:eastAsia="fr-FR"/>
        </w:rPr>
        <w:t>ș</w:t>
      </w:r>
      <w:r w:rsidR="005E6C6F" w:rsidRPr="007D3B62">
        <w:rPr>
          <w:rFonts w:ascii="Arial" w:hAnsi="Arial" w:cs="Arial"/>
          <w:szCs w:val="22"/>
          <w:lang w:eastAsia="fr-FR"/>
        </w:rPr>
        <w:t>eurilor voluminoase, inclusiv</w:t>
      </w:r>
      <w:r w:rsidRPr="007D3B62">
        <w:rPr>
          <w:rFonts w:ascii="Arial" w:hAnsi="Arial" w:cs="Arial"/>
          <w:szCs w:val="22"/>
          <w:lang w:eastAsia="fr-FR"/>
        </w:rPr>
        <w:t xml:space="preserve"> saltele și mobilă) este plătit:</w:t>
      </w:r>
    </w:p>
    <w:p w14:paraId="388BC55C" w14:textId="2984A499" w:rsidR="005E6C6F" w:rsidRPr="007D3B62" w:rsidRDefault="00CF2BCA" w:rsidP="00236F04">
      <w:pPr>
        <w:pStyle w:val="ListParagraph"/>
        <w:numPr>
          <w:ilvl w:val="0"/>
          <w:numId w:val="43"/>
        </w:numPr>
        <w:ind w:left="1260" w:firstLine="0"/>
        <w:contextualSpacing w:val="0"/>
        <w:rPr>
          <w:rFonts w:ascii="Arial" w:hAnsi="Arial" w:cs="Arial"/>
          <w:szCs w:val="22"/>
          <w:lang w:eastAsia="fr-FR"/>
        </w:rPr>
      </w:pPr>
      <w:r w:rsidRPr="007D3B62">
        <w:rPr>
          <w:rFonts w:ascii="Arial" w:hAnsi="Arial" w:cs="Arial"/>
          <w:szCs w:val="22"/>
          <w:lang w:eastAsia="fr-FR"/>
        </w:rPr>
        <w:t xml:space="preserve">de unitățile administrativ-teritoriale de bază, </w:t>
      </w:r>
      <w:r w:rsidR="002C2EBF" w:rsidRPr="007D3B62">
        <w:rPr>
          <w:rFonts w:ascii="Arial" w:hAnsi="Arial" w:cs="Arial"/>
          <w:szCs w:val="22"/>
        </w:rPr>
        <w:t>dacă deșeurile voluminoase sunt colectate în cadrul campaniilor de colectare și/sau din locurile/spațiile special amenajate</w:t>
      </w:r>
      <w:r w:rsidRPr="007D3B62">
        <w:rPr>
          <w:rFonts w:ascii="Arial" w:hAnsi="Arial" w:cs="Arial"/>
          <w:szCs w:val="22"/>
        </w:rPr>
        <w:t>;</w:t>
      </w:r>
    </w:p>
    <w:p w14:paraId="285DB5BA" w14:textId="3B21502F" w:rsidR="00CF2BCA" w:rsidRPr="007D3B62" w:rsidRDefault="00CF2BCA" w:rsidP="00236F04">
      <w:pPr>
        <w:pStyle w:val="ListParagraph"/>
        <w:numPr>
          <w:ilvl w:val="0"/>
          <w:numId w:val="43"/>
        </w:numPr>
        <w:ind w:left="1260" w:firstLine="0"/>
        <w:contextualSpacing w:val="0"/>
        <w:rPr>
          <w:rFonts w:ascii="Arial" w:hAnsi="Arial" w:cs="Arial"/>
          <w:szCs w:val="22"/>
          <w:lang w:eastAsia="fr-FR"/>
        </w:rPr>
      </w:pPr>
      <w:r w:rsidRPr="007D3B62">
        <w:rPr>
          <w:rFonts w:ascii="Arial" w:hAnsi="Arial" w:cs="Arial"/>
          <w:szCs w:val="22"/>
        </w:rPr>
        <w:t>de utilizatori, dacă deșeurile voluminoase sunt colectate la solicitarea acestora;</w:t>
      </w:r>
    </w:p>
    <w:p w14:paraId="651F1F81" w14:textId="3C7AD44E" w:rsidR="005E6C6F" w:rsidRPr="007D3B62" w:rsidRDefault="005E6C6F" w:rsidP="000B4831">
      <w:pPr>
        <w:pStyle w:val="ListParagraph"/>
        <w:numPr>
          <w:ilvl w:val="0"/>
          <w:numId w:val="15"/>
        </w:numPr>
        <w:ind w:hanging="357"/>
        <w:contextualSpacing w:val="0"/>
        <w:rPr>
          <w:rFonts w:ascii="Arial" w:hAnsi="Arial" w:cs="Arial"/>
          <w:szCs w:val="22"/>
          <w:lang w:eastAsia="fr-FR"/>
        </w:rPr>
      </w:pPr>
      <w:r w:rsidRPr="007D3B62">
        <w:rPr>
          <w:rFonts w:ascii="Arial" w:hAnsi="Arial" w:cs="Arial"/>
          <w:szCs w:val="22"/>
          <w:lang w:eastAsia="fr-FR"/>
        </w:rPr>
        <w:t xml:space="preserve">tariful </w:t>
      </w:r>
      <w:r w:rsidR="00CF2BCA" w:rsidRPr="007D3B62">
        <w:rPr>
          <w:rFonts w:ascii="Arial" w:hAnsi="Arial" w:cs="Arial"/>
          <w:szCs w:val="22"/>
          <w:lang w:eastAsia="fr-FR"/>
        </w:rPr>
        <w:t xml:space="preserve">pentru gestionarea deșeurilor municipale abandonate (care include tariful </w:t>
      </w:r>
      <w:r w:rsidRPr="007D3B62">
        <w:rPr>
          <w:rFonts w:ascii="Arial" w:hAnsi="Arial" w:cs="Arial"/>
          <w:szCs w:val="22"/>
          <w:lang w:eastAsia="fr-FR"/>
        </w:rPr>
        <w:t xml:space="preserve">pentru colectarea separată </w:t>
      </w:r>
      <w:r w:rsidR="00E35487" w:rsidRPr="007D3B62">
        <w:rPr>
          <w:rFonts w:ascii="Arial" w:hAnsi="Arial" w:cs="Arial"/>
          <w:szCs w:val="22"/>
          <w:lang w:eastAsia="fr-FR"/>
        </w:rPr>
        <w:t>ș</w:t>
      </w:r>
      <w:r w:rsidRPr="007D3B62">
        <w:rPr>
          <w:rFonts w:ascii="Arial" w:hAnsi="Arial" w:cs="Arial"/>
          <w:szCs w:val="22"/>
          <w:lang w:eastAsia="fr-FR"/>
        </w:rPr>
        <w:t>i transportul separat al de</w:t>
      </w:r>
      <w:r w:rsidR="00E35487" w:rsidRPr="007D3B62">
        <w:rPr>
          <w:rFonts w:ascii="Arial" w:hAnsi="Arial" w:cs="Arial"/>
          <w:szCs w:val="22"/>
          <w:lang w:eastAsia="fr-FR"/>
        </w:rPr>
        <w:t>ș</w:t>
      </w:r>
      <w:r w:rsidRPr="007D3B62">
        <w:rPr>
          <w:rFonts w:ascii="Arial" w:hAnsi="Arial" w:cs="Arial"/>
          <w:szCs w:val="22"/>
          <w:lang w:eastAsia="fr-FR"/>
        </w:rPr>
        <w:t>eurilor municipale abandonate</w:t>
      </w:r>
      <w:r w:rsidR="00CF2BCA" w:rsidRPr="007D3B62">
        <w:rPr>
          <w:rFonts w:ascii="Arial" w:hAnsi="Arial" w:cs="Arial"/>
          <w:szCs w:val="22"/>
          <w:lang w:eastAsia="fr-FR"/>
        </w:rPr>
        <w:t>) este plătit de unitățile administrativ-teritoriale de bază</w:t>
      </w:r>
      <w:r w:rsidRPr="007D3B62">
        <w:rPr>
          <w:rFonts w:ascii="Arial" w:hAnsi="Arial" w:cs="Arial"/>
          <w:szCs w:val="22"/>
          <w:lang w:eastAsia="fr-FR"/>
        </w:rPr>
        <w:t>;</w:t>
      </w:r>
    </w:p>
    <w:p w14:paraId="23D47805" w14:textId="4F2F8A94" w:rsidR="00F7025F" w:rsidRPr="007D3B62" w:rsidRDefault="005E6C6F" w:rsidP="00F7025F">
      <w:pPr>
        <w:pStyle w:val="ListParagraph"/>
        <w:numPr>
          <w:ilvl w:val="0"/>
          <w:numId w:val="15"/>
        </w:numPr>
        <w:ind w:hanging="357"/>
        <w:contextualSpacing w:val="0"/>
        <w:rPr>
          <w:rFonts w:ascii="Arial" w:hAnsi="Arial" w:cs="Arial"/>
          <w:szCs w:val="22"/>
          <w:lang w:eastAsia="fr-FR"/>
        </w:rPr>
      </w:pPr>
      <w:r w:rsidRPr="007D3B62">
        <w:rPr>
          <w:rFonts w:ascii="Arial" w:hAnsi="Arial" w:cs="Arial"/>
          <w:szCs w:val="22"/>
          <w:lang w:eastAsia="fr-FR"/>
        </w:rPr>
        <w:t xml:space="preserve">tariful </w:t>
      </w:r>
      <w:r w:rsidR="00CF2BCA" w:rsidRPr="007D3B62">
        <w:rPr>
          <w:rFonts w:ascii="Arial" w:hAnsi="Arial" w:cs="Arial"/>
          <w:szCs w:val="22"/>
          <w:lang w:eastAsia="fr-FR"/>
        </w:rPr>
        <w:t xml:space="preserve">pentru gestionarea deșeurilor din construcții abandonate (care include tariful </w:t>
      </w:r>
      <w:r w:rsidRPr="007D3B62">
        <w:rPr>
          <w:rFonts w:ascii="Arial" w:hAnsi="Arial" w:cs="Arial"/>
          <w:szCs w:val="22"/>
          <w:lang w:eastAsia="fr-FR"/>
        </w:rPr>
        <w:t xml:space="preserve">pentru colectarea separată </w:t>
      </w:r>
      <w:r w:rsidR="00E35487" w:rsidRPr="007D3B62">
        <w:rPr>
          <w:rFonts w:ascii="Arial" w:hAnsi="Arial" w:cs="Arial"/>
          <w:szCs w:val="22"/>
          <w:lang w:eastAsia="fr-FR"/>
        </w:rPr>
        <w:t>ș</w:t>
      </w:r>
      <w:r w:rsidRPr="007D3B62">
        <w:rPr>
          <w:rFonts w:ascii="Arial" w:hAnsi="Arial" w:cs="Arial"/>
          <w:szCs w:val="22"/>
          <w:lang w:eastAsia="fr-FR"/>
        </w:rPr>
        <w:t>i transportul separat al de</w:t>
      </w:r>
      <w:r w:rsidR="00E35487" w:rsidRPr="007D3B62">
        <w:rPr>
          <w:rFonts w:ascii="Arial" w:hAnsi="Arial" w:cs="Arial"/>
          <w:szCs w:val="22"/>
          <w:lang w:eastAsia="fr-FR"/>
        </w:rPr>
        <w:t>ș</w:t>
      </w:r>
      <w:r w:rsidRPr="007D3B62">
        <w:rPr>
          <w:rFonts w:ascii="Arial" w:hAnsi="Arial" w:cs="Arial"/>
          <w:szCs w:val="22"/>
          <w:lang w:eastAsia="fr-FR"/>
        </w:rPr>
        <w:t>eurilor din construc</w:t>
      </w:r>
      <w:r w:rsidR="00E35487" w:rsidRPr="007D3B62">
        <w:rPr>
          <w:rFonts w:ascii="Arial" w:hAnsi="Arial" w:cs="Arial"/>
          <w:szCs w:val="22"/>
          <w:lang w:eastAsia="fr-FR"/>
        </w:rPr>
        <w:t>ț</w:t>
      </w:r>
      <w:r w:rsidRPr="007D3B62">
        <w:rPr>
          <w:rFonts w:ascii="Arial" w:hAnsi="Arial" w:cs="Arial"/>
          <w:szCs w:val="22"/>
          <w:lang w:eastAsia="fr-FR"/>
        </w:rPr>
        <w:t>ii abandonate</w:t>
      </w:r>
      <w:r w:rsidR="00620F21" w:rsidRPr="007D3B62">
        <w:rPr>
          <w:rFonts w:ascii="Arial" w:hAnsi="Arial" w:cs="Arial"/>
          <w:szCs w:val="22"/>
          <w:lang w:eastAsia="fr-FR"/>
        </w:rPr>
        <w:t>) este plătit de unitățile administrativ-teritoriale de bază</w:t>
      </w:r>
      <w:r w:rsidR="00F7025F" w:rsidRPr="007D3B62">
        <w:rPr>
          <w:rFonts w:ascii="Arial" w:hAnsi="Arial" w:cs="Arial"/>
          <w:szCs w:val="22"/>
          <w:lang w:eastAsia="fr-FR"/>
        </w:rPr>
        <w:t>;</w:t>
      </w:r>
    </w:p>
    <w:p w14:paraId="1DD5EE66" w14:textId="4616E558" w:rsidR="00F4773D" w:rsidRPr="007D3B62" w:rsidRDefault="00F7025F" w:rsidP="000B4831">
      <w:pPr>
        <w:pStyle w:val="ListParagraph"/>
        <w:numPr>
          <w:ilvl w:val="0"/>
          <w:numId w:val="15"/>
        </w:numPr>
        <w:ind w:hanging="357"/>
        <w:contextualSpacing w:val="0"/>
        <w:rPr>
          <w:rFonts w:ascii="Arial" w:hAnsi="Arial" w:cs="Arial"/>
          <w:szCs w:val="22"/>
          <w:lang w:eastAsia="fr-FR"/>
        </w:rPr>
      </w:pPr>
      <w:r w:rsidRPr="007D3B62">
        <w:rPr>
          <w:rFonts w:ascii="Arial" w:hAnsi="Arial" w:cs="Arial"/>
          <w:szCs w:val="22"/>
          <w:lang w:eastAsia="fr-FR"/>
        </w:rPr>
        <w:lastRenderedPageBreak/>
        <w:t>cheltuielile</w:t>
      </w:r>
      <w:r w:rsidR="009B4F2B" w:rsidRPr="007D3B62">
        <w:rPr>
          <w:rFonts w:ascii="Arial" w:hAnsi="Arial" w:cs="Arial"/>
          <w:szCs w:val="22"/>
          <w:lang w:eastAsia="fr-FR"/>
        </w:rPr>
        <w:t xml:space="preserve"> cu gestionarea </w:t>
      </w:r>
      <w:r w:rsidR="00620F21" w:rsidRPr="007D3B62">
        <w:rPr>
          <w:rFonts w:ascii="Arial" w:hAnsi="Arial" w:cs="Arial"/>
          <w:szCs w:val="22"/>
          <w:lang w:eastAsia="fr-FR"/>
        </w:rPr>
        <w:t>deșeurilor similare provenite de la evenimente publice</w:t>
      </w:r>
      <w:r w:rsidRPr="007D3B62">
        <w:rPr>
          <w:rFonts w:ascii="Arial" w:hAnsi="Arial" w:cs="Arial"/>
          <w:szCs w:val="22"/>
          <w:lang w:eastAsia="fr-FR"/>
        </w:rPr>
        <w:t xml:space="preserve"> </w:t>
      </w:r>
      <w:r w:rsidR="009B4F2B" w:rsidRPr="007D3B62">
        <w:rPr>
          <w:rFonts w:ascii="Arial" w:hAnsi="Arial" w:cs="Arial"/>
          <w:szCs w:val="22"/>
          <w:lang w:eastAsia="fr-FR"/>
        </w:rPr>
        <w:t>sunt</w:t>
      </w:r>
      <w:r w:rsidRPr="007D3B62">
        <w:rPr>
          <w:rFonts w:ascii="Arial" w:hAnsi="Arial" w:cs="Arial"/>
          <w:szCs w:val="22"/>
          <w:lang w:eastAsia="fr-FR"/>
        </w:rPr>
        <w:t xml:space="preserve"> plătit</w:t>
      </w:r>
      <w:r w:rsidR="009B4F2B" w:rsidRPr="007D3B62">
        <w:rPr>
          <w:rFonts w:ascii="Arial" w:hAnsi="Arial" w:cs="Arial"/>
          <w:szCs w:val="22"/>
          <w:lang w:eastAsia="fr-FR"/>
        </w:rPr>
        <w:t xml:space="preserve">e </w:t>
      </w:r>
      <w:r w:rsidRPr="007D3B62">
        <w:rPr>
          <w:rFonts w:ascii="Arial" w:hAnsi="Arial" w:cs="Arial"/>
          <w:szCs w:val="22"/>
          <w:lang w:eastAsia="fr-FR"/>
        </w:rPr>
        <w:t xml:space="preserve">de organizatorii de evenimente. Conform legii, pentru colectarea separată și transportul separat al </w:t>
      </w:r>
      <w:r w:rsidR="009B4F2B" w:rsidRPr="007D3B62">
        <w:rPr>
          <w:rFonts w:ascii="Arial" w:hAnsi="Arial" w:cs="Arial"/>
          <w:szCs w:val="22"/>
          <w:lang w:eastAsia="fr-FR"/>
        </w:rPr>
        <w:t>deșeurilor</w:t>
      </w:r>
      <w:r w:rsidRPr="007D3B62">
        <w:rPr>
          <w:rFonts w:ascii="Arial" w:hAnsi="Arial" w:cs="Arial"/>
          <w:szCs w:val="22"/>
          <w:lang w:eastAsia="fr-FR"/>
        </w:rPr>
        <w:t xml:space="preserve"> similare provenite de la evenimente publice nu se fundamentează tarife, cheltuielile legate de gestionarea acestor </w:t>
      </w:r>
      <w:r w:rsidR="009B4F2B" w:rsidRPr="007D3B62">
        <w:rPr>
          <w:rFonts w:ascii="Arial" w:hAnsi="Arial" w:cs="Arial"/>
          <w:szCs w:val="22"/>
          <w:lang w:eastAsia="fr-FR"/>
        </w:rPr>
        <w:t>deșeuri</w:t>
      </w:r>
      <w:r w:rsidRPr="007D3B62">
        <w:rPr>
          <w:rFonts w:ascii="Arial" w:hAnsi="Arial" w:cs="Arial"/>
          <w:szCs w:val="22"/>
          <w:lang w:eastAsia="fr-FR"/>
        </w:rPr>
        <w:t xml:space="preserve"> fiind calculate la tarifele aprobate pentru </w:t>
      </w:r>
      <w:r w:rsidR="009B4F2B" w:rsidRPr="007D3B62">
        <w:rPr>
          <w:rFonts w:ascii="Arial" w:hAnsi="Arial" w:cs="Arial"/>
          <w:szCs w:val="22"/>
          <w:lang w:eastAsia="fr-FR"/>
        </w:rPr>
        <w:t>activitățile</w:t>
      </w:r>
      <w:r w:rsidRPr="007D3B62">
        <w:rPr>
          <w:rFonts w:ascii="Arial" w:hAnsi="Arial" w:cs="Arial"/>
          <w:szCs w:val="22"/>
          <w:lang w:eastAsia="fr-FR"/>
        </w:rPr>
        <w:t xml:space="preserve"> </w:t>
      </w:r>
      <w:r w:rsidR="009B4F2B" w:rsidRPr="007D3B62">
        <w:rPr>
          <w:rFonts w:ascii="Arial" w:hAnsi="Arial" w:cs="Arial"/>
          <w:szCs w:val="22"/>
          <w:lang w:eastAsia="fr-FR"/>
        </w:rPr>
        <w:t>desfășurate</w:t>
      </w:r>
      <w:r w:rsidRPr="007D3B62">
        <w:rPr>
          <w:rFonts w:ascii="Arial" w:hAnsi="Arial" w:cs="Arial"/>
          <w:szCs w:val="22"/>
          <w:lang w:eastAsia="fr-FR"/>
        </w:rPr>
        <w:t xml:space="preserve"> de operatori pe fluxul </w:t>
      </w:r>
      <w:r w:rsidR="009B4F2B" w:rsidRPr="007D3B62">
        <w:rPr>
          <w:rFonts w:ascii="Arial" w:hAnsi="Arial" w:cs="Arial"/>
          <w:szCs w:val="22"/>
          <w:lang w:eastAsia="fr-FR"/>
        </w:rPr>
        <w:t>deșeurilor.</w:t>
      </w:r>
    </w:p>
    <w:p w14:paraId="0F319E4D" w14:textId="77777777" w:rsidR="00620F21" w:rsidRPr="007D3B62" w:rsidRDefault="00620F21" w:rsidP="000B4831">
      <w:pPr>
        <w:ind w:left="363"/>
        <w:rPr>
          <w:rFonts w:ascii="Arial" w:hAnsi="Arial" w:cs="Arial"/>
          <w:szCs w:val="22"/>
          <w:lang w:eastAsia="fr-FR"/>
        </w:rPr>
      </w:pPr>
    </w:p>
    <w:p w14:paraId="358A4114" w14:textId="46E541DC" w:rsidR="00F4773D" w:rsidRPr="007D3B62" w:rsidRDefault="00F4773D" w:rsidP="00F4773D">
      <w:pPr>
        <w:pStyle w:val="Heading3"/>
        <w:rPr>
          <w:rFonts w:ascii="Arial" w:hAnsi="Arial"/>
          <w:szCs w:val="22"/>
        </w:rPr>
      </w:pPr>
      <w:bookmarkStart w:id="35" w:name="_Toc217732047"/>
      <w:r w:rsidRPr="007D3B62">
        <w:rPr>
          <w:rFonts w:ascii="Arial" w:hAnsi="Arial"/>
          <w:szCs w:val="22"/>
        </w:rPr>
        <w:t>Redeven</w:t>
      </w:r>
      <w:r w:rsidR="00E35487" w:rsidRPr="007D3B62">
        <w:rPr>
          <w:rFonts w:ascii="Arial" w:hAnsi="Arial"/>
          <w:szCs w:val="22"/>
        </w:rPr>
        <w:t>ț</w:t>
      </w:r>
      <w:r w:rsidRPr="007D3B62">
        <w:rPr>
          <w:rFonts w:ascii="Arial" w:hAnsi="Arial"/>
          <w:szCs w:val="22"/>
        </w:rPr>
        <w:t>a</w:t>
      </w:r>
      <w:bookmarkEnd w:id="35"/>
    </w:p>
    <w:p w14:paraId="72D2911C" w14:textId="4F160748" w:rsidR="00070337" w:rsidRPr="007D3B62" w:rsidRDefault="007511B0" w:rsidP="00E42C1D">
      <w:pPr>
        <w:rPr>
          <w:rStyle w:val="l5def"/>
          <w:rFonts w:ascii="Arial" w:hAnsi="Arial" w:cs="Arial"/>
          <w:szCs w:val="22"/>
        </w:rPr>
      </w:pPr>
      <w:r w:rsidRPr="007D3B62">
        <w:rPr>
          <w:rFonts w:ascii="Arial" w:hAnsi="Arial" w:cs="Arial"/>
          <w:szCs w:val="22"/>
          <w:lang w:eastAsia="fr-FR"/>
        </w:rPr>
        <w:t>În conformitate cu dispozi</w:t>
      </w:r>
      <w:r w:rsidR="00E35487" w:rsidRPr="007D3B62">
        <w:rPr>
          <w:rFonts w:ascii="Arial" w:hAnsi="Arial" w:cs="Arial"/>
          <w:szCs w:val="22"/>
          <w:lang w:eastAsia="fr-FR"/>
        </w:rPr>
        <w:t>ț</w:t>
      </w:r>
      <w:r w:rsidRPr="007D3B62">
        <w:rPr>
          <w:rFonts w:ascii="Arial" w:hAnsi="Arial" w:cs="Arial"/>
          <w:szCs w:val="22"/>
          <w:lang w:eastAsia="fr-FR"/>
        </w:rPr>
        <w:t>iile legale din materia serviciilor de utilită</w:t>
      </w:r>
      <w:r w:rsidR="00E35487" w:rsidRPr="007D3B62">
        <w:rPr>
          <w:rFonts w:ascii="Arial" w:hAnsi="Arial" w:cs="Arial"/>
          <w:szCs w:val="22"/>
          <w:lang w:eastAsia="fr-FR"/>
        </w:rPr>
        <w:t>ț</w:t>
      </w:r>
      <w:r w:rsidRPr="007D3B62">
        <w:rPr>
          <w:rFonts w:ascii="Arial" w:hAnsi="Arial" w:cs="Arial"/>
          <w:szCs w:val="22"/>
          <w:lang w:eastAsia="fr-FR"/>
        </w:rPr>
        <w:t>i publice, delegatar</w:t>
      </w:r>
      <w:r w:rsidR="00236F04" w:rsidRPr="007D3B62">
        <w:rPr>
          <w:rFonts w:ascii="Arial" w:hAnsi="Arial" w:cs="Arial"/>
          <w:szCs w:val="22"/>
          <w:lang w:eastAsia="fr-FR"/>
        </w:rPr>
        <w:t>ul</w:t>
      </w:r>
      <w:r w:rsidRPr="007D3B62">
        <w:rPr>
          <w:rFonts w:ascii="Arial" w:hAnsi="Arial" w:cs="Arial"/>
          <w:szCs w:val="22"/>
          <w:lang w:eastAsia="fr-FR"/>
        </w:rPr>
        <w:t xml:space="preserve"> atribuie operatorului (delegatului), dacă este cazul, </w:t>
      </w:r>
      <w:r w:rsidRPr="007D3B62">
        <w:rPr>
          <w:rStyle w:val="l5def"/>
          <w:rFonts w:ascii="Arial" w:hAnsi="Arial" w:cs="Arial"/>
          <w:szCs w:val="22"/>
        </w:rPr>
        <w:t xml:space="preserve">dreptul </w:t>
      </w:r>
      <w:r w:rsidR="00E35487" w:rsidRPr="007D3B62">
        <w:rPr>
          <w:rStyle w:val="l5def"/>
          <w:rFonts w:ascii="Arial" w:hAnsi="Arial" w:cs="Arial"/>
          <w:szCs w:val="22"/>
        </w:rPr>
        <w:t>ș</w:t>
      </w:r>
      <w:r w:rsidRPr="007D3B62">
        <w:rPr>
          <w:rStyle w:val="l5def"/>
          <w:rFonts w:ascii="Arial" w:hAnsi="Arial" w:cs="Arial"/>
          <w:szCs w:val="22"/>
        </w:rPr>
        <w:t>i obliga</w:t>
      </w:r>
      <w:r w:rsidR="00E35487" w:rsidRPr="007D3B62">
        <w:rPr>
          <w:rStyle w:val="l5def"/>
          <w:rFonts w:ascii="Arial" w:hAnsi="Arial" w:cs="Arial"/>
          <w:szCs w:val="22"/>
        </w:rPr>
        <w:t>ț</w:t>
      </w:r>
      <w:r w:rsidRPr="007D3B62">
        <w:rPr>
          <w:rStyle w:val="l5def"/>
          <w:rFonts w:ascii="Arial" w:hAnsi="Arial" w:cs="Arial"/>
          <w:szCs w:val="22"/>
        </w:rPr>
        <w:t xml:space="preserve">ia de a administra </w:t>
      </w:r>
      <w:r w:rsidR="00E35487" w:rsidRPr="007D3B62">
        <w:rPr>
          <w:rStyle w:val="l5def"/>
          <w:rFonts w:ascii="Arial" w:hAnsi="Arial" w:cs="Arial"/>
          <w:szCs w:val="22"/>
        </w:rPr>
        <w:t>ș</w:t>
      </w:r>
      <w:r w:rsidRPr="007D3B62">
        <w:rPr>
          <w:rStyle w:val="l5def"/>
          <w:rFonts w:ascii="Arial" w:hAnsi="Arial" w:cs="Arial"/>
          <w:szCs w:val="22"/>
        </w:rPr>
        <w:t>i de a exploata infrastructura tehnico-edilitară aferentă serviciului/activită</w:t>
      </w:r>
      <w:r w:rsidR="00E35487" w:rsidRPr="007D3B62">
        <w:rPr>
          <w:rStyle w:val="l5def"/>
          <w:rFonts w:ascii="Arial" w:hAnsi="Arial" w:cs="Arial"/>
          <w:szCs w:val="22"/>
        </w:rPr>
        <w:t>ț</w:t>
      </w:r>
      <w:r w:rsidRPr="007D3B62">
        <w:rPr>
          <w:rStyle w:val="l5def"/>
          <w:rFonts w:ascii="Arial" w:hAnsi="Arial" w:cs="Arial"/>
          <w:szCs w:val="22"/>
        </w:rPr>
        <w:t>ii furnizate/prestate, în schimbul unei redeven</w:t>
      </w:r>
      <w:r w:rsidR="00E35487" w:rsidRPr="007D3B62">
        <w:rPr>
          <w:rStyle w:val="l5def"/>
          <w:rFonts w:ascii="Arial" w:hAnsi="Arial" w:cs="Arial"/>
          <w:szCs w:val="22"/>
        </w:rPr>
        <w:t>ț</w:t>
      </w:r>
      <w:r w:rsidRPr="007D3B62">
        <w:rPr>
          <w:rStyle w:val="l5def"/>
          <w:rFonts w:ascii="Arial" w:hAnsi="Arial" w:cs="Arial"/>
          <w:szCs w:val="22"/>
        </w:rPr>
        <w:t xml:space="preserve">e. </w:t>
      </w:r>
    </w:p>
    <w:p w14:paraId="15B756D1" w14:textId="5E83DE2C" w:rsidR="00F4773D" w:rsidRPr="007D3B62" w:rsidRDefault="007511B0" w:rsidP="00E42C1D">
      <w:pPr>
        <w:rPr>
          <w:rStyle w:val="l5def"/>
          <w:rFonts w:ascii="Arial" w:hAnsi="Arial" w:cs="Arial"/>
          <w:szCs w:val="22"/>
        </w:rPr>
      </w:pPr>
      <w:r w:rsidRPr="007D3B62">
        <w:rPr>
          <w:rStyle w:val="l5def"/>
          <w:rFonts w:ascii="Arial" w:hAnsi="Arial" w:cs="Arial"/>
          <w:szCs w:val="22"/>
        </w:rPr>
        <w:t xml:space="preserve">În acest sens, </w:t>
      </w:r>
      <w:r w:rsidR="00070337" w:rsidRPr="007D3B62">
        <w:rPr>
          <w:rStyle w:val="l5def"/>
          <w:rFonts w:ascii="Arial" w:hAnsi="Arial" w:cs="Arial"/>
          <w:szCs w:val="22"/>
        </w:rPr>
        <w:t xml:space="preserve">conform legii, </w:t>
      </w:r>
      <w:r w:rsidRPr="007D3B62">
        <w:rPr>
          <w:rStyle w:val="l5def"/>
          <w:rFonts w:ascii="Arial" w:hAnsi="Arial" w:cs="Arial"/>
          <w:szCs w:val="22"/>
        </w:rPr>
        <w:t xml:space="preserve">contractul de delegare a gestiunii trebuie să cuprindă </w:t>
      </w:r>
      <w:r w:rsidR="00E35487" w:rsidRPr="007D3B62">
        <w:rPr>
          <w:rStyle w:val="l5def"/>
          <w:rFonts w:ascii="Arial" w:hAnsi="Arial" w:cs="Arial"/>
          <w:szCs w:val="22"/>
        </w:rPr>
        <w:t>ș</w:t>
      </w:r>
      <w:r w:rsidRPr="007D3B62">
        <w:rPr>
          <w:rStyle w:val="l5def"/>
          <w:rFonts w:ascii="Arial" w:hAnsi="Arial" w:cs="Arial"/>
          <w:szCs w:val="22"/>
        </w:rPr>
        <w:t>i clauze referitoare la nivelul redeven</w:t>
      </w:r>
      <w:r w:rsidR="00E35487" w:rsidRPr="007D3B62">
        <w:rPr>
          <w:rStyle w:val="l5def"/>
          <w:rFonts w:ascii="Arial" w:hAnsi="Arial" w:cs="Arial"/>
          <w:szCs w:val="22"/>
        </w:rPr>
        <w:t>ț</w:t>
      </w:r>
      <w:r w:rsidRPr="007D3B62">
        <w:rPr>
          <w:rStyle w:val="l5def"/>
          <w:rFonts w:ascii="Arial" w:hAnsi="Arial" w:cs="Arial"/>
          <w:szCs w:val="22"/>
        </w:rPr>
        <w:t>ei sau al altor obliga</w:t>
      </w:r>
      <w:r w:rsidR="00E35487" w:rsidRPr="007D3B62">
        <w:rPr>
          <w:rStyle w:val="l5def"/>
          <w:rFonts w:ascii="Arial" w:hAnsi="Arial" w:cs="Arial"/>
          <w:szCs w:val="22"/>
        </w:rPr>
        <w:t>ț</w:t>
      </w:r>
      <w:r w:rsidRPr="007D3B62">
        <w:rPr>
          <w:rStyle w:val="l5def"/>
          <w:rFonts w:ascii="Arial" w:hAnsi="Arial" w:cs="Arial"/>
          <w:szCs w:val="22"/>
        </w:rPr>
        <w:t>ii, după caz; la stabilirea nivelului redeven</w:t>
      </w:r>
      <w:r w:rsidR="00E35487" w:rsidRPr="007D3B62">
        <w:rPr>
          <w:rStyle w:val="l5def"/>
          <w:rFonts w:ascii="Arial" w:hAnsi="Arial" w:cs="Arial"/>
          <w:szCs w:val="22"/>
        </w:rPr>
        <w:t>ț</w:t>
      </w:r>
      <w:r w:rsidRPr="007D3B62">
        <w:rPr>
          <w:rStyle w:val="l5def"/>
          <w:rFonts w:ascii="Arial" w:hAnsi="Arial" w:cs="Arial"/>
          <w:szCs w:val="22"/>
        </w:rPr>
        <w:t xml:space="preserve">ei, autoritatea publică locală ia în considerare valoarea calculată similar amortizării pentru mijloacele fixe aflate în proprietate publică </w:t>
      </w:r>
      <w:r w:rsidR="00E35487" w:rsidRPr="007D3B62">
        <w:rPr>
          <w:rStyle w:val="l5def"/>
          <w:rFonts w:ascii="Arial" w:hAnsi="Arial" w:cs="Arial"/>
          <w:szCs w:val="22"/>
        </w:rPr>
        <w:t>ș</w:t>
      </w:r>
      <w:r w:rsidRPr="007D3B62">
        <w:rPr>
          <w:rStyle w:val="l5def"/>
          <w:rFonts w:ascii="Arial" w:hAnsi="Arial" w:cs="Arial"/>
          <w:szCs w:val="22"/>
        </w:rPr>
        <w:t>i puse la dispozi</w:t>
      </w:r>
      <w:r w:rsidR="00E35487" w:rsidRPr="007D3B62">
        <w:rPr>
          <w:rStyle w:val="l5def"/>
          <w:rFonts w:ascii="Arial" w:hAnsi="Arial" w:cs="Arial"/>
          <w:szCs w:val="22"/>
        </w:rPr>
        <w:t>ț</w:t>
      </w:r>
      <w:r w:rsidRPr="007D3B62">
        <w:rPr>
          <w:rStyle w:val="l5def"/>
          <w:rFonts w:ascii="Arial" w:hAnsi="Arial" w:cs="Arial"/>
          <w:szCs w:val="22"/>
        </w:rPr>
        <w:t>ie operatorului odată cu încredin</w:t>
      </w:r>
      <w:r w:rsidR="00E35487" w:rsidRPr="007D3B62">
        <w:rPr>
          <w:rStyle w:val="l5def"/>
          <w:rFonts w:ascii="Arial" w:hAnsi="Arial" w:cs="Arial"/>
          <w:szCs w:val="22"/>
        </w:rPr>
        <w:t>ț</w:t>
      </w:r>
      <w:r w:rsidRPr="007D3B62">
        <w:rPr>
          <w:rStyle w:val="l5def"/>
          <w:rFonts w:ascii="Arial" w:hAnsi="Arial" w:cs="Arial"/>
          <w:szCs w:val="22"/>
        </w:rPr>
        <w:t>area serviciului/activită</w:t>
      </w:r>
      <w:r w:rsidR="00E35487" w:rsidRPr="007D3B62">
        <w:rPr>
          <w:rStyle w:val="l5def"/>
          <w:rFonts w:ascii="Arial" w:hAnsi="Arial" w:cs="Arial"/>
          <w:szCs w:val="22"/>
        </w:rPr>
        <w:t>ț</w:t>
      </w:r>
      <w:r w:rsidRPr="007D3B62">
        <w:rPr>
          <w:rStyle w:val="l5def"/>
          <w:rFonts w:ascii="Arial" w:hAnsi="Arial" w:cs="Arial"/>
          <w:szCs w:val="22"/>
        </w:rPr>
        <w:t>ii de utilită</w:t>
      </w:r>
      <w:r w:rsidR="00E35487" w:rsidRPr="007D3B62">
        <w:rPr>
          <w:rStyle w:val="l5def"/>
          <w:rFonts w:ascii="Arial" w:hAnsi="Arial" w:cs="Arial"/>
          <w:szCs w:val="22"/>
        </w:rPr>
        <w:t>ț</w:t>
      </w:r>
      <w:r w:rsidRPr="007D3B62">
        <w:rPr>
          <w:rStyle w:val="l5def"/>
          <w:rFonts w:ascii="Arial" w:hAnsi="Arial" w:cs="Arial"/>
          <w:szCs w:val="22"/>
        </w:rPr>
        <w:t xml:space="preserve">i publice </w:t>
      </w:r>
      <w:r w:rsidR="00E35487" w:rsidRPr="007D3B62">
        <w:rPr>
          <w:rStyle w:val="l5def"/>
          <w:rFonts w:ascii="Arial" w:hAnsi="Arial" w:cs="Arial"/>
          <w:szCs w:val="22"/>
        </w:rPr>
        <w:t>ș</w:t>
      </w:r>
      <w:r w:rsidRPr="007D3B62">
        <w:rPr>
          <w:rStyle w:val="l5def"/>
          <w:rFonts w:ascii="Arial" w:hAnsi="Arial" w:cs="Arial"/>
          <w:szCs w:val="22"/>
        </w:rPr>
        <w:t>i gradul de suportabilitate al popula</w:t>
      </w:r>
      <w:r w:rsidR="00E35487" w:rsidRPr="007D3B62">
        <w:rPr>
          <w:rStyle w:val="l5def"/>
          <w:rFonts w:ascii="Arial" w:hAnsi="Arial" w:cs="Arial"/>
          <w:szCs w:val="22"/>
        </w:rPr>
        <w:t>ț</w:t>
      </w:r>
      <w:r w:rsidRPr="007D3B62">
        <w:rPr>
          <w:rStyle w:val="l5def"/>
          <w:rFonts w:ascii="Arial" w:hAnsi="Arial" w:cs="Arial"/>
          <w:szCs w:val="22"/>
        </w:rPr>
        <w:t>iei. Nivelul redeven</w:t>
      </w:r>
      <w:r w:rsidR="00E35487" w:rsidRPr="007D3B62">
        <w:rPr>
          <w:rStyle w:val="l5def"/>
          <w:rFonts w:ascii="Arial" w:hAnsi="Arial" w:cs="Arial"/>
          <w:szCs w:val="22"/>
        </w:rPr>
        <w:t>ț</w:t>
      </w:r>
      <w:r w:rsidRPr="007D3B62">
        <w:rPr>
          <w:rStyle w:val="l5def"/>
          <w:rFonts w:ascii="Arial" w:hAnsi="Arial" w:cs="Arial"/>
          <w:szCs w:val="22"/>
        </w:rPr>
        <w:t>ei se stabile</w:t>
      </w:r>
      <w:r w:rsidR="00E35487" w:rsidRPr="007D3B62">
        <w:rPr>
          <w:rStyle w:val="l5def"/>
          <w:rFonts w:ascii="Arial" w:hAnsi="Arial" w:cs="Arial"/>
          <w:szCs w:val="22"/>
        </w:rPr>
        <w:t>ș</w:t>
      </w:r>
      <w:r w:rsidRPr="007D3B62">
        <w:rPr>
          <w:rStyle w:val="l5def"/>
          <w:rFonts w:ascii="Arial" w:hAnsi="Arial" w:cs="Arial"/>
          <w:szCs w:val="22"/>
        </w:rPr>
        <w:t xml:space="preserve">te în mod transparent </w:t>
      </w:r>
      <w:r w:rsidR="00E35487" w:rsidRPr="007D3B62">
        <w:rPr>
          <w:rStyle w:val="l5def"/>
          <w:rFonts w:ascii="Arial" w:hAnsi="Arial" w:cs="Arial"/>
          <w:szCs w:val="22"/>
        </w:rPr>
        <w:t>ș</w:t>
      </w:r>
      <w:r w:rsidRPr="007D3B62">
        <w:rPr>
          <w:rStyle w:val="l5def"/>
          <w:rFonts w:ascii="Arial" w:hAnsi="Arial" w:cs="Arial"/>
          <w:szCs w:val="22"/>
        </w:rPr>
        <w:t>i nediscriminatoriu pentru to</w:t>
      </w:r>
      <w:r w:rsidR="00E35487" w:rsidRPr="007D3B62">
        <w:rPr>
          <w:rStyle w:val="l5def"/>
          <w:rFonts w:ascii="Arial" w:hAnsi="Arial" w:cs="Arial"/>
          <w:szCs w:val="22"/>
        </w:rPr>
        <w:t>ț</w:t>
      </w:r>
      <w:r w:rsidRPr="007D3B62">
        <w:rPr>
          <w:rStyle w:val="l5def"/>
          <w:rFonts w:ascii="Arial" w:hAnsi="Arial" w:cs="Arial"/>
          <w:szCs w:val="22"/>
        </w:rPr>
        <w:t>i poten</w:t>
      </w:r>
      <w:r w:rsidR="00E35487" w:rsidRPr="007D3B62">
        <w:rPr>
          <w:rStyle w:val="l5def"/>
          <w:rFonts w:ascii="Arial" w:hAnsi="Arial" w:cs="Arial"/>
          <w:szCs w:val="22"/>
        </w:rPr>
        <w:t>ț</w:t>
      </w:r>
      <w:r w:rsidRPr="007D3B62">
        <w:rPr>
          <w:rStyle w:val="l5def"/>
          <w:rFonts w:ascii="Arial" w:hAnsi="Arial" w:cs="Arial"/>
          <w:szCs w:val="22"/>
        </w:rPr>
        <w:t>ialii operatori de servicii de utilită</w:t>
      </w:r>
      <w:r w:rsidR="00E35487" w:rsidRPr="007D3B62">
        <w:rPr>
          <w:rStyle w:val="l5def"/>
          <w:rFonts w:ascii="Arial" w:hAnsi="Arial" w:cs="Arial"/>
          <w:szCs w:val="22"/>
        </w:rPr>
        <w:t>ț</w:t>
      </w:r>
      <w:r w:rsidRPr="007D3B62">
        <w:rPr>
          <w:rStyle w:val="l5def"/>
          <w:rFonts w:ascii="Arial" w:hAnsi="Arial" w:cs="Arial"/>
          <w:szCs w:val="22"/>
        </w:rPr>
        <w:t>i publice, utilizându-se aceea</w:t>
      </w:r>
      <w:r w:rsidR="00E35487" w:rsidRPr="007D3B62">
        <w:rPr>
          <w:rStyle w:val="l5def"/>
          <w:rFonts w:ascii="Arial" w:hAnsi="Arial" w:cs="Arial"/>
          <w:szCs w:val="22"/>
        </w:rPr>
        <w:t>ș</w:t>
      </w:r>
      <w:r w:rsidRPr="007D3B62">
        <w:rPr>
          <w:rStyle w:val="l5def"/>
          <w:rFonts w:ascii="Arial" w:hAnsi="Arial" w:cs="Arial"/>
          <w:szCs w:val="22"/>
        </w:rPr>
        <w:t>i metodologie de calcul.</w:t>
      </w:r>
    </w:p>
    <w:p w14:paraId="07B7043B" w14:textId="23E22309" w:rsidR="007511B0" w:rsidRPr="007D3B62" w:rsidRDefault="007511B0" w:rsidP="0062221F">
      <w:pPr>
        <w:rPr>
          <w:rFonts w:ascii="Arial" w:hAnsi="Arial" w:cs="Arial"/>
          <w:szCs w:val="22"/>
          <w:lang w:eastAsia="fr-FR"/>
        </w:rPr>
      </w:pPr>
      <w:r w:rsidRPr="007D3B62">
        <w:rPr>
          <w:rStyle w:val="l5def"/>
          <w:rFonts w:ascii="Arial" w:hAnsi="Arial" w:cs="Arial"/>
          <w:szCs w:val="22"/>
        </w:rPr>
        <w:t>Având în vedere infrastructura ce urmează să</w:t>
      </w:r>
      <w:r w:rsidR="00070337" w:rsidRPr="007D3B62">
        <w:rPr>
          <w:rStyle w:val="l5def"/>
          <w:rFonts w:ascii="Arial" w:hAnsi="Arial" w:cs="Arial"/>
          <w:szCs w:val="22"/>
        </w:rPr>
        <w:t xml:space="preserve"> îi</w:t>
      </w:r>
      <w:r w:rsidRPr="007D3B62">
        <w:rPr>
          <w:rStyle w:val="l5def"/>
          <w:rFonts w:ascii="Arial" w:hAnsi="Arial" w:cs="Arial"/>
          <w:szCs w:val="22"/>
        </w:rPr>
        <w:t xml:space="preserve"> fie pusă la dispozi</w:t>
      </w:r>
      <w:r w:rsidR="00E35487" w:rsidRPr="007D3B62">
        <w:rPr>
          <w:rStyle w:val="l5def"/>
          <w:rFonts w:ascii="Arial" w:hAnsi="Arial" w:cs="Arial"/>
          <w:szCs w:val="22"/>
        </w:rPr>
        <w:t>ț</w:t>
      </w:r>
      <w:r w:rsidRPr="007D3B62">
        <w:rPr>
          <w:rStyle w:val="l5def"/>
          <w:rFonts w:ascii="Arial" w:hAnsi="Arial" w:cs="Arial"/>
          <w:szCs w:val="22"/>
        </w:rPr>
        <w:t>i</w:t>
      </w:r>
      <w:r w:rsidR="00070337" w:rsidRPr="007D3B62">
        <w:rPr>
          <w:rStyle w:val="l5def"/>
          <w:rFonts w:ascii="Arial" w:hAnsi="Arial" w:cs="Arial"/>
          <w:szCs w:val="22"/>
        </w:rPr>
        <w:t xml:space="preserve">e </w:t>
      </w:r>
      <w:r w:rsidRPr="007D3B62">
        <w:rPr>
          <w:rStyle w:val="l5def"/>
          <w:rFonts w:ascii="Arial" w:hAnsi="Arial" w:cs="Arial"/>
          <w:szCs w:val="22"/>
        </w:rPr>
        <w:t xml:space="preserve">în cadrul contractului de delegare a gestiunii </w:t>
      </w:r>
      <w:r w:rsidR="00070337" w:rsidRPr="007D3B62">
        <w:rPr>
          <w:rFonts w:ascii="Arial" w:hAnsi="Arial" w:cs="Arial"/>
          <w:szCs w:val="22"/>
          <w:lang w:eastAsia="fr-FR"/>
        </w:rPr>
        <w:t>activită</w:t>
      </w:r>
      <w:r w:rsidR="00E35487" w:rsidRPr="007D3B62">
        <w:rPr>
          <w:rFonts w:ascii="Arial" w:hAnsi="Arial" w:cs="Arial"/>
          <w:szCs w:val="22"/>
          <w:lang w:eastAsia="fr-FR"/>
        </w:rPr>
        <w:t>ț</w:t>
      </w:r>
      <w:r w:rsidR="00070337" w:rsidRPr="007D3B62">
        <w:rPr>
          <w:rFonts w:ascii="Arial" w:hAnsi="Arial" w:cs="Arial"/>
          <w:szCs w:val="22"/>
          <w:lang w:eastAsia="fr-FR"/>
        </w:rPr>
        <w:t xml:space="preserve">ilor componente ale serviciului de salubrizare din </w:t>
      </w:r>
      <w:r w:rsidR="006B6B4C" w:rsidRPr="007D3B62">
        <w:rPr>
          <w:rFonts w:ascii="Arial" w:hAnsi="Arial" w:cs="Arial"/>
          <w:szCs w:val="22"/>
          <w:lang w:eastAsia="fr-FR"/>
        </w:rPr>
        <w:t>Zona 2</w:t>
      </w:r>
      <w:r w:rsidR="00070337" w:rsidRPr="007D3B62">
        <w:rPr>
          <w:rFonts w:ascii="Arial" w:hAnsi="Arial" w:cs="Arial"/>
          <w:szCs w:val="22"/>
          <w:lang w:eastAsia="fr-FR"/>
        </w:rPr>
        <w:t xml:space="preserve"> a SMID Neam</w:t>
      </w:r>
      <w:r w:rsidR="00E35487" w:rsidRPr="007D3B62">
        <w:rPr>
          <w:rFonts w:ascii="Arial" w:hAnsi="Arial" w:cs="Arial"/>
          <w:szCs w:val="22"/>
          <w:lang w:eastAsia="fr-FR"/>
        </w:rPr>
        <w:t>ț</w:t>
      </w:r>
      <w:r w:rsidR="00070337" w:rsidRPr="007D3B62">
        <w:rPr>
          <w:rFonts w:ascii="Arial" w:hAnsi="Arial" w:cs="Arial"/>
          <w:szCs w:val="22"/>
          <w:lang w:eastAsia="fr-FR"/>
        </w:rPr>
        <w:t xml:space="preserve"> ce fac obiectul prezentei strategii de contractare, </w:t>
      </w:r>
      <w:r w:rsidR="0062221F" w:rsidRPr="007D3B62">
        <w:rPr>
          <w:rFonts w:ascii="Arial" w:hAnsi="Arial" w:cs="Arial"/>
          <w:szCs w:val="22"/>
          <w:lang w:eastAsia="fr-FR"/>
        </w:rPr>
        <w:t>concesionarul</w:t>
      </w:r>
      <w:r w:rsidR="00070337" w:rsidRPr="007D3B62">
        <w:rPr>
          <w:rFonts w:ascii="Arial" w:hAnsi="Arial" w:cs="Arial"/>
          <w:szCs w:val="22"/>
          <w:lang w:eastAsia="fr-FR"/>
        </w:rPr>
        <w:t xml:space="preserve"> datorează, pentru fiecare an de contract, cu titlu de redeven</w:t>
      </w:r>
      <w:r w:rsidR="00E35487" w:rsidRPr="007D3B62">
        <w:rPr>
          <w:rFonts w:ascii="Arial" w:hAnsi="Arial" w:cs="Arial"/>
          <w:szCs w:val="22"/>
          <w:lang w:eastAsia="fr-FR"/>
        </w:rPr>
        <w:t>ț</w:t>
      </w:r>
      <w:r w:rsidR="00070337" w:rsidRPr="007D3B62">
        <w:rPr>
          <w:rFonts w:ascii="Arial" w:hAnsi="Arial" w:cs="Arial"/>
          <w:szCs w:val="22"/>
          <w:lang w:eastAsia="fr-FR"/>
        </w:rPr>
        <w:t>ă, următoarele sume:</w:t>
      </w:r>
    </w:p>
    <w:p w14:paraId="5033CF01" w14:textId="71988942" w:rsidR="00070337" w:rsidRPr="007D3B62" w:rsidRDefault="00B21454" w:rsidP="0056472C">
      <w:pPr>
        <w:pStyle w:val="ListParagraph"/>
        <w:numPr>
          <w:ilvl w:val="0"/>
          <w:numId w:val="15"/>
        </w:numPr>
        <w:contextualSpacing w:val="0"/>
        <w:rPr>
          <w:rFonts w:ascii="Arial" w:hAnsi="Arial" w:cs="Arial"/>
          <w:szCs w:val="22"/>
          <w:lang w:eastAsia="fr-FR"/>
        </w:rPr>
      </w:pPr>
      <w:bookmarkStart w:id="36" w:name="_Hlk217664927"/>
      <w:r w:rsidRPr="007D3B62">
        <w:rPr>
          <w:rFonts w:ascii="Arial" w:hAnsi="Arial" w:cs="Arial"/>
          <w:szCs w:val="22"/>
          <w:lang w:eastAsia="fr-FR"/>
        </w:rPr>
        <w:t>926.972,15</w:t>
      </w:r>
      <w:r w:rsidR="0057064B" w:rsidRPr="007D3B62">
        <w:rPr>
          <w:rFonts w:ascii="Arial" w:hAnsi="Arial" w:cs="Arial"/>
          <w:szCs w:val="22"/>
          <w:lang w:eastAsia="fr-FR"/>
        </w:rPr>
        <w:t xml:space="preserve"> lei</w:t>
      </w:r>
      <w:bookmarkEnd w:id="36"/>
      <w:r w:rsidR="0057064B" w:rsidRPr="007D3B62">
        <w:rPr>
          <w:rFonts w:ascii="Arial" w:hAnsi="Arial" w:cs="Arial"/>
          <w:szCs w:val="22"/>
          <w:lang w:eastAsia="fr-FR"/>
        </w:rPr>
        <w:t xml:space="preserve">, pentru </w:t>
      </w:r>
      <w:r w:rsidR="0062221F" w:rsidRPr="007D3B62">
        <w:rPr>
          <w:rFonts w:ascii="Arial" w:hAnsi="Arial" w:cs="Arial"/>
          <w:szCs w:val="22"/>
          <w:lang w:eastAsia="fr-FR"/>
        </w:rPr>
        <w:t>infrastructura aflată în proprietatea Jude</w:t>
      </w:r>
      <w:r w:rsidR="00E35487" w:rsidRPr="007D3B62">
        <w:rPr>
          <w:rFonts w:ascii="Arial" w:hAnsi="Arial" w:cs="Arial"/>
          <w:szCs w:val="22"/>
          <w:lang w:eastAsia="fr-FR"/>
        </w:rPr>
        <w:t>ț</w:t>
      </w:r>
      <w:r w:rsidR="0062221F" w:rsidRPr="007D3B62">
        <w:rPr>
          <w:rFonts w:ascii="Arial" w:hAnsi="Arial" w:cs="Arial"/>
          <w:szCs w:val="22"/>
          <w:lang w:eastAsia="fr-FR"/>
        </w:rPr>
        <w:t>ului Neam</w:t>
      </w:r>
      <w:r w:rsidR="00E35487" w:rsidRPr="007D3B62">
        <w:rPr>
          <w:rFonts w:ascii="Arial" w:hAnsi="Arial" w:cs="Arial"/>
          <w:szCs w:val="22"/>
          <w:lang w:eastAsia="fr-FR"/>
        </w:rPr>
        <w:t>ț</w:t>
      </w:r>
      <w:r w:rsidR="0062221F" w:rsidRPr="007D3B62">
        <w:rPr>
          <w:rFonts w:ascii="Arial" w:hAnsi="Arial" w:cs="Arial"/>
          <w:szCs w:val="22"/>
          <w:lang w:eastAsia="fr-FR"/>
        </w:rPr>
        <w:t>;</w:t>
      </w:r>
    </w:p>
    <w:p w14:paraId="0C7CE2DF" w14:textId="2D52B9D4" w:rsidR="0062221F" w:rsidRPr="007D3B62" w:rsidRDefault="0062221F" w:rsidP="0062221F">
      <w:pPr>
        <w:rPr>
          <w:rFonts w:ascii="Arial" w:hAnsi="Arial" w:cs="Arial"/>
          <w:szCs w:val="22"/>
          <w:lang w:eastAsia="fr-FR"/>
        </w:rPr>
      </w:pPr>
      <w:r w:rsidRPr="007D3B62">
        <w:rPr>
          <w:rFonts w:ascii="Arial" w:hAnsi="Arial" w:cs="Arial"/>
          <w:szCs w:val="22"/>
          <w:lang w:eastAsia="fr-FR"/>
        </w:rPr>
        <w:t>Concesionarul are obliga</w:t>
      </w:r>
      <w:r w:rsidR="00E35487" w:rsidRPr="007D3B62">
        <w:rPr>
          <w:rFonts w:ascii="Arial" w:hAnsi="Arial" w:cs="Arial"/>
          <w:szCs w:val="22"/>
          <w:lang w:eastAsia="fr-FR"/>
        </w:rPr>
        <w:t>ț</w:t>
      </w:r>
      <w:r w:rsidRPr="007D3B62">
        <w:rPr>
          <w:rFonts w:ascii="Arial" w:hAnsi="Arial" w:cs="Arial"/>
          <w:szCs w:val="22"/>
          <w:lang w:eastAsia="fr-FR"/>
        </w:rPr>
        <w:t>ia de a plăti redeven</w:t>
      </w:r>
      <w:r w:rsidR="00E35487" w:rsidRPr="007D3B62">
        <w:rPr>
          <w:rFonts w:ascii="Arial" w:hAnsi="Arial" w:cs="Arial"/>
          <w:szCs w:val="22"/>
          <w:lang w:eastAsia="fr-FR"/>
        </w:rPr>
        <w:t>ț</w:t>
      </w:r>
      <w:r w:rsidRPr="007D3B62">
        <w:rPr>
          <w:rFonts w:ascii="Arial" w:hAnsi="Arial" w:cs="Arial"/>
          <w:szCs w:val="22"/>
          <w:lang w:eastAsia="fr-FR"/>
        </w:rPr>
        <w:t>a, în tran</w:t>
      </w:r>
      <w:r w:rsidR="00E35487" w:rsidRPr="007D3B62">
        <w:rPr>
          <w:rFonts w:ascii="Arial" w:hAnsi="Arial" w:cs="Arial"/>
          <w:szCs w:val="22"/>
          <w:lang w:eastAsia="fr-FR"/>
        </w:rPr>
        <w:t>ș</w:t>
      </w:r>
      <w:r w:rsidRPr="007D3B62">
        <w:rPr>
          <w:rFonts w:ascii="Arial" w:hAnsi="Arial" w:cs="Arial"/>
          <w:szCs w:val="22"/>
          <w:lang w:eastAsia="fr-FR"/>
        </w:rPr>
        <w:t xml:space="preserve">e trimestriale egale, către </w:t>
      </w:r>
      <w:r w:rsidR="00B21454" w:rsidRPr="007D3B62">
        <w:rPr>
          <w:rFonts w:ascii="Arial" w:hAnsi="Arial" w:cs="Arial"/>
          <w:szCs w:val="22"/>
          <w:lang w:eastAsia="fr-FR"/>
        </w:rPr>
        <w:t>judetul Neamt</w:t>
      </w:r>
      <w:r w:rsidRPr="007D3B62">
        <w:rPr>
          <w:rFonts w:ascii="Arial" w:hAnsi="Arial" w:cs="Arial"/>
          <w:szCs w:val="22"/>
          <w:lang w:eastAsia="fr-FR"/>
        </w:rPr>
        <w:t xml:space="preserve"> care de</w:t>
      </w:r>
      <w:r w:rsidR="00E35487" w:rsidRPr="007D3B62">
        <w:rPr>
          <w:rFonts w:ascii="Arial" w:hAnsi="Arial" w:cs="Arial"/>
          <w:szCs w:val="22"/>
          <w:lang w:eastAsia="fr-FR"/>
        </w:rPr>
        <w:t>ț</w:t>
      </w:r>
      <w:r w:rsidRPr="007D3B62">
        <w:rPr>
          <w:rFonts w:ascii="Arial" w:hAnsi="Arial" w:cs="Arial"/>
          <w:szCs w:val="22"/>
          <w:lang w:eastAsia="fr-FR"/>
        </w:rPr>
        <w:t>in</w:t>
      </w:r>
      <w:r w:rsidR="00B21454" w:rsidRPr="007D3B62">
        <w:rPr>
          <w:rFonts w:ascii="Arial" w:hAnsi="Arial" w:cs="Arial"/>
          <w:szCs w:val="22"/>
          <w:lang w:eastAsia="fr-FR"/>
        </w:rPr>
        <w:t>e</w:t>
      </w:r>
      <w:r w:rsidRPr="007D3B62">
        <w:rPr>
          <w:rFonts w:ascii="Arial" w:hAnsi="Arial" w:cs="Arial"/>
          <w:szCs w:val="22"/>
          <w:lang w:eastAsia="fr-FR"/>
        </w:rPr>
        <w:t xml:space="preserve"> în proprietatea infrastructura pusă la dispozi</w:t>
      </w:r>
      <w:r w:rsidR="00E35487" w:rsidRPr="007D3B62">
        <w:rPr>
          <w:rFonts w:ascii="Arial" w:hAnsi="Arial" w:cs="Arial"/>
          <w:szCs w:val="22"/>
          <w:lang w:eastAsia="fr-FR"/>
        </w:rPr>
        <w:t>ț</w:t>
      </w:r>
      <w:r w:rsidRPr="007D3B62">
        <w:rPr>
          <w:rFonts w:ascii="Arial" w:hAnsi="Arial" w:cs="Arial"/>
          <w:szCs w:val="22"/>
          <w:lang w:eastAsia="fr-FR"/>
        </w:rPr>
        <w:t>ie în temeiul contractului de delegare a gestiunii.</w:t>
      </w:r>
    </w:p>
    <w:p w14:paraId="7CBD0C96" w14:textId="5BA0CE23" w:rsidR="005A78C4" w:rsidRPr="007D3B62" w:rsidRDefault="004B2AD0" w:rsidP="00555198">
      <w:pPr>
        <w:rPr>
          <w:rFonts w:ascii="Arial" w:hAnsi="Arial" w:cs="Arial"/>
          <w:szCs w:val="22"/>
          <w:lang w:eastAsia="fr-FR"/>
        </w:rPr>
      </w:pPr>
      <w:r w:rsidRPr="007D3B62">
        <w:rPr>
          <w:rFonts w:ascii="Arial" w:hAnsi="Arial" w:cs="Arial"/>
          <w:szCs w:val="22"/>
          <w:lang w:eastAsia="fr-FR"/>
        </w:rPr>
        <w:t>Valoarea redeven</w:t>
      </w:r>
      <w:r w:rsidR="00E35487" w:rsidRPr="007D3B62">
        <w:rPr>
          <w:rFonts w:ascii="Arial" w:hAnsi="Arial" w:cs="Arial"/>
          <w:szCs w:val="22"/>
          <w:lang w:eastAsia="fr-FR"/>
        </w:rPr>
        <w:t>ț</w:t>
      </w:r>
      <w:r w:rsidRPr="007D3B62">
        <w:rPr>
          <w:rFonts w:ascii="Arial" w:hAnsi="Arial" w:cs="Arial"/>
          <w:szCs w:val="22"/>
          <w:lang w:eastAsia="fr-FR"/>
        </w:rPr>
        <w:t xml:space="preserve">ei datorate de concesionar în temeiul contractului de delegare a gestiunii ce face obiectul prezentei strategii de contractare a fost </w:t>
      </w:r>
      <w:r w:rsidR="00A3059C" w:rsidRPr="007D3B62">
        <w:rPr>
          <w:rFonts w:ascii="Arial" w:hAnsi="Arial" w:cs="Arial"/>
          <w:szCs w:val="22"/>
          <w:lang w:eastAsia="fr-FR"/>
        </w:rPr>
        <w:t>calculată comunicată de către proprietari, după cum urmează</w:t>
      </w:r>
      <w:r w:rsidR="00A64914" w:rsidRPr="007D3B62">
        <w:rPr>
          <w:rFonts w:ascii="Arial" w:hAnsi="Arial" w:cs="Arial"/>
          <w:szCs w:val="22"/>
          <w:lang w:eastAsia="fr-FR"/>
        </w:rPr>
        <w:t>:</w:t>
      </w:r>
    </w:p>
    <w:p w14:paraId="1442C504" w14:textId="5663B191" w:rsidR="004A76DE" w:rsidRPr="007D3B62" w:rsidRDefault="004A76DE" w:rsidP="00555198">
      <w:pPr>
        <w:pStyle w:val="ListParagraph"/>
        <w:numPr>
          <w:ilvl w:val="0"/>
          <w:numId w:val="15"/>
        </w:numPr>
        <w:contextualSpacing w:val="0"/>
        <w:rPr>
          <w:rFonts w:ascii="Arial" w:hAnsi="Arial" w:cs="Arial"/>
          <w:szCs w:val="22"/>
          <w:lang w:eastAsia="fr-FR"/>
        </w:rPr>
      </w:pPr>
      <w:r w:rsidRPr="007D3B62">
        <w:rPr>
          <w:rFonts w:ascii="Arial" w:hAnsi="Arial" w:cs="Arial"/>
          <w:szCs w:val="22"/>
          <w:lang w:eastAsia="fr-FR"/>
        </w:rPr>
        <w:t>Adresa nr. 51/</w:t>
      </w:r>
      <w:r w:rsidR="00B21454" w:rsidRPr="007D3B62">
        <w:rPr>
          <w:rFonts w:ascii="Arial" w:hAnsi="Arial" w:cs="Arial"/>
          <w:szCs w:val="22"/>
          <w:lang w:eastAsia="fr-FR"/>
        </w:rPr>
        <w:t>12887</w:t>
      </w:r>
      <w:r w:rsidRPr="007D3B62">
        <w:rPr>
          <w:rFonts w:ascii="Arial" w:hAnsi="Arial" w:cs="Arial"/>
          <w:szCs w:val="22"/>
          <w:lang w:eastAsia="fr-FR"/>
        </w:rPr>
        <w:t xml:space="preserve"> din </w:t>
      </w:r>
      <w:r w:rsidR="00B21454" w:rsidRPr="007D3B62">
        <w:rPr>
          <w:rFonts w:ascii="Arial" w:hAnsi="Arial" w:cs="Arial"/>
          <w:szCs w:val="22"/>
          <w:lang w:eastAsia="fr-FR"/>
        </w:rPr>
        <w:t>14.04.2026</w:t>
      </w:r>
      <w:r w:rsidRPr="007D3B62">
        <w:rPr>
          <w:rFonts w:ascii="Arial" w:hAnsi="Arial" w:cs="Arial"/>
          <w:szCs w:val="22"/>
          <w:lang w:eastAsia="fr-FR"/>
        </w:rPr>
        <w:t xml:space="preserve"> transmisă de Jude</w:t>
      </w:r>
      <w:r w:rsidR="00E35487" w:rsidRPr="007D3B62">
        <w:rPr>
          <w:rFonts w:ascii="Arial" w:hAnsi="Arial" w:cs="Arial"/>
          <w:szCs w:val="22"/>
          <w:lang w:eastAsia="fr-FR"/>
        </w:rPr>
        <w:t>ț</w:t>
      </w:r>
      <w:r w:rsidRPr="007D3B62">
        <w:rPr>
          <w:rFonts w:ascii="Arial" w:hAnsi="Arial" w:cs="Arial"/>
          <w:szCs w:val="22"/>
          <w:lang w:eastAsia="fr-FR"/>
        </w:rPr>
        <w:t>ul Neam</w:t>
      </w:r>
      <w:r w:rsidR="00E35487" w:rsidRPr="007D3B62">
        <w:rPr>
          <w:rFonts w:ascii="Arial" w:hAnsi="Arial" w:cs="Arial"/>
          <w:szCs w:val="22"/>
          <w:lang w:eastAsia="fr-FR"/>
        </w:rPr>
        <w:t>ț</w:t>
      </w:r>
      <w:r w:rsidRPr="007D3B62">
        <w:rPr>
          <w:rFonts w:ascii="Arial" w:hAnsi="Arial" w:cs="Arial"/>
          <w:szCs w:val="22"/>
          <w:lang w:eastAsia="fr-FR"/>
        </w:rPr>
        <w:t xml:space="preserve"> către ADI ECONEAM</w:t>
      </w:r>
      <w:r w:rsidR="00E35487" w:rsidRPr="007D3B62">
        <w:rPr>
          <w:rFonts w:ascii="Arial" w:hAnsi="Arial" w:cs="Arial"/>
          <w:szCs w:val="22"/>
          <w:lang w:eastAsia="fr-FR"/>
        </w:rPr>
        <w:t>Ț</w:t>
      </w:r>
      <w:r w:rsidRPr="007D3B62">
        <w:rPr>
          <w:rFonts w:ascii="Arial" w:hAnsi="Arial" w:cs="Arial"/>
          <w:szCs w:val="22"/>
          <w:lang w:eastAsia="fr-FR"/>
        </w:rPr>
        <w:t>.</w:t>
      </w:r>
    </w:p>
    <w:p w14:paraId="01351C51" w14:textId="77777777" w:rsidR="005A78C4" w:rsidRPr="007D3B62" w:rsidRDefault="005A78C4" w:rsidP="00E42C1D">
      <w:pPr>
        <w:rPr>
          <w:rFonts w:ascii="Arial" w:hAnsi="Arial" w:cs="Arial"/>
          <w:szCs w:val="22"/>
          <w:highlight w:val="yellow"/>
          <w:lang w:eastAsia="fr-FR"/>
        </w:rPr>
      </w:pPr>
    </w:p>
    <w:p w14:paraId="78004A9C" w14:textId="1B41C29F" w:rsidR="005A78C4" w:rsidRPr="007D3B62" w:rsidRDefault="005A78C4" w:rsidP="005A78C4">
      <w:pPr>
        <w:pStyle w:val="Heading3"/>
        <w:rPr>
          <w:rFonts w:ascii="Arial" w:hAnsi="Arial"/>
          <w:szCs w:val="22"/>
        </w:rPr>
      </w:pPr>
      <w:bookmarkStart w:id="37" w:name="_Toc217732048"/>
      <w:r w:rsidRPr="007D3B62">
        <w:rPr>
          <w:rFonts w:ascii="Arial" w:hAnsi="Arial"/>
          <w:szCs w:val="22"/>
        </w:rPr>
        <w:t>Penalită</w:t>
      </w:r>
      <w:r w:rsidR="00E35487" w:rsidRPr="007D3B62">
        <w:rPr>
          <w:rFonts w:ascii="Arial" w:hAnsi="Arial"/>
          <w:szCs w:val="22"/>
        </w:rPr>
        <w:t>ț</w:t>
      </w:r>
      <w:r w:rsidRPr="007D3B62">
        <w:rPr>
          <w:rFonts w:ascii="Arial" w:hAnsi="Arial"/>
          <w:szCs w:val="22"/>
        </w:rPr>
        <w:t>ile</w:t>
      </w:r>
      <w:bookmarkEnd w:id="37"/>
    </w:p>
    <w:p w14:paraId="176D742F" w14:textId="4583E4A0" w:rsidR="00510BF7" w:rsidRPr="007D3B62" w:rsidRDefault="00655631" w:rsidP="005A4818">
      <w:pPr>
        <w:rPr>
          <w:rFonts w:ascii="Arial" w:hAnsi="Arial" w:cs="Arial"/>
          <w:szCs w:val="22"/>
          <w:lang w:eastAsia="fr-FR"/>
        </w:rPr>
      </w:pPr>
      <w:r w:rsidRPr="007D3B62">
        <w:rPr>
          <w:rFonts w:ascii="Arial" w:hAnsi="Arial" w:cs="Arial"/>
          <w:szCs w:val="22"/>
          <w:lang w:eastAsia="fr-FR"/>
        </w:rPr>
        <w:t>În situa</w:t>
      </w:r>
      <w:r w:rsidR="00E35487" w:rsidRPr="007D3B62">
        <w:rPr>
          <w:rFonts w:ascii="Arial" w:hAnsi="Arial" w:cs="Arial"/>
          <w:szCs w:val="22"/>
          <w:lang w:eastAsia="fr-FR"/>
        </w:rPr>
        <w:t>ț</w:t>
      </w:r>
      <w:r w:rsidRPr="007D3B62">
        <w:rPr>
          <w:rFonts w:ascii="Arial" w:hAnsi="Arial" w:cs="Arial"/>
          <w:szCs w:val="22"/>
          <w:lang w:eastAsia="fr-FR"/>
        </w:rPr>
        <w:t>ia în care nu îndepline</w:t>
      </w:r>
      <w:r w:rsidR="00E35487" w:rsidRPr="007D3B62">
        <w:rPr>
          <w:rFonts w:ascii="Arial" w:hAnsi="Arial" w:cs="Arial"/>
          <w:szCs w:val="22"/>
          <w:lang w:eastAsia="fr-FR"/>
        </w:rPr>
        <w:t>ș</w:t>
      </w:r>
      <w:r w:rsidRPr="007D3B62">
        <w:rPr>
          <w:rFonts w:ascii="Arial" w:hAnsi="Arial" w:cs="Arial"/>
          <w:szCs w:val="22"/>
          <w:lang w:eastAsia="fr-FR"/>
        </w:rPr>
        <w:t>te indicatorii de performan</w:t>
      </w:r>
      <w:r w:rsidR="00E35487" w:rsidRPr="007D3B62">
        <w:rPr>
          <w:rFonts w:ascii="Arial" w:hAnsi="Arial" w:cs="Arial"/>
          <w:szCs w:val="22"/>
          <w:lang w:eastAsia="fr-FR"/>
        </w:rPr>
        <w:t>ț</w:t>
      </w:r>
      <w:r w:rsidRPr="007D3B62">
        <w:rPr>
          <w:rFonts w:ascii="Arial" w:hAnsi="Arial" w:cs="Arial"/>
          <w:szCs w:val="22"/>
          <w:lang w:eastAsia="fr-FR"/>
        </w:rPr>
        <w:t>ă prevăzu</w:t>
      </w:r>
      <w:r w:rsidR="00E35487" w:rsidRPr="007D3B62">
        <w:rPr>
          <w:rFonts w:ascii="Arial" w:hAnsi="Arial" w:cs="Arial"/>
          <w:szCs w:val="22"/>
          <w:lang w:eastAsia="fr-FR"/>
        </w:rPr>
        <w:t>ț</w:t>
      </w:r>
      <w:r w:rsidRPr="007D3B62">
        <w:rPr>
          <w:rFonts w:ascii="Arial" w:hAnsi="Arial" w:cs="Arial"/>
          <w:szCs w:val="22"/>
          <w:lang w:eastAsia="fr-FR"/>
        </w:rPr>
        <w:t>i pentru activită</w:t>
      </w:r>
      <w:r w:rsidR="00E35487" w:rsidRPr="007D3B62">
        <w:rPr>
          <w:rFonts w:ascii="Arial" w:hAnsi="Arial" w:cs="Arial"/>
          <w:szCs w:val="22"/>
          <w:lang w:eastAsia="fr-FR"/>
        </w:rPr>
        <w:t>ț</w:t>
      </w:r>
      <w:r w:rsidRPr="007D3B62">
        <w:rPr>
          <w:rFonts w:ascii="Arial" w:hAnsi="Arial" w:cs="Arial"/>
          <w:szCs w:val="22"/>
          <w:lang w:eastAsia="fr-FR"/>
        </w:rPr>
        <w:t xml:space="preserve">ile componente ale serviciului de salubrizare din </w:t>
      </w:r>
      <w:r w:rsidR="006B6B4C" w:rsidRPr="007D3B62">
        <w:rPr>
          <w:rFonts w:ascii="Arial" w:hAnsi="Arial" w:cs="Arial"/>
          <w:szCs w:val="22"/>
          <w:lang w:eastAsia="fr-FR"/>
        </w:rPr>
        <w:t>Zona 2</w:t>
      </w:r>
      <w:r w:rsidRPr="007D3B62">
        <w:rPr>
          <w:rFonts w:ascii="Arial" w:hAnsi="Arial" w:cs="Arial"/>
          <w:szCs w:val="22"/>
          <w:lang w:eastAsia="fr-FR"/>
        </w:rPr>
        <w:t xml:space="preserve"> a SMID Neam</w:t>
      </w:r>
      <w:r w:rsidR="00E35487" w:rsidRPr="007D3B62">
        <w:rPr>
          <w:rFonts w:ascii="Arial" w:hAnsi="Arial" w:cs="Arial"/>
          <w:szCs w:val="22"/>
          <w:lang w:eastAsia="fr-FR"/>
        </w:rPr>
        <w:t>ț</w:t>
      </w:r>
      <w:r w:rsidRPr="007D3B62">
        <w:rPr>
          <w:rFonts w:ascii="Arial" w:hAnsi="Arial" w:cs="Arial"/>
          <w:szCs w:val="22"/>
          <w:lang w:eastAsia="fr-FR"/>
        </w:rPr>
        <w:t xml:space="preserve"> ce fac obiectul prezentei strategii de contractare</w:t>
      </w:r>
      <w:r w:rsidR="00510BF7" w:rsidRPr="007D3B62">
        <w:rPr>
          <w:rFonts w:ascii="Arial" w:hAnsi="Arial" w:cs="Arial"/>
          <w:szCs w:val="22"/>
          <w:lang w:eastAsia="fr-FR"/>
        </w:rPr>
        <w:t>, concesionarul datorează penalită</w:t>
      </w:r>
      <w:r w:rsidR="00E35487" w:rsidRPr="007D3B62">
        <w:rPr>
          <w:rFonts w:ascii="Arial" w:hAnsi="Arial" w:cs="Arial"/>
          <w:szCs w:val="22"/>
          <w:lang w:eastAsia="fr-FR"/>
        </w:rPr>
        <w:t>ț</w:t>
      </w:r>
      <w:r w:rsidR="00510BF7" w:rsidRPr="007D3B62">
        <w:rPr>
          <w:rFonts w:ascii="Arial" w:hAnsi="Arial" w:cs="Arial"/>
          <w:szCs w:val="22"/>
          <w:lang w:eastAsia="fr-FR"/>
        </w:rPr>
        <w:t>ile prevăzute în Anexa nr. 1 la Regulamentul serviciului public de salubrizare a localită</w:t>
      </w:r>
      <w:r w:rsidR="00E35487" w:rsidRPr="007D3B62">
        <w:rPr>
          <w:rFonts w:ascii="Arial" w:hAnsi="Arial" w:cs="Arial"/>
          <w:szCs w:val="22"/>
          <w:lang w:eastAsia="fr-FR"/>
        </w:rPr>
        <w:t>ț</w:t>
      </w:r>
      <w:r w:rsidR="00510BF7" w:rsidRPr="007D3B62">
        <w:rPr>
          <w:rFonts w:ascii="Arial" w:hAnsi="Arial" w:cs="Arial"/>
          <w:szCs w:val="22"/>
          <w:lang w:eastAsia="fr-FR"/>
        </w:rPr>
        <w:t>ilor din Jude</w:t>
      </w:r>
      <w:r w:rsidR="00E35487" w:rsidRPr="007D3B62">
        <w:rPr>
          <w:rFonts w:ascii="Arial" w:hAnsi="Arial" w:cs="Arial"/>
          <w:szCs w:val="22"/>
          <w:lang w:eastAsia="fr-FR"/>
        </w:rPr>
        <w:t>ț</w:t>
      </w:r>
      <w:r w:rsidR="00510BF7" w:rsidRPr="007D3B62">
        <w:rPr>
          <w:rFonts w:ascii="Arial" w:hAnsi="Arial" w:cs="Arial"/>
          <w:szCs w:val="22"/>
          <w:lang w:eastAsia="fr-FR"/>
        </w:rPr>
        <w:t>ul Neam</w:t>
      </w:r>
      <w:r w:rsidR="00E35487" w:rsidRPr="007D3B62">
        <w:rPr>
          <w:rFonts w:ascii="Arial" w:hAnsi="Arial" w:cs="Arial"/>
          <w:szCs w:val="22"/>
          <w:lang w:eastAsia="fr-FR"/>
        </w:rPr>
        <w:t>ț</w:t>
      </w:r>
      <w:r w:rsidR="00EE0C73" w:rsidRPr="007D3B62">
        <w:rPr>
          <w:rFonts w:ascii="Arial" w:hAnsi="Arial" w:cs="Arial"/>
          <w:szCs w:val="22"/>
          <w:lang w:eastAsia="fr-FR"/>
        </w:rPr>
        <w:t xml:space="preserve"> </w:t>
      </w:r>
      <w:r w:rsidR="00E35487" w:rsidRPr="007D3B62">
        <w:rPr>
          <w:rFonts w:ascii="Arial" w:hAnsi="Arial" w:cs="Arial"/>
          <w:szCs w:val="22"/>
          <w:lang w:eastAsia="fr-FR"/>
        </w:rPr>
        <w:t>ș</w:t>
      </w:r>
      <w:r w:rsidR="00EE0C73" w:rsidRPr="007D3B62">
        <w:rPr>
          <w:rFonts w:ascii="Arial" w:hAnsi="Arial" w:cs="Arial"/>
          <w:szCs w:val="22"/>
          <w:lang w:eastAsia="fr-FR"/>
        </w:rPr>
        <w:t xml:space="preserve">i în </w:t>
      </w:r>
      <w:r w:rsidR="00EE0C73" w:rsidRPr="007D3B62">
        <w:rPr>
          <w:rFonts w:ascii="Arial" w:hAnsi="Arial" w:cs="Arial"/>
          <w:szCs w:val="22"/>
          <w:highlight w:val="yellow"/>
          <w:lang w:eastAsia="fr-FR"/>
        </w:rPr>
        <w:t>Anexa nr. 1</w:t>
      </w:r>
      <w:r w:rsidR="00512596" w:rsidRPr="007D3B62">
        <w:rPr>
          <w:rFonts w:ascii="Arial" w:hAnsi="Arial" w:cs="Arial"/>
          <w:szCs w:val="22"/>
          <w:highlight w:val="yellow"/>
          <w:lang w:eastAsia="fr-FR"/>
        </w:rPr>
        <w:t>2</w:t>
      </w:r>
      <w:r w:rsidR="00EE0C73" w:rsidRPr="007D3B62">
        <w:rPr>
          <w:rFonts w:ascii="Arial" w:hAnsi="Arial" w:cs="Arial"/>
          <w:szCs w:val="22"/>
          <w:highlight w:val="yellow"/>
          <w:lang w:eastAsia="fr-FR"/>
        </w:rPr>
        <w:t xml:space="preserve"> (Indicatorii de Performan</w:t>
      </w:r>
      <w:r w:rsidR="00E35487" w:rsidRPr="007D3B62">
        <w:rPr>
          <w:rFonts w:ascii="Arial" w:hAnsi="Arial" w:cs="Arial"/>
          <w:szCs w:val="22"/>
          <w:highlight w:val="yellow"/>
          <w:lang w:eastAsia="fr-FR"/>
        </w:rPr>
        <w:t>ț</w:t>
      </w:r>
      <w:r w:rsidR="00EE0C73" w:rsidRPr="007D3B62">
        <w:rPr>
          <w:rFonts w:ascii="Arial" w:hAnsi="Arial" w:cs="Arial"/>
          <w:szCs w:val="22"/>
          <w:highlight w:val="yellow"/>
          <w:lang w:eastAsia="fr-FR"/>
        </w:rPr>
        <w:t>ă)</w:t>
      </w:r>
      <w:r w:rsidR="00EE0C73" w:rsidRPr="007D3B62">
        <w:rPr>
          <w:rFonts w:ascii="Arial" w:hAnsi="Arial" w:cs="Arial"/>
          <w:szCs w:val="22"/>
          <w:lang w:eastAsia="fr-FR"/>
        </w:rPr>
        <w:t xml:space="preserve"> la modelul de contract de delegare a gestiunii</w:t>
      </w:r>
      <w:r w:rsidR="00510BF7" w:rsidRPr="007D3B62">
        <w:rPr>
          <w:rFonts w:ascii="Arial" w:hAnsi="Arial" w:cs="Arial"/>
          <w:szCs w:val="22"/>
          <w:lang w:eastAsia="fr-FR"/>
        </w:rPr>
        <w:t>.</w:t>
      </w:r>
    </w:p>
    <w:p w14:paraId="4721A936" w14:textId="395D62AC" w:rsidR="00107F08" w:rsidRPr="007D3B62" w:rsidRDefault="00510BF7" w:rsidP="00510BF7">
      <w:pPr>
        <w:rPr>
          <w:rFonts w:ascii="Arial" w:hAnsi="Arial" w:cs="Arial"/>
          <w:szCs w:val="22"/>
          <w:lang w:eastAsia="fr-FR"/>
        </w:rPr>
      </w:pPr>
      <w:r w:rsidRPr="007D3B62">
        <w:rPr>
          <w:rFonts w:ascii="Arial" w:hAnsi="Arial" w:cs="Arial"/>
          <w:szCs w:val="22"/>
          <w:lang w:eastAsia="fr-FR"/>
        </w:rPr>
        <w:t xml:space="preserve">De asemenea, concesionarul datorează </w:t>
      </w:r>
      <w:r w:rsidR="00E35487" w:rsidRPr="007D3B62">
        <w:rPr>
          <w:rFonts w:ascii="Arial" w:hAnsi="Arial" w:cs="Arial"/>
          <w:szCs w:val="22"/>
          <w:lang w:eastAsia="fr-FR"/>
        </w:rPr>
        <w:t>ș</w:t>
      </w:r>
      <w:r w:rsidRPr="007D3B62">
        <w:rPr>
          <w:rFonts w:ascii="Arial" w:hAnsi="Arial" w:cs="Arial"/>
          <w:szCs w:val="22"/>
          <w:lang w:eastAsia="fr-FR"/>
        </w:rPr>
        <w:t>i p</w:t>
      </w:r>
      <w:r w:rsidR="005A78C4" w:rsidRPr="007D3B62">
        <w:rPr>
          <w:rFonts w:ascii="Arial" w:hAnsi="Arial" w:cs="Arial"/>
          <w:szCs w:val="22"/>
          <w:lang w:eastAsia="fr-FR"/>
        </w:rPr>
        <w:t>enalită</w:t>
      </w:r>
      <w:r w:rsidR="00E35487" w:rsidRPr="007D3B62">
        <w:rPr>
          <w:rFonts w:ascii="Arial" w:hAnsi="Arial" w:cs="Arial"/>
          <w:szCs w:val="22"/>
          <w:lang w:eastAsia="fr-FR"/>
        </w:rPr>
        <w:t>ț</w:t>
      </w:r>
      <w:r w:rsidR="005A78C4" w:rsidRPr="007D3B62">
        <w:rPr>
          <w:rFonts w:ascii="Arial" w:hAnsi="Arial" w:cs="Arial"/>
          <w:szCs w:val="22"/>
          <w:lang w:eastAsia="fr-FR"/>
        </w:rPr>
        <w:t>i</w:t>
      </w:r>
      <w:r w:rsidRPr="007D3B62">
        <w:rPr>
          <w:rFonts w:ascii="Arial" w:hAnsi="Arial" w:cs="Arial"/>
          <w:szCs w:val="22"/>
          <w:lang w:eastAsia="fr-FR"/>
        </w:rPr>
        <w:t>le prevăzute prin modelul de contract de delegare a gestiunii pentru neîndeplinirea sau îndeplinirea cu întârziere sau necorespunzătoare a obliga</w:t>
      </w:r>
      <w:r w:rsidR="00E35487" w:rsidRPr="007D3B62">
        <w:rPr>
          <w:rFonts w:ascii="Arial" w:hAnsi="Arial" w:cs="Arial"/>
          <w:szCs w:val="22"/>
          <w:lang w:eastAsia="fr-FR"/>
        </w:rPr>
        <w:t>ț</w:t>
      </w:r>
      <w:r w:rsidRPr="007D3B62">
        <w:rPr>
          <w:rFonts w:ascii="Arial" w:hAnsi="Arial" w:cs="Arial"/>
          <w:szCs w:val="22"/>
          <w:lang w:eastAsia="fr-FR"/>
        </w:rPr>
        <w:t>iilor contractuale asumate.</w:t>
      </w:r>
    </w:p>
    <w:p w14:paraId="58C982A2" w14:textId="77777777" w:rsidR="00107F08" w:rsidRPr="007D3B62" w:rsidRDefault="00107F08" w:rsidP="00107F08">
      <w:pPr>
        <w:pStyle w:val="Heading1"/>
        <w:rPr>
          <w:rFonts w:ascii="Arial" w:hAnsi="Arial"/>
          <w:sz w:val="22"/>
          <w:szCs w:val="22"/>
          <w:highlight w:val="yellow"/>
        </w:rPr>
        <w:sectPr w:rsidR="00107F08" w:rsidRPr="007D3B62" w:rsidSect="00F3170E">
          <w:pgSz w:w="11906" w:h="16838"/>
          <w:pgMar w:top="1008" w:right="1008" w:bottom="720" w:left="1296" w:header="432" w:footer="288" w:gutter="0"/>
          <w:cols w:space="708"/>
          <w:docGrid w:linePitch="360"/>
        </w:sectPr>
      </w:pPr>
    </w:p>
    <w:p w14:paraId="71655DB9" w14:textId="4DD81076" w:rsidR="00107F08" w:rsidRPr="007D3B62" w:rsidRDefault="00107F08" w:rsidP="00107F08">
      <w:pPr>
        <w:pStyle w:val="Heading1"/>
        <w:rPr>
          <w:rFonts w:ascii="Arial" w:hAnsi="Arial"/>
          <w:sz w:val="22"/>
          <w:szCs w:val="22"/>
        </w:rPr>
      </w:pPr>
      <w:bookmarkStart w:id="38" w:name="_Toc217732049"/>
      <w:r w:rsidRPr="007D3B62">
        <w:rPr>
          <w:rFonts w:ascii="Arial" w:hAnsi="Arial"/>
          <w:sz w:val="22"/>
          <w:szCs w:val="22"/>
        </w:rPr>
        <w:lastRenderedPageBreak/>
        <w:t>INFORMA</w:t>
      </w:r>
      <w:r w:rsidR="00E35487" w:rsidRPr="007D3B62">
        <w:rPr>
          <w:rFonts w:ascii="Arial" w:hAnsi="Arial"/>
          <w:sz w:val="22"/>
          <w:szCs w:val="22"/>
        </w:rPr>
        <w:t>Ț</w:t>
      </w:r>
      <w:r w:rsidRPr="007D3B62">
        <w:rPr>
          <w:rFonts w:ascii="Arial" w:hAnsi="Arial"/>
          <w:sz w:val="22"/>
          <w:szCs w:val="22"/>
        </w:rPr>
        <w:t>II NECESARE VERIFICĂRII DE CĂTRE ANAP</w:t>
      </w:r>
      <w:bookmarkEnd w:id="38"/>
    </w:p>
    <w:tbl>
      <w:tblPr>
        <w:tblStyle w:val="GridTable1Light-Accent1"/>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2"/>
        <w:gridCol w:w="1593"/>
        <w:gridCol w:w="1710"/>
        <w:gridCol w:w="5670"/>
      </w:tblGrid>
      <w:tr w:rsidR="006B6B4C" w:rsidRPr="007D3B62" w14:paraId="68351CAB" w14:textId="77777777" w:rsidTr="00236F0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62" w:type="dxa"/>
            <w:vMerge w:val="restart"/>
            <w:shd w:val="clear" w:color="auto" w:fill="D9D9D9" w:themeFill="background1" w:themeFillShade="D9"/>
            <w:vAlign w:val="center"/>
          </w:tcPr>
          <w:p w14:paraId="6662CD57" w14:textId="77777777" w:rsidR="00906082" w:rsidRPr="007D3B62" w:rsidRDefault="00906082" w:rsidP="00906082">
            <w:pPr>
              <w:widowControl w:val="0"/>
              <w:spacing w:line="276" w:lineRule="auto"/>
              <w:rPr>
                <w:rFonts w:ascii="Arial" w:hAnsi="Arial" w:cs="Arial"/>
                <w:b w:val="0"/>
                <w:bCs w:val="0"/>
                <w:szCs w:val="22"/>
                <w:lang w:eastAsia="fr-FR"/>
              </w:rPr>
            </w:pPr>
            <w:r w:rsidRPr="007D3B62">
              <w:rPr>
                <w:rFonts w:ascii="Arial" w:hAnsi="Arial" w:cs="Arial"/>
                <w:szCs w:val="22"/>
                <w:lang w:eastAsia="fr-FR"/>
              </w:rPr>
              <w:t>Nr. crt.</w:t>
            </w:r>
          </w:p>
        </w:tc>
        <w:tc>
          <w:tcPr>
            <w:tcW w:w="1593" w:type="dxa"/>
            <w:vMerge w:val="restart"/>
            <w:shd w:val="clear" w:color="auto" w:fill="D9D9D9" w:themeFill="background1" w:themeFillShade="D9"/>
            <w:vAlign w:val="center"/>
          </w:tcPr>
          <w:p w14:paraId="776C7398" w14:textId="77777777" w:rsidR="00906082" w:rsidRPr="007D3B62" w:rsidRDefault="00906082" w:rsidP="00906082">
            <w:pPr>
              <w:widowControl w:val="0"/>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Cs w:val="22"/>
                <w:lang w:eastAsia="fr-FR"/>
              </w:rPr>
            </w:pPr>
            <w:r w:rsidRPr="007D3B62">
              <w:rPr>
                <w:rFonts w:ascii="Arial" w:hAnsi="Arial" w:cs="Arial"/>
                <w:szCs w:val="22"/>
              </w:rPr>
              <w:t>Aspecte verificate</w:t>
            </w:r>
          </w:p>
        </w:tc>
        <w:tc>
          <w:tcPr>
            <w:tcW w:w="7380" w:type="dxa"/>
            <w:gridSpan w:val="2"/>
            <w:shd w:val="clear" w:color="auto" w:fill="D9D9D9" w:themeFill="background1" w:themeFillShade="D9"/>
            <w:vAlign w:val="center"/>
          </w:tcPr>
          <w:p w14:paraId="169B8B21" w14:textId="55D82198" w:rsidR="00906082" w:rsidRPr="007D3B62" w:rsidRDefault="00906082" w:rsidP="00B40F16">
            <w:pPr>
              <w:widowControl w:val="0"/>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Cs w:val="22"/>
                <w:lang w:eastAsia="fr-FR"/>
              </w:rPr>
            </w:pPr>
            <w:r w:rsidRPr="007D3B62">
              <w:rPr>
                <w:rFonts w:ascii="Arial" w:hAnsi="Arial" w:cs="Arial"/>
                <w:szCs w:val="22"/>
              </w:rPr>
              <w:t>Con</w:t>
            </w:r>
            <w:r w:rsidR="00E35487" w:rsidRPr="007D3B62">
              <w:rPr>
                <w:rFonts w:ascii="Arial" w:hAnsi="Arial" w:cs="Arial"/>
                <w:szCs w:val="22"/>
              </w:rPr>
              <w:t>ț</w:t>
            </w:r>
            <w:r w:rsidRPr="007D3B62">
              <w:rPr>
                <w:rFonts w:ascii="Arial" w:hAnsi="Arial" w:cs="Arial"/>
                <w:szCs w:val="22"/>
              </w:rPr>
              <w:t>inut relevant din strategie</w:t>
            </w:r>
          </w:p>
        </w:tc>
      </w:tr>
      <w:tr w:rsidR="006B6B4C" w:rsidRPr="007D3B62" w14:paraId="73ACECE6" w14:textId="77777777" w:rsidTr="006A5DD0">
        <w:trPr>
          <w:cnfStyle w:val="100000000000" w:firstRow="1" w:lastRow="0" w:firstColumn="0" w:lastColumn="0" w:oddVBand="0" w:evenVBand="0" w:oddHBand="0" w:evenHBand="0" w:firstRowFirstColumn="0" w:firstRowLastColumn="0" w:lastRowFirstColumn="0" w:lastRowLastColumn="0"/>
          <w:trHeight w:val="512"/>
          <w:tblHeader/>
        </w:trPr>
        <w:tc>
          <w:tcPr>
            <w:cnfStyle w:val="001000000000" w:firstRow="0" w:lastRow="0" w:firstColumn="1" w:lastColumn="0" w:oddVBand="0" w:evenVBand="0" w:oddHBand="0" w:evenHBand="0" w:firstRowFirstColumn="0" w:firstRowLastColumn="0" w:lastRowFirstColumn="0" w:lastRowLastColumn="0"/>
            <w:tcW w:w="562" w:type="dxa"/>
            <w:vMerge/>
            <w:shd w:val="clear" w:color="auto" w:fill="D9D9D9" w:themeFill="background1" w:themeFillShade="D9"/>
            <w:vAlign w:val="center"/>
          </w:tcPr>
          <w:p w14:paraId="5899C85A" w14:textId="77777777" w:rsidR="00906082" w:rsidRPr="007D3B62" w:rsidRDefault="00906082" w:rsidP="00906082">
            <w:pPr>
              <w:widowControl w:val="0"/>
              <w:spacing w:line="276" w:lineRule="auto"/>
              <w:rPr>
                <w:rFonts w:ascii="Arial" w:hAnsi="Arial" w:cs="Arial"/>
                <w:b w:val="0"/>
                <w:bCs w:val="0"/>
                <w:szCs w:val="22"/>
                <w:lang w:eastAsia="fr-FR"/>
              </w:rPr>
            </w:pPr>
          </w:p>
        </w:tc>
        <w:tc>
          <w:tcPr>
            <w:tcW w:w="1593" w:type="dxa"/>
            <w:vMerge/>
            <w:shd w:val="clear" w:color="auto" w:fill="D9D9D9" w:themeFill="background1" w:themeFillShade="D9"/>
            <w:vAlign w:val="center"/>
          </w:tcPr>
          <w:p w14:paraId="1EA804AE" w14:textId="77777777" w:rsidR="00906082" w:rsidRPr="007D3B62" w:rsidRDefault="00906082" w:rsidP="00906082">
            <w:pPr>
              <w:widowControl w:val="0"/>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Cs w:val="22"/>
                <w:lang w:eastAsia="fr-FR"/>
              </w:rPr>
            </w:pPr>
          </w:p>
        </w:tc>
        <w:tc>
          <w:tcPr>
            <w:tcW w:w="1710" w:type="dxa"/>
            <w:shd w:val="clear" w:color="auto" w:fill="D9D9D9" w:themeFill="background1" w:themeFillShade="D9"/>
            <w:vAlign w:val="center"/>
          </w:tcPr>
          <w:p w14:paraId="2EC854D7" w14:textId="57C46DCF" w:rsidR="00906082" w:rsidRPr="007D3B62" w:rsidRDefault="00906082" w:rsidP="00B40F16">
            <w:pPr>
              <w:widowControl w:val="0"/>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Cs w:val="22"/>
                <w:lang w:eastAsia="fr-FR"/>
              </w:rPr>
            </w:pPr>
            <w:r w:rsidRPr="007D3B62">
              <w:rPr>
                <w:rFonts w:ascii="Arial" w:hAnsi="Arial" w:cs="Arial"/>
                <w:szCs w:val="22"/>
              </w:rPr>
              <w:t>Op</w:t>
            </w:r>
            <w:r w:rsidR="00E35487" w:rsidRPr="007D3B62">
              <w:rPr>
                <w:rFonts w:ascii="Arial" w:hAnsi="Arial" w:cs="Arial"/>
                <w:szCs w:val="22"/>
              </w:rPr>
              <w:t>ț</w:t>
            </w:r>
            <w:r w:rsidRPr="007D3B62">
              <w:rPr>
                <w:rFonts w:ascii="Arial" w:hAnsi="Arial" w:cs="Arial"/>
                <w:szCs w:val="22"/>
              </w:rPr>
              <w:t>iune aleasă</w:t>
            </w:r>
          </w:p>
        </w:tc>
        <w:tc>
          <w:tcPr>
            <w:tcW w:w="5670" w:type="dxa"/>
            <w:shd w:val="clear" w:color="auto" w:fill="D9D9D9" w:themeFill="background1" w:themeFillShade="D9"/>
            <w:vAlign w:val="center"/>
          </w:tcPr>
          <w:p w14:paraId="566B7679" w14:textId="77777777" w:rsidR="00906082" w:rsidRPr="007D3B62" w:rsidRDefault="00906082" w:rsidP="00B40F16">
            <w:pPr>
              <w:widowControl w:val="0"/>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Cs w:val="22"/>
                <w:lang w:eastAsia="fr-FR"/>
              </w:rPr>
            </w:pPr>
            <w:r w:rsidRPr="007D3B62">
              <w:rPr>
                <w:rFonts w:ascii="Arial" w:hAnsi="Arial" w:cs="Arial"/>
                <w:szCs w:val="22"/>
              </w:rPr>
              <w:t>Justificare</w:t>
            </w:r>
          </w:p>
        </w:tc>
      </w:tr>
      <w:tr w:rsidR="006B6B4C" w:rsidRPr="007D3B62" w14:paraId="5A245C48" w14:textId="77777777" w:rsidTr="006A5DD0">
        <w:tc>
          <w:tcPr>
            <w:cnfStyle w:val="001000000000" w:firstRow="0" w:lastRow="0" w:firstColumn="1" w:lastColumn="0" w:oddVBand="0" w:evenVBand="0" w:oddHBand="0" w:evenHBand="0" w:firstRowFirstColumn="0" w:firstRowLastColumn="0" w:lastRowFirstColumn="0" w:lastRowLastColumn="0"/>
            <w:tcW w:w="562" w:type="dxa"/>
          </w:tcPr>
          <w:p w14:paraId="4C0937CD" w14:textId="77777777" w:rsidR="00906082" w:rsidRPr="007D3B62" w:rsidRDefault="00906082" w:rsidP="00906082">
            <w:pPr>
              <w:widowControl w:val="0"/>
              <w:spacing w:line="276" w:lineRule="auto"/>
              <w:rPr>
                <w:rFonts w:ascii="Arial" w:hAnsi="Arial" w:cs="Arial"/>
                <w:szCs w:val="22"/>
                <w:lang w:eastAsia="fr-FR"/>
              </w:rPr>
            </w:pPr>
            <w:r w:rsidRPr="007D3B62">
              <w:rPr>
                <w:rFonts w:ascii="Arial" w:hAnsi="Arial" w:cs="Arial"/>
                <w:szCs w:val="22"/>
                <w:lang w:eastAsia="fr-FR"/>
              </w:rPr>
              <w:t xml:space="preserve">1. </w:t>
            </w:r>
          </w:p>
        </w:tc>
        <w:tc>
          <w:tcPr>
            <w:tcW w:w="1593" w:type="dxa"/>
          </w:tcPr>
          <w:p w14:paraId="18AEA43E" w14:textId="77777777" w:rsidR="00906082" w:rsidRPr="007D3B62" w:rsidRDefault="00906082" w:rsidP="009F5F68">
            <w:pPr>
              <w:widowControl w:val="0"/>
              <w:spacing w:line="276"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b/>
                <w:bCs/>
                <w:szCs w:val="22"/>
                <w:lang w:eastAsia="fr-FR"/>
              </w:rPr>
            </w:pPr>
            <w:r w:rsidRPr="007D3B62">
              <w:rPr>
                <w:rFonts w:ascii="Arial" w:hAnsi="Arial" w:cs="Arial"/>
                <w:b/>
                <w:bCs/>
                <w:szCs w:val="22"/>
              </w:rPr>
              <w:t>Procedura de atribuire aleasă</w:t>
            </w:r>
          </w:p>
        </w:tc>
        <w:tc>
          <w:tcPr>
            <w:tcW w:w="1710" w:type="dxa"/>
          </w:tcPr>
          <w:p w14:paraId="7EDFA028" w14:textId="3F40987E" w:rsidR="00906082" w:rsidRPr="007D3B62" w:rsidRDefault="00906082" w:rsidP="009F5F68">
            <w:pPr>
              <w:widowControl w:val="0"/>
              <w:spacing w:line="276"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szCs w:val="22"/>
                <w:lang w:eastAsia="fr-FR"/>
              </w:rPr>
            </w:pPr>
            <w:r w:rsidRPr="007D3B62">
              <w:rPr>
                <w:rFonts w:ascii="Arial" w:hAnsi="Arial" w:cs="Arial"/>
                <w:szCs w:val="22"/>
              </w:rPr>
              <w:t>Licita</w:t>
            </w:r>
            <w:r w:rsidR="00E35487" w:rsidRPr="007D3B62">
              <w:rPr>
                <w:rFonts w:ascii="Arial" w:hAnsi="Arial" w:cs="Arial"/>
                <w:szCs w:val="22"/>
              </w:rPr>
              <w:t>ț</w:t>
            </w:r>
            <w:r w:rsidRPr="007D3B62">
              <w:rPr>
                <w:rFonts w:ascii="Arial" w:hAnsi="Arial" w:cs="Arial"/>
                <w:szCs w:val="22"/>
              </w:rPr>
              <w:t>ie deschisă într-o singură etapă</w:t>
            </w:r>
          </w:p>
        </w:tc>
        <w:tc>
          <w:tcPr>
            <w:tcW w:w="5670" w:type="dxa"/>
          </w:tcPr>
          <w:p w14:paraId="60FDF63A" w14:textId="7C371DE3" w:rsidR="009C5B9A" w:rsidRPr="007D3B62" w:rsidRDefault="009C5B9A" w:rsidP="00D34D2F">
            <w:pPr>
              <w:widowControl w:val="0"/>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7D3B62">
              <w:rPr>
                <w:rFonts w:ascii="Arial" w:hAnsi="Arial" w:cs="Arial"/>
                <w:szCs w:val="22"/>
                <w:lang w:eastAsia="x-none"/>
              </w:rPr>
              <w:t xml:space="preserve">În cazul contractului de delegare a gestiunii </w:t>
            </w:r>
            <w:r w:rsidRPr="007D3B62">
              <w:rPr>
                <w:rFonts w:ascii="Arial" w:hAnsi="Arial" w:cs="Arial"/>
                <w:szCs w:val="22"/>
                <w:lang w:eastAsia="fr-FR"/>
              </w:rPr>
              <w:t>activită</w:t>
            </w:r>
            <w:r w:rsidR="00E35487" w:rsidRPr="007D3B62">
              <w:rPr>
                <w:rFonts w:ascii="Arial" w:hAnsi="Arial" w:cs="Arial"/>
                <w:szCs w:val="22"/>
                <w:lang w:eastAsia="fr-FR"/>
              </w:rPr>
              <w:t>ț</w:t>
            </w:r>
            <w:r w:rsidRPr="007D3B62">
              <w:rPr>
                <w:rFonts w:ascii="Arial" w:hAnsi="Arial" w:cs="Arial"/>
                <w:szCs w:val="22"/>
                <w:lang w:eastAsia="fr-FR"/>
              </w:rPr>
              <w:t xml:space="preserve">ilor componente ale </w:t>
            </w:r>
            <w:r w:rsidRPr="007D3B62">
              <w:rPr>
                <w:rFonts w:ascii="Arial" w:hAnsi="Arial" w:cs="Arial"/>
                <w:szCs w:val="22"/>
              </w:rPr>
              <w:t xml:space="preserve">serviciului de salubrizare din </w:t>
            </w:r>
            <w:r w:rsidR="006B6B4C" w:rsidRPr="007D3B62">
              <w:rPr>
                <w:rFonts w:ascii="Arial" w:hAnsi="Arial" w:cs="Arial"/>
                <w:szCs w:val="22"/>
              </w:rPr>
              <w:t>Zona 2</w:t>
            </w:r>
            <w:r w:rsidRPr="007D3B62">
              <w:rPr>
                <w:rFonts w:ascii="Arial" w:hAnsi="Arial" w:cs="Arial"/>
                <w:szCs w:val="22"/>
              </w:rPr>
              <w:t xml:space="preserve"> a SMID Neam</w:t>
            </w:r>
            <w:r w:rsidR="00E35487" w:rsidRPr="007D3B62">
              <w:rPr>
                <w:rFonts w:ascii="Arial" w:hAnsi="Arial" w:cs="Arial"/>
                <w:szCs w:val="22"/>
              </w:rPr>
              <w:t>ț</w:t>
            </w:r>
            <w:r w:rsidRPr="007D3B62">
              <w:rPr>
                <w:rFonts w:ascii="Arial" w:hAnsi="Arial" w:cs="Arial"/>
                <w:szCs w:val="22"/>
              </w:rPr>
              <w:t xml:space="preserve"> nu sunt îndeplinite condi</w:t>
            </w:r>
            <w:r w:rsidR="00E35487" w:rsidRPr="007D3B62">
              <w:rPr>
                <w:rFonts w:ascii="Arial" w:hAnsi="Arial" w:cs="Arial"/>
                <w:szCs w:val="22"/>
              </w:rPr>
              <w:t>ț</w:t>
            </w:r>
            <w:r w:rsidRPr="007D3B62">
              <w:rPr>
                <w:rFonts w:ascii="Arial" w:hAnsi="Arial" w:cs="Arial"/>
                <w:szCs w:val="22"/>
              </w:rPr>
              <w:t>iile pentru aplicarea procedurii simplificate sau a procedurii de negociere fără publicarea unui anun</w:t>
            </w:r>
            <w:r w:rsidR="00E35487" w:rsidRPr="007D3B62">
              <w:rPr>
                <w:rFonts w:ascii="Arial" w:hAnsi="Arial" w:cs="Arial"/>
                <w:szCs w:val="22"/>
              </w:rPr>
              <w:t>ț</w:t>
            </w:r>
            <w:r w:rsidRPr="007D3B62">
              <w:rPr>
                <w:rFonts w:ascii="Arial" w:hAnsi="Arial" w:cs="Arial"/>
                <w:szCs w:val="22"/>
              </w:rPr>
              <w:t xml:space="preserve"> de concesionare, iar obiectul contractului nu justifică aplicarea unei proceduri de dialog competitiv, de vreme ce solu</w:t>
            </w:r>
            <w:r w:rsidR="00E35487" w:rsidRPr="007D3B62">
              <w:rPr>
                <w:rFonts w:ascii="Arial" w:hAnsi="Arial" w:cs="Arial"/>
                <w:szCs w:val="22"/>
              </w:rPr>
              <w:t>ț</w:t>
            </w:r>
            <w:r w:rsidRPr="007D3B62">
              <w:rPr>
                <w:rFonts w:ascii="Arial" w:hAnsi="Arial" w:cs="Arial"/>
                <w:szCs w:val="22"/>
              </w:rPr>
              <w:t>iile apte să răspundă necesită</w:t>
            </w:r>
            <w:r w:rsidR="00E35487" w:rsidRPr="007D3B62">
              <w:rPr>
                <w:rFonts w:ascii="Arial" w:hAnsi="Arial" w:cs="Arial"/>
                <w:szCs w:val="22"/>
              </w:rPr>
              <w:t>ț</w:t>
            </w:r>
            <w:r w:rsidRPr="007D3B62">
              <w:rPr>
                <w:rFonts w:ascii="Arial" w:hAnsi="Arial" w:cs="Arial"/>
                <w:szCs w:val="22"/>
              </w:rPr>
              <w:t>ilor delegatarilor sunt deja identificate; în consecin</w:t>
            </w:r>
            <w:r w:rsidR="00E35487" w:rsidRPr="007D3B62">
              <w:rPr>
                <w:rFonts w:ascii="Arial" w:hAnsi="Arial" w:cs="Arial"/>
                <w:szCs w:val="22"/>
              </w:rPr>
              <w:t>ț</w:t>
            </w:r>
            <w:r w:rsidRPr="007D3B62">
              <w:rPr>
                <w:rFonts w:ascii="Arial" w:hAnsi="Arial" w:cs="Arial"/>
                <w:szCs w:val="22"/>
              </w:rPr>
              <w:t>ă, singura procedură de atribuire care se pretează este cea de licita</w:t>
            </w:r>
            <w:r w:rsidR="00E35487" w:rsidRPr="007D3B62">
              <w:rPr>
                <w:rFonts w:ascii="Arial" w:hAnsi="Arial" w:cs="Arial"/>
                <w:szCs w:val="22"/>
              </w:rPr>
              <w:t>ț</w:t>
            </w:r>
            <w:r w:rsidRPr="007D3B62">
              <w:rPr>
                <w:rFonts w:ascii="Arial" w:hAnsi="Arial" w:cs="Arial"/>
                <w:szCs w:val="22"/>
              </w:rPr>
              <w:t>ie deschisă</w:t>
            </w:r>
          </w:p>
          <w:p w14:paraId="6410233A" w14:textId="69B1E3FD" w:rsidR="00906082" w:rsidRPr="007D3B62" w:rsidRDefault="009C5B9A" w:rsidP="00D34D2F">
            <w:pPr>
              <w:widowControl w:val="0"/>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7D3B62">
              <w:rPr>
                <w:rFonts w:ascii="Arial" w:hAnsi="Arial" w:cs="Arial"/>
                <w:szCs w:val="22"/>
              </w:rPr>
              <w:t>În ceea ce prive</w:t>
            </w:r>
            <w:r w:rsidR="00E35487" w:rsidRPr="007D3B62">
              <w:rPr>
                <w:rFonts w:ascii="Arial" w:hAnsi="Arial" w:cs="Arial"/>
                <w:szCs w:val="22"/>
              </w:rPr>
              <w:t>ș</w:t>
            </w:r>
            <w:r w:rsidRPr="007D3B62">
              <w:rPr>
                <w:rFonts w:ascii="Arial" w:hAnsi="Arial" w:cs="Arial"/>
                <w:szCs w:val="22"/>
              </w:rPr>
              <w:t>te tipul de licita</w:t>
            </w:r>
            <w:r w:rsidR="00E35487" w:rsidRPr="007D3B62">
              <w:rPr>
                <w:rFonts w:ascii="Arial" w:hAnsi="Arial" w:cs="Arial"/>
                <w:szCs w:val="22"/>
              </w:rPr>
              <w:t>ț</w:t>
            </w:r>
            <w:r w:rsidRPr="007D3B62">
              <w:rPr>
                <w:rFonts w:ascii="Arial" w:hAnsi="Arial" w:cs="Arial"/>
                <w:szCs w:val="22"/>
              </w:rPr>
              <w:t>ie deschisă (într-o singură sau în două etape), având în vedere că obiectul achizi</w:t>
            </w:r>
            <w:r w:rsidR="00E35487" w:rsidRPr="007D3B62">
              <w:rPr>
                <w:rFonts w:ascii="Arial" w:hAnsi="Arial" w:cs="Arial"/>
                <w:szCs w:val="22"/>
              </w:rPr>
              <w:t>ț</w:t>
            </w:r>
            <w:r w:rsidRPr="007D3B62">
              <w:rPr>
                <w:rFonts w:ascii="Arial" w:hAnsi="Arial" w:cs="Arial"/>
                <w:szCs w:val="22"/>
              </w:rPr>
              <w:t xml:space="preserve">iei este clar </w:t>
            </w:r>
            <w:r w:rsidR="00E35487" w:rsidRPr="007D3B62">
              <w:rPr>
                <w:rFonts w:ascii="Arial" w:hAnsi="Arial" w:cs="Arial"/>
                <w:szCs w:val="22"/>
              </w:rPr>
              <w:t>ș</w:t>
            </w:r>
            <w:r w:rsidRPr="007D3B62">
              <w:rPr>
                <w:rFonts w:ascii="Arial" w:hAnsi="Arial" w:cs="Arial"/>
                <w:szCs w:val="22"/>
              </w:rPr>
              <w:t>i precis definit</w:t>
            </w:r>
            <w:r w:rsidRPr="007D3B62">
              <w:rPr>
                <w:rFonts w:ascii="Arial" w:hAnsi="Arial" w:cs="Arial"/>
                <w:szCs w:val="22"/>
                <w:lang w:eastAsia="fr-FR"/>
              </w:rPr>
              <w:t>, iar eventualele aspecte ce ar putea fi îmbunătă</w:t>
            </w:r>
            <w:r w:rsidR="00E35487" w:rsidRPr="007D3B62">
              <w:rPr>
                <w:rFonts w:ascii="Arial" w:hAnsi="Arial" w:cs="Arial"/>
                <w:szCs w:val="22"/>
                <w:lang w:eastAsia="fr-FR"/>
              </w:rPr>
              <w:t>ț</w:t>
            </w:r>
            <w:r w:rsidRPr="007D3B62">
              <w:rPr>
                <w:rFonts w:ascii="Arial" w:hAnsi="Arial" w:cs="Arial"/>
                <w:szCs w:val="22"/>
                <w:lang w:eastAsia="fr-FR"/>
              </w:rPr>
              <w:t>ite la nivelul ofertelor, în cadrul unei etape de negociere, nu sunt de natură să conducă la avantaje semnificative pentru autoritatea contractantă, contractul de delegare se va atribui prin procedură de licita</w:t>
            </w:r>
            <w:r w:rsidR="00E35487" w:rsidRPr="007D3B62">
              <w:rPr>
                <w:rFonts w:ascii="Arial" w:hAnsi="Arial" w:cs="Arial"/>
                <w:szCs w:val="22"/>
                <w:lang w:eastAsia="fr-FR"/>
              </w:rPr>
              <w:t>ț</w:t>
            </w:r>
            <w:r w:rsidRPr="007D3B62">
              <w:rPr>
                <w:rFonts w:ascii="Arial" w:hAnsi="Arial" w:cs="Arial"/>
                <w:szCs w:val="22"/>
                <w:lang w:eastAsia="fr-FR"/>
              </w:rPr>
              <w:t xml:space="preserve">ie deschisă într-o singură etapă. </w:t>
            </w:r>
          </w:p>
        </w:tc>
      </w:tr>
      <w:tr w:rsidR="006B6B4C" w:rsidRPr="007D3B62" w14:paraId="734E14C7" w14:textId="77777777" w:rsidTr="006A5DD0">
        <w:tc>
          <w:tcPr>
            <w:cnfStyle w:val="001000000000" w:firstRow="0" w:lastRow="0" w:firstColumn="1" w:lastColumn="0" w:oddVBand="0" w:evenVBand="0" w:oddHBand="0" w:evenHBand="0" w:firstRowFirstColumn="0" w:firstRowLastColumn="0" w:lastRowFirstColumn="0" w:lastRowLastColumn="0"/>
            <w:tcW w:w="562" w:type="dxa"/>
          </w:tcPr>
          <w:p w14:paraId="3FF52BCB" w14:textId="77777777" w:rsidR="00906082" w:rsidRPr="007D3B62" w:rsidRDefault="00906082" w:rsidP="00906082">
            <w:pPr>
              <w:widowControl w:val="0"/>
              <w:spacing w:line="276" w:lineRule="auto"/>
              <w:rPr>
                <w:rFonts w:ascii="Arial" w:hAnsi="Arial" w:cs="Arial"/>
                <w:szCs w:val="22"/>
                <w:lang w:eastAsia="fr-FR"/>
              </w:rPr>
            </w:pPr>
            <w:r w:rsidRPr="007D3B62">
              <w:rPr>
                <w:rFonts w:ascii="Arial" w:hAnsi="Arial" w:cs="Arial"/>
                <w:szCs w:val="22"/>
                <w:lang w:eastAsia="fr-FR"/>
              </w:rPr>
              <w:t>2.</w:t>
            </w:r>
          </w:p>
        </w:tc>
        <w:tc>
          <w:tcPr>
            <w:tcW w:w="1593" w:type="dxa"/>
          </w:tcPr>
          <w:p w14:paraId="3B9DEB54" w14:textId="77777777" w:rsidR="00906082" w:rsidRPr="007D3B62" w:rsidRDefault="00906082" w:rsidP="009F5F68">
            <w:pPr>
              <w:widowControl w:val="0"/>
              <w:spacing w:line="276"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b/>
                <w:bCs/>
                <w:szCs w:val="22"/>
                <w:lang w:eastAsia="fr-FR"/>
              </w:rPr>
            </w:pPr>
            <w:r w:rsidRPr="007D3B62">
              <w:rPr>
                <w:rFonts w:ascii="Arial" w:hAnsi="Arial" w:cs="Arial"/>
                <w:b/>
                <w:bCs/>
                <w:szCs w:val="22"/>
              </w:rPr>
              <w:t>Modalitatea specială de atribuire</w:t>
            </w:r>
          </w:p>
        </w:tc>
        <w:tc>
          <w:tcPr>
            <w:tcW w:w="1710" w:type="dxa"/>
          </w:tcPr>
          <w:p w14:paraId="3459D487" w14:textId="77777777" w:rsidR="00906082" w:rsidRPr="007D3B62" w:rsidRDefault="00906082" w:rsidP="009F5F68">
            <w:pPr>
              <w:widowControl w:val="0"/>
              <w:spacing w:line="276"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szCs w:val="22"/>
                <w:lang w:eastAsia="fr-FR"/>
              </w:rPr>
            </w:pPr>
            <w:r w:rsidRPr="007D3B62">
              <w:rPr>
                <w:rFonts w:ascii="Arial" w:hAnsi="Arial" w:cs="Arial"/>
                <w:szCs w:val="22"/>
              </w:rPr>
              <w:t>Nu</w:t>
            </w:r>
          </w:p>
        </w:tc>
        <w:tc>
          <w:tcPr>
            <w:tcW w:w="5670" w:type="dxa"/>
          </w:tcPr>
          <w:p w14:paraId="753AFECE" w14:textId="77777777" w:rsidR="00906082" w:rsidRPr="007D3B62" w:rsidRDefault="00906082" w:rsidP="00906082">
            <w:pPr>
              <w:widowControl w:val="0"/>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Cs w:val="22"/>
                <w:lang w:eastAsia="fr-FR"/>
              </w:rPr>
            </w:pPr>
            <w:r w:rsidRPr="007D3B62">
              <w:rPr>
                <w:rFonts w:ascii="Arial" w:hAnsi="Arial" w:cs="Arial"/>
                <w:szCs w:val="22"/>
              </w:rPr>
              <w:t>Nu este cazul.</w:t>
            </w:r>
          </w:p>
        </w:tc>
      </w:tr>
      <w:tr w:rsidR="006B6B4C" w:rsidRPr="007D3B62" w14:paraId="6892DF81" w14:textId="77777777" w:rsidTr="006A5DD0">
        <w:tc>
          <w:tcPr>
            <w:cnfStyle w:val="001000000000" w:firstRow="0" w:lastRow="0" w:firstColumn="1" w:lastColumn="0" w:oddVBand="0" w:evenVBand="0" w:oddHBand="0" w:evenHBand="0" w:firstRowFirstColumn="0" w:firstRowLastColumn="0" w:lastRowFirstColumn="0" w:lastRowLastColumn="0"/>
            <w:tcW w:w="562" w:type="dxa"/>
          </w:tcPr>
          <w:p w14:paraId="157FFE85" w14:textId="77777777" w:rsidR="00906082" w:rsidRPr="007D3B62" w:rsidRDefault="00906082" w:rsidP="00906082">
            <w:pPr>
              <w:widowControl w:val="0"/>
              <w:spacing w:line="276" w:lineRule="auto"/>
              <w:rPr>
                <w:rFonts w:ascii="Arial" w:hAnsi="Arial" w:cs="Arial"/>
                <w:szCs w:val="22"/>
                <w:lang w:eastAsia="fr-FR"/>
              </w:rPr>
            </w:pPr>
            <w:r w:rsidRPr="007D3B62">
              <w:rPr>
                <w:rFonts w:ascii="Arial" w:hAnsi="Arial" w:cs="Arial"/>
                <w:szCs w:val="22"/>
                <w:lang w:eastAsia="fr-FR"/>
              </w:rPr>
              <w:t>3.</w:t>
            </w:r>
          </w:p>
        </w:tc>
        <w:tc>
          <w:tcPr>
            <w:tcW w:w="1593" w:type="dxa"/>
          </w:tcPr>
          <w:p w14:paraId="6A540144" w14:textId="77777777" w:rsidR="00906082" w:rsidRPr="007D3B62" w:rsidRDefault="00906082" w:rsidP="009F5F68">
            <w:pPr>
              <w:widowControl w:val="0"/>
              <w:spacing w:line="276"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b/>
                <w:bCs/>
                <w:szCs w:val="22"/>
                <w:lang w:eastAsia="fr-FR"/>
              </w:rPr>
            </w:pPr>
            <w:r w:rsidRPr="007D3B62">
              <w:rPr>
                <w:rFonts w:ascii="Arial" w:hAnsi="Arial" w:cs="Arial"/>
                <w:b/>
                <w:bCs/>
                <w:szCs w:val="22"/>
              </w:rPr>
              <w:t>Reducerea termenelor</w:t>
            </w:r>
          </w:p>
        </w:tc>
        <w:tc>
          <w:tcPr>
            <w:tcW w:w="1710" w:type="dxa"/>
          </w:tcPr>
          <w:p w14:paraId="33C17C73" w14:textId="77777777" w:rsidR="00906082" w:rsidRPr="007D3B62" w:rsidRDefault="00906082" w:rsidP="009F5F68">
            <w:pPr>
              <w:widowControl w:val="0"/>
              <w:spacing w:line="276"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szCs w:val="22"/>
                <w:lang w:eastAsia="fr-FR"/>
              </w:rPr>
            </w:pPr>
            <w:r w:rsidRPr="007D3B62">
              <w:rPr>
                <w:rFonts w:ascii="Arial" w:hAnsi="Arial" w:cs="Arial"/>
                <w:szCs w:val="22"/>
              </w:rPr>
              <w:t>Nu</w:t>
            </w:r>
          </w:p>
        </w:tc>
        <w:tc>
          <w:tcPr>
            <w:tcW w:w="5670" w:type="dxa"/>
          </w:tcPr>
          <w:p w14:paraId="20D00D17" w14:textId="77777777" w:rsidR="00906082" w:rsidRPr="007D3B62" w:rsidRDefault="00906082" w:rsidP="00906082">
            <w:pPr>
              <w:widowControl w:val="0"/>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Cs w:val="22"/>
                <w:lang w:eastAsia="fr-FR"/>
              </w:rPr>
            </w:pPr>
            <w:r w:rsidRPr="007D3B62">
              <w:rPr>
                <w:rFonts w:ascii="Arial" w:hAnsi="Arial" w:cs="Arial"/>
                <w:szCs w:val="22"/>
              </w:rPr>
              <w:t>Nu este cazul.</w:t>
            </w:r>
          </w:p>
        </w:tc>
      </w:tr>
      <w:tr w:rsidR="006B6B4C" w:rsidRPr="007D3B62" w14:paraId="1E57065B" w14:textId="77777777" w:rsidTr="006A5DD0">
        <w:tc>
          <w:tcPr>
            <w:cnfStyle w:val="001000000000" w:firstRow="0" w:lastRow="0" w:firstColumn="1" w:lastColumn="0" w:oddVBand="0" w:evenVBand="0" w:oddHBand="0" w:evenHBand="0" w:firstRowFirstColumn="0" w:firstRowLastColumn="0" w:lastRowFirstColumn="0" w:lastRowLastColumn="0"/>
            <w:tcW w:w="562" w:type="dxa"/>
          </w:tcPr>
          <w:p w14:paraId="659541E3" w14:textId="77777777" w:rsidR="00906082" w:rsidRPr="007D3B62" w:rsidRDefault="00906082" w:rsidP="00906082">
            <w:pPr>
              <w:widowControl w:val="0"/>
              <w:spacing w:line="276" w:lineRule="auto"/>
              <w:rPr>
                <w:rFonts w:ascii="Arial" w:hAnsi="Arial" w:cs="Arial"/>
                <w:szCs w:val="22"/>
                <w:lang w:eastAsia="fr-FR"/>
              </w:rPr>
            </w:pPr>
            <w:r w:rsidRPr="007D3B62">
              <w:rPr>
                <w:rFonts w:ascii="Arial" w:hAnsi="Arial" w:cs="Arial"/>
                <w:szCs w:val="22"/>
                <w:lang w:eastAsia="fr-FR"/>
              </w:rPr>
              <w:t>4.</w:t>
            </w:r>
          </w:p>
        </w:tc>
        <w:tc>
          <w:tcPr>
            <w:tcW w:w="1593" w:type="dxa"/>
          </w:tcPr>
          <w:p w14:paraId="2A0D7C21" w14:textId="355B5793" w:rsidR="00906082" w:rsidRPr="007D3B62" w:rsidRDefault="00906082" w:rsidP="009F5F68">
            <w:pPr>
              <w:widowControl w:val="0"/>
              <w:spacing w:line="276"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b/>
                <w:bCs/>
                <w:szCs w:val="22"/>
                <w:lang w:eastAsia="fr-FR"/>
              </w:rPr>
            </w:pPr>
            <w:r w:rsidRPr="007D3B62">
              <w:rPr>
                <w:rFonts w:ascii="Arial" w:hAnsi="Arial" w:cs="Arial"/>
                <w:b/>
                <w:bCs/>
                <w:szCs w:val="22"/>
              </w:rPr>
              <w:t>Împăr</w:t>
            </w:r>
            <w:r w:rsidR="00E35487" w:rsidRPr="007D3B62">
              <w:rPr>
                <w:rFonts w:ascii="Arial" w:hAnsi="Arial" w:cs="Arial"/>
                <w:b/>
                <w:bCs/>
                <w:szCs w:val="22"/>
              </w:rPr>
              <w:t>ț</w:t>
            </w:r>
            <w:r w:rsidRPr="007D3B62">
              <w:rPr>
                <w:rFonts w:ascii="Arial" w:hAnsi="Arial" w:cs="Arial"/>
                <w:b/>
                <w:bCs/>
                <w:szCs w:val="22"/>
              </w:rPr>
              <w:t>ire pe loturi</w:t>
            </w:r>
          </w:p>
        </w:tc>
        <w:tc>
          <w:tcPr>
            <w:tcW w:w="1710" w:type="dxa"/>
          </w:tcPr>
          <w:p w14:paraId="625FCF95" w14:textId="77777777" w:rsidR="00906082" w:rsidRPr="007D3B62" w:rsidRDefault="00906082" w:rsidP="009F5F68">
            <w:pPr>
              <w:widowControl w:val="0"/>
              <w:spacing w:line="276"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szCs w:val="22"/>
                <w:lang w:eastAsia="fr-FR"/>
              </w:rPr>
            </w:pPr>
            <w:r w:rsidRPr="007D3B62">
              <w:rPr>
                <w:rFonts w:ascii="Arial" w:hAnsi="Arial" w:cs="Arial"/>
                <w:szCs w:val="22"/>
              </w:rPr>
              <w:t>Nu</w:t>
            </w:r>
          </w:p>
        </w:tc>
        <w:tc>
          <w:tcPr>
            <w:tcW w:w="5670" w:type="dxa"/>
          </w:tcPr>
          <w:p w14:paraId="10AB7FEB" w14:textId="16D8BE41" w:rsidR="00906082" w:rsidRPr="007D3B62" w:rsidRDefault="00285E32" w:rsidP="00906082">
            <w:pPr>
              <w:widowControl w:val="0"/>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Cs w:val="22"/>
                <w:lang w:eastAsia="fr-FR"/>
              </w:rPr>
            </w:pPr>
            <w:r w:rsidRPr="007D3B62">
              <w:rPr>
                <w:rFonts w:ascii="Arial" w:hAnsi="Arial" w:cs="Arial"/>
                <w:szCs w:val="22"/>
              </w:rPr>
              <w:t>Nu este cazul (legisla</w:t>
            </w:r>
            <w:r w:rsidR="00E35487" w:rsidRPr="007D3B62">
              <w:rPr>
                <w:rFonts w:ascii="Arial" w:hAnsi="Arial" w:cs="Arial"/>
                <w:szCs w:val="22"/>
              </w:rPr>
              <w:t>ț</w:t>
            </w:r>
            <w:r w:rsidRPr="007D3B62">
              <w:rPr>
                <w:rFonts w:ascii="Arial" w:hAnsi="Arial" w:cs="Arial"/>
                <w:szCs w:val="22"/>
              </w:rPr>
              <w:t xml:space="preserve">ia din materia concesiunilor de lucrări </w:t>
            </w:r>
            <w:r w:rsidR="00E35487" w:rsidRPr="007D3B62">
              <w:rPr>
                <w:rFonts w:ascii="Arial" w:hAnsi="Arial" w:cs="Arial"/>
                <w:szCs w:val="22"/>
              </w:rPr>
              <w:t>ș</w:t>
            </w:r>
            <w:r w:rsidRPr="007D3B62">
              <w:rPr>
                <w:rFonts w:ascii="Arial" w:hAnsi="Arial" w:cs="Arial"/>
                <w:szCs w:val="22"/>
              </w:rPr>
              <w:t>i servicii, spre deosebire de legisla</w:t>
            </w:r>
            <w:r w:rsidR="00E35487" w:rsidRPr="007D3B62">
              <w:rPr>
                <w:rFonts w:ascii="Arial" w:hAnsi="Arial" w:cs="Arial"/>
                <w:szCs w:val="22"/>
              </w:rPr>
              <w:t>ț</w:t>
            </w:r>
            <w:r w:rsidRPr="007D3B62">
              <w:rPr>
                <w:rFonts w:ascii="Arial" w:hAnsi="Arial" w:cs="Arial"/>
                <w:szCs w:val="22"/>
              </w:rPr>
              <w:t>ia din materia achizi</w:t>
            </w:r>
            <w:r w:rsidR="00E35487" w:rsidRPr="007D3B62">
              <w:rPr>
                <w:rFonts w:ascii="Arial" w:hAnsi="Arial" w:cs="Arial"/>
                <w:szCs w:val="22"/>
              </w:rPr>
              <w:t>ț</w:t>
            </w:r>
            <w:r w:rsidRPr="007D3B62">
              <w:rPr>
                <w:rFonts w:ascii="Arial" w:hAnsi="Arial" w:cs="Arial"/>
                <w:szCs w:val="22"/>
              </w:rPr>
              <w:t>iilor publice, nu impune obliga</w:t>
            </w:r>
            <w:r w:rsidR="00E35487" w:rsidRPr="007D3B62">
              <w:rPr>
                <w:rFonts w:ascii="Arial" w:hAnsi="Arial" w:cs="Arial"/>
                <w:szCs w:val="22"/>
              </w:rPr>
              <w:t>ț</w:t>
            </w:r>
            <w:r w:rsidRPr="007D3B62">
              <w:rPr>
                <w:rFonts w:ascii="Arial" w:hAnsi="Arial" w:cs="Arial"/>
                <w:szCs w:val="22"/>
              </w:rPr>
              <w:t>ia autorită</w:t>
            </w:r>
            <w:r w:rsidR="00E35487" w:rsidRPr="007D3B62">
              <w:rPr>
                <w:rFonts w:ascii="Arial" w:hAnsi="Arial" w:cs="Arial"/>
                <w:szCs w:val="22"/>
              </w:rPr>
              <w:t>ț</w:t>
            </w:r>
            <w:r w:rsidRPr="007D3B62">
              <w:rPr>
                <w:rFonts w:ascii="Arial" w:hAnsi="Arial" w:cs="Arial"/>
                <w:szCs w:val="22"/>
              </w:rPr>
              <w:t xml:space="preserve">ii contractante de a justifica </w:t>
            </w:r>
            <w:r w:rsidR="00C1113D" w:rsidRPr="007D3B62">
              <w:rPr>
                <w:rFonts w:ascii="Arial" w:hAnsi="Arial" w:cs="Arial"/>
                <w:szCs w:val="22"/>
              </w:rPr>
              <w:t>decizia de a nu atribui contractul pe loturi).</w:t>
            </w:r>
          </w:p>
        </w:tc>
      </w:tr>
      <w:tr w:rsidR="006B6B4C" w:rsidRPr="007D3B62" w14:paraId="6735A2FD" w14:textId="77777777" w:rsidTr="006A5DD0">
        <w:tc>
          <w:tcPr>
            <w:cnfStyle w:val="001000000000" w:firstRow="0" w:lastRow="0" w:firstColumn="1" w:lastColumn="0" w:oddVBand="0" w:evenVBand="0" w:oddHBand="0" w:evenHBand="0" w:firstRowFirstColumn="0" w:firstRowLastColumn="0" w:lastRowFirstColumn="0" w:lastRowLastColumn="0"/>
            <w:tcW w:w="562" w:type="dxa"/>
            <w:vMerge w:val="restart"/>
          </w:tcPr>
          <w:p w14:paraId="0B9B9C71" w14:textId="7A2B6D07" w:rsidR="00F405E5" w:rsidRPr="007D3B62" w:rsidRDefault="00F405E5" w:rsidP="00F004A9">
            <w:pPr>
              <w:widowControl w:val="0"/>
              <w:spacing w:line="276" w:lineRule="auto"/>
              <w:rPr>
                <w:rFonts w:ascii="Arial" w:hAnsi="Arial" w:cs="Arial"/>
                <w:b w:val="0"/>
                <w:bCs w:val="0"/>
                <w:szCs w:val="22"/>
                <w:lang w:eastAsia="fr-FR"/>
              </w:rPr>
            </w:pPr>
            <w:r w:rsidRPr="007D3B62">
              <w:rPr>
                <w:rFonts w:ascii="Arial" w:hAnsi="Arial" w:cs="Arial"/>
                <w:szCs w:val="22"/>
                <w:lang w:eastAsia="fr-FR"/>
              </w:rPr>
              <w:t>5.</w:t>
            </w:r>
          </w:p>
        </w:tc>
        <w:tc>
          <w:tcPr>
            <w:tcW w:w="1593" w:type="dxa"/>
            <w:vMerge w:val="restart"/>
          </w:tcPr>
          <w:p w14:paraId="6BCD442F" w14:textId="016CF11F" w:rsidR="00F405E5" w:rsidRPr="007D3B62" w:rsidRDefault="00F405E5" w:rsidP="009F5F68">
            <w:pPr>
              <w:widowControl w:val="0"/>
              <w:spacing w:line="276"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b/>
                <w:bCs/>
                <w:szCs w:val="22"/>
                <w:lang w:eastAsia="fr-FR"/>
              </w:rPr>
            </w:pPr>
            <w:r w:rsidRPr="007D3B62">
              <w:rPr>
                <w:rFonts w:ascii="Arial" w:hAnsi="Arial" w:cs="Arial"/>
                <w:b/>
                <w:bCs/>
                <w:szCs w:val="22"/>
              </w:rPr>
              <w:t>Criterii de calificare privind capacitatea, inclusiv cerin</w:t>
            </w:r>
            <w:r w:rsidR="00E35487" w:rsidRPr="007D3B62">
              <w:rPr>
                <w:rFonts w:ascii="Arial" w:hAnsi="Arial" w:cs="Arial"/>
                <w:b/>
                <w:bCs/>
                <w:szCs w:val="22"/>
              </w:rPr>
              <w:t>ț</w:t>
            </w:r>
            <w:r w:rsidRPr="007D3B62">
              <w:rPr>
                <w:rFonts w:ascii="Arial" w:hAnsi="Arial" w:cs="Arial"/>
                <w:b/>
                <w:bCs/>
                <w:szCs w:val="22"/>
              </w:rPr>
              <w:t>ele privind înscrierea în registrele profesionale sau comerciale</w:t>
            </w:r>
          </w:p>
        </w:tc>
        <w:tc>
          <w:tcPr>
            <w:tcW w:w="1710" w:type="dxa"/>
          </w:tcPr>
          <w:p w14:paraId="3CBDB490" w14:textId="5E24BF08" w:rsidR="00F405E5" w:rsidRPr="007D3B62" w:rsidRDefault="00F405E5" w:rsidP="009F5F68">
            <w:pPr>
              <w:widowControl w:val="0"/>
              <w:spacing w:line="276"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szCs w:val="22"/>
                <w:lang w:eastAsia="fr-FR"/>
              </w:rPr>
            </w:pPr>
            <w:r w:rsidRPr="007D3B62">
              <w:rPr>
                <w:rFonts w:ascii="Arial" w:eastAsia="Times New Roman" w:hAnsi="Arial" w:cs="Arial"/>
                <w:szCs w:val="22"/>
                <w:lang w:eastAsia="ii-CN"/>
              </w:rPr>
              <w:t>Capacitatea de exercitare a activită</w:t>
            </w:r>
            <w:r w:rsidR="00E35487" w:rsidRPr="007D3B62">
              <w:rPr>
                <w:rFonts w:ascii="Arial" w:eastAsia="Times New Roman" w:hAnsi="Arial" w:cs="Arial"/>
                <w:szCs w:val="22"/>
                <w:lang w:eastAsia="ii-CN"/>
              </w:rPr>
              <w:t>ț</w:t>
            </w:r>
            <w:r w:rsidRPr="007D3B62">
              <w:rPr>
                <w:rFonts w:ascii="Arial" w:eastAsia="Times New Roman" w:hAnsi="Arial" w:cs="Arial"/>
                <w:szCs w:val="22"/>
                <w:lang w:eastAsia="ii-CN"/>
              </w:rPr>
              <w:t>ii</w:t>
            </w:r>
            <w:r w:rsidRPr="007D3B62">
              <w:rPr>
                <w:rFonts w:ascii="Arial" w:hAnsi="Arial" w:cs="Arial"/>
                <w:szCs w:val="22"/>
              </w:rPr>
              <w:t xml:space="preserve"> </w:t>
            </w:r>
            <w:r w:rsidRPr="007D3B62">
              <w:rPr>
                <w:rFonts w:ascii="Arial" w:eastAsia="Times New Roman" w:hAnsi="Arial" w:cs="Arial"/>
                <w:szCs w:val="22"/>
                <w:lang w:eastAsia="ii-CN"/>
              </w:rPr>
              <w:t>profesionale</w:t>
            </w:r>
          </w:p>
        </w:tc>
        <w:tc>
          <w:tcPr>
            <w:tcW w:w="5670" w:type="dxa"/>
          </w:tcPr>
          <w:p w14:paraId="05303DC5" w14:textId="59C34A80" w:rsidR="00F405E5" w:rsidRPr="007D3B62" w:rsidRDefault="00F405E5" w:rsidP="00906082">
            <w:pPr>
              <w:widowControl w:val="0"/>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Cs w:val="22"/>
                <w:lang w:eastAsia="fr-FR"/>
              </w:rPr>
            </w:pPr>
            <w:r w:rsidRPr="007D3B62">
              <w:rPr>
                <w:rFonts w:ascii="Arial" w:hAnsi="Arial" w:cs="Arial"/>
                <w:szCs w:val="22"/>
                <w:lang w:eastAsia="fr-FR"/>
              </w:rPr>
              <w:t>Operatorul economic trebuie să aibă o formă de înregistrare, în conformitate cu cerin</w:t>
            </w:r>
            <w:r w:rsidR="00E35487" w:rsidRPr="007D3B62">
              <w:rPr>
                <w:rFonts w:ascii="Arial" w:hAnsi="Arial" w:cs="Arial"/>
                <w:szCs w:val="22"/>
                <w:lang w:eastAsia="fr-FR"/>
              </w:rPr>
              <w:t>ț</w:t>
            </w:r>
            <w:r w:rsidRPr="007D3B62">
              <w:rPr>
                <w:rFonts w:ascii="Arial" w:hAnsi="Arial" w:cs="Arial"/>
                <w:szCs w:val="22"/>
                <w:lang w:eastAsia="fr-FR"/>
              </w:rPr>
              <w:t xml:space="preserve">ele legale din </w:t>
            </w:r>
            <w:r w:rsidR="00E35487" w:rsidRPr="007D3B62">
              <w:rPr>
                <w:rFonts w:ascii="Arial" w:hAnsi="Arial" w:cs="Arial"/>
                <w:szCs w:val="22"/>
                <w:lang w:eastAsia="fr-FR"/>
              </w:rPr>
              <w:t>ț</w:t>
            </w:r>
            <w:r w:rsidRPr="007D3B62">
              <w:rPr>
                <w:rFonts w:ascii="Arial" w:hAnsi="Arial" w:cs="Arial"/>
                <w:szCs w:val="22"/>
                <w:lang w:eastAsia="fr-FR"/>
              </w:rPr>
              <w:t>ara în care este stabilit, de natură să probeze că acesta este legal constituit, că nu se află în niciuna dintre situa</w:t>
            </w:r>
            <w:r w:rsidR="00E35487" w:rsidRPr="007D3B62">
              <w:rPr>
                <w:rFonts w:ascii="Arial" w:hAnsi="Arial" w:cs="Arial"/>
                <w:szCs w:val="22"/>
                <w:lang w:eastAsia="fr-FR"/>
              </w:rPr>
              <w:t>ț</w:t>
            </w:r>
            <w:r w:rsidRPr="007D3B62">
              <w:rPr>
                <w:rFonts w:ascii="Arial" w:hAnsi="Arial" w:cs="Arial"/>
                <w:szCs w:val="22"/>
                <w:lang w:eastAsia="fr-FR"/>
              </w:rPr>
              <w:t xml:space="preserve">iile de anulare a constituirii, precum </w:t>
            </w:r>
            <w:r w:rsidR="00E35487" w:rsidRPr="007D3B62">
              <w:rPr>
                <w:rFonts w:ascii="Arial" w:hAnsi="Arial" w:cs="Arial"/>
                <w:szCs w:val="22"/>
                <w:lang w:eastAsia="fr-FR"/>
              </w:rPr>
              <w:t>ș</w:t>
            </w:r>
            <w:r w:rsidRPr="007D3B62">
              <w:rPr>
                <w:rFonts w:ascii="Arial" w:hAnsi="Arial" w:cs="Arial"/>
                <w:szCs w:val="22"/>
                <w:lang w:eastAsia="fr-FR"/>
              </w:rPr>
              <w:t>i că are capacitatea de exercitare a activită</w:t>
            </w:r>
            <w:r w:rsidR="00E35487" w:rsidRPr="007D3B62">
              <w:rPr>
                <w:rFonts w:ascii="Arial" w:hAnsi="Arial" w:cs="Arial"/>
                <w:szCs w:val="22"/>
                <w:lang w:eastAsia="fr-FR"/>
              </w:rPr>
              <w:t>ț</w:t>
            </w:r>
            <w:r w:rsidRPr="007D3B62">
              <w:rPr>
                <w:rFonts w:ascii="Arial" w:hAnsi="Arial" w:cs="Arial"/>
                <w:szCs w:val="22"/>
                <w:lang w:eastAsia="fr-FR"/>
              </w:rPr>
              <w:t>ii profesionale pe care o presupune execu</w:t>
            </w:r>
            <w:r w:rsidR="00E35487" w:rsidRPr="007D3B62">
              <w:rPr>
                <w:rFonts w:ascii="Arial" w:hAnsi="Arial" w:cs="Arial"/>
                <w:szCs w:val="22"/>
                <w:lang w:eastAsia="fr-FR"/>
              </w:rPr>
              <w:t>ț</w:t>
            </w:r>
            <w:r w:rsidRPr="007D3B62">
              <w:rPr>
                <w:rFonts w:ascii="Arial" w:hAnsi="Arial" w:cs="Arial"/>
                <w:szCs w:val="22"/>
                <w:lang w:eastAsia="fr-FR"/>
              </w:rPr>
              <w:t>ia contractului de concesiune ce face obiectul procedurii de atribuire.</w:t>
            </w:r>
          </w:p>
          <w:p w14:paraId="1CAB0042" w14:textId="5C5635D5" w:rsidR="00F405E5" w:rsidRPr="007D3B62" w:rsidRDefault="00F405E5" w:rsidP="0034449F">
            <w:pPr>
              <w:widowControl w:val="0"/>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Cs w:val="22"/>
                <w:lang w:eastAsia="fr-FR"/>
              </w:rPr>
            </w:pPr>
            <w:r w:rsidRPr="007D3B62">
              <w:rPr>
                <w:rFonts w:ascii="Arial" w:hAnsi="Arial" w:cs="Arial"/>
                <w:szCs w:val="22"/>
                <w:lang w:eastAsia="fr-FR"/>
              </w:rPr>
              <w:t>În conformitate cu defini</w:t>
            </w:r>
            <w:r w:rsidR="00E35487" w:rsidRPr="007D3B62">
              <w:rPr>
                <w:rFonts w:ascii="Arial" w:hAnsi="Arial" w:cs="Arial"/>
                <w:szCs w:val="22"/>
                <w:lang w:eastAsia="fr-FR"/>
              </w:rPr>
              <w:t>ț</w:t>
            </w:r>
            <w:r w:rsidRPr="007D3B62">
              <w:rPr>
                <w:rFonts w:ascii="Arial" w:hAnsi="Arial" w:cs="Arial"/>
                <w:szCs w:val="22"/>
                <w:lang w:eastAsia="fr-FR"/>
              </w:rPr>
              <w:t xml:space="preserve">ia de la art. 5 alin. (1) lit. x) din Legea nr. 100/2016, cu modificările </w:t>
            </w:r>
            <w:r w:rsidR="00E35487" w:rsidRPr="007D3B62">
              <w:rPr>
                <w:rFonts w:ascii="Arial" w:hAnsi="Arial" w:cs="Arial"/>
                <w:szCs w:val="22"/>
                <w:lang w:eastAsia="fr-FR"/>
              </w:rPr>
              <w:t>ș</w:t>
            </w:r>
            <w:r w:rsidRPr="007D3B62">
              <w:rPr>
                <w:rFonts w:ascii="Arial" w:hAnsi="Arial" w:cs="Arial"/>
                <w:szCs w:val="22"/>
                <w:lang w:eastAsia="fr-FR"/>
              </w:rPr>
              <w:t>i completările ulterioare, operatorii economici trebuie să demonstreze că oferă în mod licit pe pia</w:t>
            </w:r>
            <w:r w:rsidR="00E35487" w:rsidRPr="007D3B62">
              <w:rPr>
                <w:rFonts w:ascii="Arial" w:hAnsi="Arial" w:cs="Arial"/>
                <w:szCs w:val="22"/>
                <w:lang w:eastAsia="fr-FR"/>
              </w:rPr>
              <w:t>ț</w:t>
            </w:r>
            <w:r w:rsidRPr="007D3B62">
              <w:rPr>
                <w:rFonts w:ascii="Arial" w:hAnsi="Arial" w:cs="Arial"/>
                <w:szCs w:val="22"/>
                <w:lang w:eastAsia="fr-FR"/>
              </w:rPr>
              <w:t>ă prestarea de servicii de tipul celor pe care le presupune execu</w:t>
            </w:r>
            <w:r w:rsidR="00E35487" w:rsidRPr="007D3B62">
              <w:rPr>
                <w:rFonts w:ascii="Arial" w:hAnsi="Arial" w:cs="Arial"/>
                <w:szCs w:val="22"/>
                <w:lang w:eastAsia="fr-FR"/>
              </w:rPr>
              <w:t>ț</w:t>
            </w:r>
            <w:r w:rsidRPr="007D3B62">
              <w:rPr>
                <w:rFonts w:ascii="Arial" w:hAnsi="Arial" w:cs="Arial"/>
                <w:szCs w:val="22"/>
                <w:lang w:eastAsia="fr-FR"/>
              </w:rPr>
              <w:t xml:space="preserve">ia contractului de concesiune ce face obiectul procedurii de atribuire </w:t>
            </w:r>
            <w:r w:rsidR="00E35487" w:rsidRPr="007D3B62">
              <w:rPr>
                <w:rFonts w:ascii="Arial" w:hAnsi="Arial" w:cs="Arial"/>
                <w:szCs w:val="22"/>
                <w:lang w:eastAsia="fr-FR"/>
              </w:rPr>
              <w:t>ș</w:t>
            </w:r>
            <w:r w:rsidRPr="007D3B62">
              <w:rPr>
                <w:rFonts w:ascii="Arial" w:hAnsi="Arial" w:cs="Arial"/>
                <w:szCs w:val="22"/>
                <w:lang w:eastAsia="fr-FR"/>
              </w:rPr>
              <w:t>i că sunt stabili</w:t>
            </w:r>
            <w:r w:rsidR="00E35487" w:rsidRPr="007D3B62">
              <w:rPr>
                <w:rFonts w:ascii="Arial" w:hAnsi="Arial" w:cs="Arial"/>
                <w:szCs w:val="22"/>
                <w:lang w:eastAsia="fr-FR"/>
              </w:rPr>
              <w:t>ț</w:t>
            </w:r>
            <w:r w:rsidRPr="007D3B62">
              <w:rPr>
                <w:rFonts w:ascii="Arial" w:hAnsi="Arial" w:cs="Arial"/>
                <w:szCs w:val="22"/>
                <w:lang w:eastAsia="fr-FR"/>
              </w:rPr>
              <w:t xml:space="preserve">i în: (i) un stat membru al Uniunii Europene; </w:t>
            </w:r>
            <w:r w:rsidRPr="007D3B62">
              <w:rPr>
                <w:rFonts w:ascii="Arial" w:hAnsi="Arial" w:cs="Arial"/>
                <w:szCs w:val="22"/>
                <w:lang w:eastAsia="fr-FR"/>
              </w:rPr>
              <w:lastRenderedPageBreak/>
              <w:t>(ii) un stat membru al Spa</w:t>
            </w:r>
            <w:r w:rsidR="00E35487" w:rsidRPr="007D3B62">
              <w:rPr>
                <w:rFonts w:ascii="Arial" w:hAnsi="Arial" w:cs="Arial"/>
                <w:szCs w:val="22"/>
                <w:lang w:eastAsia="fr-FR"/>
              </w:rPr>
              <w:t>ț</w:t>
            </w:r>
            <w:r w:rsidRPr="007D3B62">
              <w:rPr>
                <w:rFonts w:ascii="Arial" w:hAnsi="Arial" w:cs="Arial"/>
                <w:szCs w:val="22"/>
                <w:lang w:eastAsia="fr-FR"/>
              </w:rPr>
              <w:t xml:space="preserve">iului Economic European; (iii) </w:t>
            </w:r>
            <w:r w:rsidR="00E35487" w:rsidRPr="007D3B62">
              <w:rPr>
                <w:rFonts w:ascii="Arial" w:hAnsi="Arial" w:cs="Arial"/>
                <w:szCs w:val="22"/>
                <w:lang w:eastAsia="fr-FR"/>
              </w:rPr>
              <w:t>ț</w:t>
            </w:r>
            <w:r w:rsidRPr="007D3B62">
              <w:rPr>
                <w:rFonts w:ascii="Arial" w:hAnsi="Arial" w:cs="Arial"/>
                <w:szCs w:val="22"/>
                <w:lang w:eastAsia="fr-FR"/>
              </w:rPr>
              <w:t>ări ter</w:t>
            </w:r>
            <w:r w:rsidR="00E35487" w:rsidRPr="007D3B62">
              <w:rPr>
                <w:rFonts w:ascii="Arial" w:hAnsi="Arial" w:cs="Arial"/>
                <w:szCs w:val="22"/>
                <w:lang w:eastAsia="fr-FR"/>
              </w:rPr>
              <w:t>ț</w:t>
            </w:r>
            <w:r w:rsidRPr="007D3B62">
              <w:rPr>
                <w:rFonts w:ascii="Arial" w:hAnsi="Arial" w:cs="Arial"/>
                <w:szCs w:val="22"/>
                <w:lang w:eastAsia="fr-FR"/>
              </w:rPr>
              <w:t>e care au ratificat Acordul privind Achizi</w:t>
            </w:r>
            <w:r w:rsidR="00E35487" w:rsidRPr="007D3B62">
              <w:rPr>
                <w:rFonts w:ascii="Arial" w:hAnsi="Arial" w:cs="Arial"/>
                <w:szCs w:val="22"/>
                <w:lang w:eastAsia="fr-FR"/>
              </w:rPr>
              <w:t>ț</w:t>
            </w:r>
            <w:r w:rsidRPr="007D3B62">
              <w:rPr>
                <w:rFonts w:ascii="Arial" w:hAnsi="Arial" w:cs="Arial"/>
                <w:szCs w:val="22"/>
                <w:lang w:eastAsia="fr-FR"/>
              </w:rPr>
              <w:t>iile Publice al Organiza</w:t>
            </w:r>
            <w:r w:rsidR="00E35487" w:rsidRPr="007D3B62">
              <w:rPr>
                <w:rFonts w:ascii="Arial" w:hAnsi="Arial" w:cs="Arial"/>
                <w:szCs w:val="22"/>
                <w:lang w:eastAsia="fr-FR"/>
              </w:rPr>
              <w:t>ț</w:t>
            </w:r>
            <w:r w:rsidRPr="007D3B62">
              <w:rPr>
                <w:rFonts w:ascii="Arial" w:hAnsi="Arial" w:cs="Arial"/>
                <w:szCs w:val="22"/>
                <w:lang w:eastAsia="fr-FR"/>
              </w:rPr>
              <w:t>iei Mondiale a Comer</w:t>
            </w:r>
            <w:r w:rsidR="00E35487" w:rsidRPr="007D3B62">
              <w:rPr>
                <w:rFonts w:ascii="Arial" w:hAnsi="Arial" w:cs="Arial"/>
                <w:szCs w:val="22"/>
                <w:lang w:eastAsia="fr-FR"/>
              </w:rPr>
              <w:t>ț</w:t>
            </w:r>
            <w:r w:rsidRPr="007D3B62">
              <w:rPr>
                <w:rFonts w:ascii="Arial" w:hAnsi="Arial" w:cs="Arial"/>
                <w:szCs w:val="22"/>
                <w:lang w:eastAsia="fr-FR"/>
              </w:rPr>
              <w:t xml:space="preserve">ului, în măsura în care contractul de concesiune de lucrări </w:t>
            </w:r>
            <w:r w:rsidR="00E35487" w:rsidRPr="007D3B62">
              <w:rPr>
                <w:rFonts w:ascii="Arial" w:hAnsi="Arial" w:cs="Arial"/>
                <w:szCs w:val="22"/>
                <w:lang w:eastAsia="fr-FR"/>
              </w:rPr>
              <w:t>ș</w:t>
            </w:r>
            <w:r w:rsidRPr="007D3B62">
              <w:rPr>
                <w:rFonts w:ascii="Arial" w:hAnsi="Arial" w:cs="Arial"/>
                <w:szCs w:val="22"/>
                <w:lang w:eastAsia="fr-FR"/>
              </w:rPr>
              <w:t>i contractul de concesiune de servicii atribuit intră sub inciden</w:t>
            </w:r>
            <w:r w:rsidR="00E35487" w:rsidRPr="007D3B62">
              <w:rPr>
                <w:rFonts w:ascii="Arial" w:hAnsi="Arial" w:cs="Arial"/>
                <w:szCs w:val="22"/>
                <w:lang w:eastAsia="fr-FR"/>
              </w:rPr>
              <w:t>ț</w:t>
            </w:r>
            <w:r w:rsidRPr="007D3B62">
              <w:rPr>
                <w:rFonts w:ascii="Arial" w:hAnsi="Arial" w:cs="Arial"/>
                <w:szCs w:val="22"/>
                <w:lang w:eastAsia="fr-FR"/>
              </w:rPr>
              <w:t xml:space="preserve">a anexelor la Apendicele I al Uniunii Europene la acordul respectiv; (iv) </w:t>
            </w:r>
            <w:r w:rsidR="00E35487" w:rsidRPr="007D3B62">
              <w:rPr>
                <w:rFonts w:ascii="Arial" w:hAnsi="Arial" w:cs="Arial"/>
                <w:szCs w:val="22"/>
                <w:lang w:eastAsia="fr-FR"/>
              </w:rPr>
              <w:t>ț</w:t>
            </w:r>
            <w:r w:rsidRPr="007D3B62">
              <w:rPr>
                <w:rFonts w:ascii="Arial" w:hAnsi="Arial" w:cs="Arial"/>
                <w:szCs w:val="22"/>
                <w:lang w:eastAsia="fr-FR"/>
              </w:rPr>
              <w:t>ări ter</w:t>
            </w:r>
            <w:r w:rsidR="00E35487" w:rsidRPr="007D3B62">
              <w:rPr>
                <w:rFonts w:ascii="Arial" w:hAnsi="Arial" w:cs="Arial"/>
                <w:szCs w:val="22"/>
                <w:lang w:eastAsia="fr-FR"/>
              </w:rPr>
              <w:t>ț</w:t>
            </w:r>
            <w:r w:rsidRPr="007D3B62">
              <w:rPr>
                <w:rFonts w:ascii="Arial" w:hAnsi="Arial" w:cs="Arial"/>
                <w:szCs w:val="22"/>
                <w:lang w:eastAsia="fr-FR"/>
              </w:rPr>
              <w:t xml:space="preserve">e care se află în proces de aderare la Uniunea Europeană; (v) </w:t>
            </w:r>
            <w:r w:rsidR="00E35487" w:rsidRPr="007D3B62">
              <w:rPr>
                <w:rFonts w:ascii="Arial" w:hAnsi="Arial" w:cs="Arial"/>
                <w:szCs w:val="22"/>
                <w:lang w:eastAsia="fr-FR"/>
              </w:rPr>
              <w:t>ț</w:t>
            </w:r>
            <w:r w:rsidRPr="007D3B62">
              <w:rPr>
                <w:rFonts w:ascii="Arial" w:hAnsi="Arial" w:cs="Arial"/>
                <w:szCs w:val="22"/>
                <w:lang w:eastAsia="fr-FR"/>
              </w:rPr>
              <w:t>ări ter</w:t>
            </w:r>
            <w:r w:rsidR="00E35487" w:rsidRPr="007D3B62">
              <w:rPr>
                <w:rFonts w:ascii="Arial" w:hAnsi="Arial" w:cs="Arial"/>
                <w:szCs w:val="22"/>
                <w:lang w:eastAsia="fr-FR"/>
              </w:rPr>
              <w:t>ț</w:t>
            </w:r>
            <w:r w:rsidRPr="007D3B62">
              <w:rPr>
                <w:rFonts w:ascii="Arial" w:hAnsi="Arial" w:cs="Arial"/>
                <w:szCs w:val="22"/>
                <w:lang w:eastAsia="fr-FR"/>
              </w:rPr>
              <w:t>e care nu intră sub inciden</w:t>
            </w:r>
            <w:r w:rsidR="00E35487" w:rsidRPr="007D3B62">
              <w:rPr>
                <w:rFonts w:ascii="Arial" w:hAnsi="Arial" w:cs="Arial"/>
                <w:szCs w:val="22"/>
                <w:lang w:eastAsia="fr-FR"/>
              </w:rPr>
              <w:t>ț</w:t>
            </w:r>
            <w:r w:rsidRPr="007D3B62">
              <w:rPr>
                <w:rFonts w:ascii="Arial" w:hAnsi="Arial" w:cs="Arial"/>
                <w:szCs w:val="22"/>
                <w:lang w:eastAsia="fr-FR"/>
              </w:rPr>
              <w:t>a pct. (iii), dar care sunt semnatare ale altor acorduri interna</w:t>
            </w:r>
            <w:r w:rsidR="00E35487" w:rsidRPr="007D3B62">
              <w:rPr>
                <w:rFonts w:ascii="Arial" w:hAnsi="Arial" w:cs="Arial"/>
                <w:szCs w:val="22"/>
                <w:lang w:eastAsia="fr-FR"/>
              </w:rPr>
              <w:t>ț</w:t>
            </w:r>
            <w:r w:rsidRPr="007D3B62">
              <w:rPr>
                <w:rFonts w:ascii="Arial" w:hAnsi="Arial" w:cs="Arial"/>
                <w:szCs w:val="22"/>
                <w:lang w:eastAsia="fr-FR"/>
              </w:rPr>
              <w:t>ionale prin care Uniunea Europeană este obligată să acorde accesul liber la pia</w:t>
            </w:r>
            <w:r w:rsidR="00E35487" w:rsidRPr="007D3B62">
              <w:rPr>
                <w:rFonts w:ascii="Arial" w:hAnsi="Arial" w:cs="Arial"/>
                <w:szCs w:val="22"/>
                <w:lang w:eastAsia="fr-FR"/>
              </w:rPr>
              <w:t>ț</w:t>
            </w:r>
            <w:r w:rsidRPr="007D3B62">
              <w:rPr>
                <w:rFonts w:ascii="Arial" w:hAnsi="Arial" w:cs="Arial"/>
                <w:szCs w:val="22"/>
                <w:lang w:eastAsia="fr-FR"/>
              </w:rPr>
              <w:t>a în domeniul achizi</w:t>
            </w:r>
            <w:r w:rsidR="00E35487" w:rsidRPr="007D3B62">
              <w:rPr>
                <w:rFonts w:ascii="Arial" w:hAnsi="Arial" w:cs="Arial"/>
                <w:szCs w:val="22"/>
                <w:lang w:eastAsia="fr-FR"/>
              </w:rPr>
              <w:t>ț</w:t>
            </w:r>
            <w:r w:rsidRPr="007D3B62">
              <w:rPr>
                <w:rFonts w:ascii="Arial" w:hAnsi="Arial" w:cs="Arial"/>
                <w:szCs w:val="22"/>
                <w:lang w:eastAsia="fr-FR"/>
              </w:rPr>
              <w:t>iilor publice.</w:t>
            </w:r>
          </w:p>
        </w:tc>
      </w:tr>
      <w:tr w:rsidR="006B6B4C" w:rsidRPr="007D3B62" w14:paraId="58FA2594" w14:textId="77777777" w:rsidTr="006A5DD0">
        <w:tc>
          <w:tcPr>
            <w:cnfStyle w:val="001000000000" w:firstRow="0" w:lastRow="0" w:firstColumn="1" w:lastColumn="0" w:oddVBand="0" w:evenVBand="0" w:oddHBand="0" w:evenHBand="0" w:firstRowFirstColumn="0" w:firstRowLastColumn="0" w:lastRowFirstColumn="0" w:lastRowLastColumn="0"/>
            <w:tcW w:w="562" w:type="dxa"/>
            <w:vMerge/>
          </w:tcPr>
          <w:p w14:paraId="0A1EA4B5" w14:textId="43DF2FF1" w:rsidR="00F405E5" w:rsidRPr="007D3B62" w:rsidRDefault="00F405E5" w:rsidP="00F004A9">
            <w:pPr>
              <w:widowControl w:val="0"/>
              <w:spacing w:line="276" w:lineRule="auto"/>
              <w:rPr>
                <w:rFonts w:ascii="Arial" w:hAnsi="Arial" w:cs="Arial"/>
                <w:szCs w:val="22"/>
                <w:lang w:eastAsia="fr-FR"/>
              </w:rPr>
            </w:pPr>
          </w:p>
        </w:tc>
        <w:tc>
          <w:tcPr>
            <w:tcW w:w="1593" w:type="dxa"/>
            <w:vMerge/>
          </w:tcPr>
          <w:p w14:paraId="54A1782A" w14:textId="77777777" w:rsidR="00F405E5" w:rsidRPr="007D3B62" w:rsidRDefault="00F405E5" w:rsidP="009F5F68">
            <w:pPr>
              <w:widowControl w:val="0"/>
              <w:jc w:val="left"/>
              <w:cnfStyle w:val="000000000000" w:firstRow="0" w:lastRow="0" w:firstColumn="0" w:lastColumn="0" w:oddVBand="0" w:evenVBand="0" w:oddHBand="0" w:evenHBand="0" w:firstRowFirstColumn="0" w:firstRowLastColumn="0" w:lastRowFirstColumn="0" w:lastRowLastColumn="0"/>
              <w:rPr>
                <w:rFonts w:ascii="Arial" w:hAnsi="Arial" w:cs="Arial"/>
                <w:b/>
                <w:bCs/>
                <w:szCs w:val="22"/>
              </w:rPr>
            </w:pPr>
          </w:p>
        </w:tc>
        <w:tc>
          <w:tcPr>
            <w:tcW w:w="1710" w:type="dxa"/>
          </w:tcPr>
          <w:p w14:paraId="518BB6E1" w14:textId="0AC57AE1" w:rsidR="00F405E5" w:rsidRPr="007D3B62" w:rsidRDefault="003D4538" w:rsidP="00122335">
            <w:pPr>
              <w:widowControl w:val="0"/>
              <w:spacing w:line="276" w:lineRule="auto"/>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22"/>
                <w:lang w:eastAsia="ii-CN"/>
              </w:rPr>
            </w:pPr>
            <w:r w:rsidRPr="007D3B62">
              <w:rPr>
                <w:rFonts w:ascii="Arial" w:hAnsi="Arial" w:cs="Arial"/>
                <w:szCs w:val="22"/>
              </w:rPr>
              <w:t>Capacitatea</w:t>
            </w:r>
            <w:r w:rsidR="00122335" w:rsidRPr="007D3B62">
              <w:rPr>
                <w:rFonts w:ascii="Arial" w:hAnsi="Arial" w:cs="Arial"/>
                <w:szCs w:val="22"/>
              </w:rPr>
              <w:t xml:space="preserve"> economică </w:t>
            </w:r>
            <w:r w:rsidR="00E35487" w:rsidRPr="007D3B62">
              <w:rPr>
                <w:rFonts w:ascii="Arial" w:hAnsi="Arial" w:cs="Arial"/>
                <w:szCs w:val="22"/>
              </w:rPr>
              <w:t>ș</w:t>
            </w:r>
            <w:r w:rsidR="00122335" w:rsidRPr="007D3B62">
              <w:rPr>
                <w:rFonts w:ascii="Arial" w:hAnsi="Arial" w:cs="Arial"/>
                <w:szCs w:val="22"/>
              </w:rPr>
              <w:t>i financiară</w:t>
            </w:r>
          </w:p>
        </w:tc>
        <w:tc>
          <w:tcPr>
            <w:tcW w:w="5670" w:type="dxa"/>
          </w:tcPr>
          <w:p w14:paraId="4A547DCA" w14:textId="6918D35B" w:rsidR="00F405E5" w:rsidRPr="007D3B62" w:rsidRDefault="00122335" w:rsidP="00122335">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Cs w:val="22"/>
                <w:lang w:eastAsia="fr-FR"/>
              </w:rPr>
            </w:pPr>
            <w:r w:rsidRPr="007D3B62">
              <w:rPr>
                <w:rFonts w:ascii="Arial" w:hAnsi="Arial" w:cs="Arial"/>
                <w:szCs w:val="22"/>
                <w:lang w:eastAsia="fr-FR"/>
              </w:rPr>
              <w:t>Operatorul economic trebuie să aibă o medie a cifrei de afaceri generale pentru ultimele 3 exerci</w:t>
            </w:r>
            <w:r w:rsidR="00E35487" w:rsidRPr="007D3B62">
              <w:rPr>
                <w:rFonts w:ascii="Arial" w:hAnsi="Arial" w:cs="Arial"/>
                <w:szCs w:val="22"/>
                <w:lang w:eastAsia="fr-FR"/>
              </w:rPr>
              <w:t>ț</w:t>
            </w:r>
            <w:r w:rsidRPr="007D3B62">
              <w:rPr>
                <w:rFonts w:ascii="Arial" w:hAnsi="Arial" w:cs="Arial"/>
                <w:szCs w:val="22"/>
                <w:lang w:eastAsia="fr-FR"/>
              </w:rPr>
              <w:t>ii financiare (202</w:t>
            </w:r>
            <w:r w:rsidR="008A5E87" w:rsidRPr="007D3B62">
              <w:rPr>
                <w:rFonts w:ascii="Arial" w:hAnsi="Arial" w:cs="Arial"/>
                <w:szCs w:val="22"/>
                <w:lang w:eastAsia="fr-FR"/>
              </w:rPr>
              <w:t>3</w:t>
            </w:r>
            <w:r w:rsidRPr="007D3B62">
              <w:rPr>
                <w:rFonts w:ascii="Arial" w:hAnsi="Arial" w:cs="Arial"/>
                <w:szCs w:val="22"/>
                <w:lang w:eastAsia="fr-FR"/>
              </w:rPr>
              <w:t>, 202</w:t>
            </w:r>
            <w:r w:rsidR="008A5E87" w:rsidRPr="007D3B62">
              <w:rPr>
                <w:rFonts w:ascii="Arial" w:hAnsi="Arial" w:cs="Arial"/>
                <w:szCs w:val="22"/>
                <w:lang w:eastAsia="fr-FR"/>
              </w:rPr>
              <w:t>4</w:t>
            </w:r>
            <w:r w:rsidRPr="007D3B62">
              <w:rPr>
                <w:rFonts w:ascii="Arial" w:hAnsi="Arial" w:cs="Arial"/>
                <w:szCs w:val="22"/>
                <w:lang w:eastAsia="fr-FR"/>
              </w:rPr>
              <w:t xml:space="preserve"> </w:t>
            </w:r>
            <w:r w:rsidR="00E35487" w:rsidRPr="007D3B62">
              <w:rPr>
                <w:rFonts w:ascii="Arial" w:hAnsi="Arial" w:cs="Arial"/>
                <w:szCs w:val="22"/>
                <w:lang w:eastAsia="fr-FR"/>
              </w:rPr>
              <w:t>ș</w:t>
            </w:r>
            <w:r w:rsidRPr="007D3B62">
              <w:rPr>
                <w:rFonts w:ascii="Arial" w:hAnsi="Arial" w:cs="Arial"/>
                <w:szCs w:val="22"/>
                <w:lang w:eastAsia="fr-FR"/>
              </w:rPr>
              <w:t>i 202</w:t>
            </w:r>
            <w:r w:rsidR="008A5E87" w:rsidRPr="007D3B62">
              <w:rPr>
                <w:rFonts w:ascii="Arial" w:hAnsi="Arial" w:cs="Arial"/>
                <w:szCs w:val="22"/>
                <w:lang w:eastAsia="fr-FR"/>
              </w:rPr>
              <w:t>5</w:t>
            </w:r>
            <w:r w:rsidRPr="007D3B62">
              <w:rPr>
                <w:rFonts w:ascii="Arial" w:hAnsi="Arial" w:cs="Arial"/>
                <w:szCs w:val="22"/>
                <w:lang w:eastAsia="fr-FR"/>
              </w:rPr>
              <w:t>)</w:t>
            </w:r>
            <w:r w:rsidR="003D4538" w:rsidRPr="007D3B62">
              <w:rPr>
                <w:rFonts w:ascii="Arial" w:hAnsi="Arial" w:cs="Arial"/>
                <w:szCs w:val="22"/>
                <w:lang w:eastAsia="fr-FR"/>
              </w:rPr>
              <w:t xml:space="preserve"> cu o valoare mai mare decât valoarea minimă stabilită pentru această cerin</w:t>
            </w:r>
            <w:r w:rsidR="00E35487" w:rsidRPr="007D3B62">
              <w:rPr>
                <w:rFonts w:ascii="Arial" w:hAnsi="Arial" w:cs="Arial"/>
                <w:szCs w:val="22"/>
                <w:lang w:eastAsia="fr-FR"/>
              </w:rPr>
              <w:t>ț</w:t>
            </w:r>
            <w:r w:rsidR="003D4538" w:rsidRPr="007D3B62">
              <w:rPr>
                <w:rFonts w:ascii="Arial" w:hAnsi="Arial" w:cs="Arial"/>
                <w:szCs w:val="22"/>
                <w:lang w:eastAsia="fr-FR"/>
              </w:rPr>
              <w:t>ă.</w:t>
            </w:r>
          </w:p>
          <w:p w14:paraId="37959E12" w14:textId="7B418D6D" w:rsidR="003D4538" w:rsidRPr="007D3B62" w:rsidRDefault="003D4538" w:rsidP="00122335">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Cs w:val="22"/>
                <w:lang w:eastAsia="fr-FR"/>
              </w:rPr>
            </w:pPr>
            <w:r w:rsidRPr="007D3B62">
              <w:rPr>
                <w:rFonts w:ascii="Arial" w:hAnsi="Arial" w:cs="Arial"/>
                <w:szCs w:val="22"/>
                <w:lang w:eastAsia="fr-FR"/>
              </w:rPr>
              <w:t>Cerin</w:t>
            </w:r>
            <w:r w:rsidR="00E35487" w:rsidRPr="007D3B62">
              <w:rPr>
                <w:rFonts w:ascii="Arial" w:hAnsi="Arial" w:cs="Arial"/>
                <w:szCs w:val="22"/>
                <w:lang w:eastAsia="fr-FR"/>
              </w:rPr>
              <w:t>ț</w:t>
            </w:r>
            <w:r w:rsidRPr="007D3B62">
              <w:rPr>
                <w:rFonts w:ascii="Arial" w:hAnsi="Arial" w:cs="Arial"/>
                <w:szCs w:val="22"/>
                <w:lang w:eastAsia="fr-FR"/>
              </w:rPr>
              <w:t>a referitoare la cifra de afaceri urmăre</w:t>
            </w:r>
            <w:r w:rsidR="00E35487" w:rsidRPr="007D3B62">
              <w:rPr>
                <w:rFonts w:ascii="Arial" w:hAnsi="Arial" w:cs="Arial"/>
                <w:szCs w:val="22"/>
                <w:lang w:eastAsia="fr-FR"/>
              </w:rPr>
              <w:t>ș</w:t>
            </w:r>
            <w:r w:rsidRPr="007D3B62">
              <w:rPr>
                <w:rFonts w:ascii="Arial" w:hAnsi="Arial" w:cs="Arial"/>
                <w:szCs w:val="22"/>
                <w:lang w:eastAsia="fr-FR"/>
              </w:rPr>
              <w:t>te probarea de către operatorii economici a faptului că de</w:t>
            </w:r>
            <w:r w:rsidR="00E35487" w:rsidRPr="007D3B62">
              <w:rPr>
                <w:rFonts w:ascii="Arial" w:hAnsi="Arial" w:cs="Arial"/>
                <w:szCs w:val="22"/>
                <w:lang w:eastAsia="fr-FR"/>
              </w:rPr>
              <w:t>ț</w:t>
            </w:r>
            <w:r w:rsidRPr="007D3B62">
              <w:rPr>
                <w:rFonts w:ascii="Arial" w:hAnsi="Arial" w:cs="Arial"/>
                <w:szCs w:val="22"/>
                <w:lang w:eastAsia="fr-FR"/>
              </w:rPr>
              <w:t xml:space="preserve">in capacitatea economică </w:t>
            </w:r>
            <w:r w:rsidR="00E35487" w:rsidRPr="007D3B62">
              <w:rPr>
                <w:rFonts w:ascii="Arial" w:hAnsi="Arial" w:cs="Arial"/>
                <w:szCs w:val="22"/>
                <w:lang w:eastAsia="fr-FR"/>
              </w:rPr>
              <w:t>ș</w:t>
            </w:r>
            <w:r w:rsidRPr="007D3B62">
              <w:rPr>
                <w:rFonts w:ascii="Arial" w:hAnsi="Arial" w:cs="Arial"/>
                <w:szCs w:val="22"/>
                <w:lang w:eastAsia="fr-FR"/>
              </w:rPr>
              <w:t>i financiară necesară pentru a executa contractul de concesiune. De asemenea, prin impunerea acestei cerin</w:t>
            </w:r>
            <w:r w:rsidR="00E35487" w:rsidRPr="007D3B62">
              <w:rPr>
                <w:rFonts w:ascii="Arial" w:hAnsi="Arial" w:cs="Arial"/>
                <w:szCs w:val="22"/>
                <w:lang w:eastAsia="fr-FR"/>
              </w:rPr>
              <w:t>ț</w:t>
            </w:r>
            <w:r w:rsidRPr="007D3B62">
              <w:rPr>
                <w:rFonts w:ascii="Arial" w:hAnsi="Arial" w:cs="Arial"/>
                <w:szCs w:val="22"/>
                <w:lang w:eastAsia="fr-FR"/>
              </w:rPr>
              <w:t>e, autoritatea contractantă urmăre</w:t>
            </w:r>
            <w:r w:rsidR="00E35487" w:rsidRPr="007D3B62">
              <w:rPr>
                <w:rFonts w:ascii="Arial" w:hAnsi="Arial" w:cs="Arial"/>
                <w:szCs w:val="22"/>
                <w:lang w:eastAsia="fr-FR"/>
              </w:rPr>
              <w:t>ș</w:t>
            </w:r>
            <w:r w:rsidRPr="007D3B62">
              <w:rPr>
                <w:rFonts w:ascii="Arial" w:hAnsi="Arial" w:cs="Arial"/>
                <w:szCs w:val="22"/>
                <w:lang w:eastAsia="fr-FR"/>
              </w:rPr>
              <w:t>te să fie protejată fa</w:t>
            </w:r>
            <w:r w:rsidR="00E35487" w:rsidRPr="007D3B62">
              <w:rPr>
                <w:rFonts w:ascii="Arial" w:hAnsi="Arial" w:cs="Arial"/>
                <w:szCs w:val="22"/>
                <w:lang w:eastAsia="fr-FR"/>
              </w:rPr>
              <w:t>ț</w:t>
            </w:r>
            <w:r w:rsidRPr="007D3B62">
              <w:rPr>
                <w:rFonts w:ascii="Arial" w:hAnsi="Arial" w:cs="Arial"/>
                <w:szCs w:val="22"/>
                <w:lang w:eastAsia="fr-FR"/>
              </w:rPr>
              <w:t>ă de un eventual risc de neîndeplinire corespunzătoare a contractului.</w:t>
            </w:r>
          </w:p>
          <w:p w14:paraId="77F3A47C" w14:textId="6C6F1A7D" w:rsidR="00B85C7A" w:rsidRPr="007D3B62" w:rsidRDefault="00B85C7A" w:rsidP="00122335">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Cs w:val="22"/>
                <w:lang w:eastAsia="fr-FR"/>
              </w:rPr>
            </w:pPr>
            <w:r w:rsidRPr="007D3B62">
              <w:rPr>
                <w:rFonts w:ascii="Arial" w:hAnsi="Arial" w:cs="Arial"/>
                <w:szCs w:val="22"/>
                <w:lang w:eastAsia="fr-FR"/>
              </w:rPr>
              <w:t>Pentru respectarea principiului propor</w:t>
            </w:r>
            <w:r w:rsidR="00E35487" w:rsidRPr="007D3B62">
              <w:rPr>
                <w:rFonts w:ascii="Arial" w:hAnsi="Arial" w:cs="Arial"/>
                <w:szCs w:val="22"/>
                <w:lang w:eastAsia="fr-FR"/>
              </w:rPr>
              <w:t>ț</w:t>
            </w:r>
            <w:r w:rsidRPr="007D3B62">
              <w:rPr>
                <w:rFonts w:ascii="Arial" w:hAnsi="Arial" w:cs="Arial"/>
                <w:szCs w:val="22"/>
                <w:lang w:eastAsia="fr-FR"/>
              </w:rPr>
              <w:t>ionalită</w:t>
            </w:r>
            <w:r w:rsidR="00E35487" w:rsidRPr="007D3B62">
              <w:rPr>
                <w:rFonts w:ascii="Arial" w:hAnsi="Arial" w:cs="Arial"/>
                <w:szCs w:val="22"/>
                <w:lang w:eastAsia="fr-FR"/>
              </w:rPr>
              <w:t>ț</w:t>
            </w:r>
            <w:r w:rsidRPr="007D3B62">
              <w:rPr>
                <w:rFonts w:ascii="Arial" w:hAnsi="Arial" w:cs="Arial"/>
                <w:szCs w:val="22"/>
                <w:lang w:eastAsia="fr-FR"/>
              </w:rPr>
              <w:t>ii, valoarea minimă solicitată pentru media cifrei de afaceri generale pentru ultimele 3 exerci</w:t>
            </w:r>
            <w:r w:rsidR="00E35487" w:rsidRPr="007D3B62">
              <w:rPr>
                <w:rFonts w:ascii="Arial" w:hAnsi="Arial" w:cs="Arial"/>
                <w:szCs w:val="22"/>
                <w:lang w:eastAsia="fr-FR"/>
              </w:rPr>
              <w:t>ț</w:t>
            </w:r>
            <w:r w:rsidRPr="007D3B62">
              <w:rPr>
                <w:rFonts w:ascii="Arial" w:hAnsi="Arial" w:cs="Arial"/>
                <w:szCs w:val="22"/>
                <w:lang w:eastAsia="fr-FR"/>
              </w:rPr>
              <w:t>ii financiare nu depă</w:t>
            </w:r>
            <w:r w:rsidR="00E35487" w:rsidRPr="007D3B62">
              <w:rPr>
                <w:rFonts w:ascii="Arial" w:hAnsi="Arial" w:cs="Arial"/>
                <w:szCs w:val="22"/>
                <w:lang w:eastAsia="fr-FR"/>
              </w:rPr>
              <w:t>ș</w:t>
            </w:r>
            <w:r w:rsidRPr="007D3B62">
              <w:rPr>
                <w:rFonts w:ascii="Arial" w:hAnsi="Arial" w:cs="Arial"/>
                <w:szCs w:val="22"/>
                <w:lang w:eastAsia="fr-FR"/>
              </w:rPr>
              <w:t>e</w:t>
            </w:r>
            <w:r w:rsidR="00E35487" w:rsidRPr="007D3B62">
              <w:rPr>
                <w:rFonts w:ascii="Arial" w:hAnsi="Arial" w:cs="Arial"/>
                <w:szCs w:val="22"/>
                <w:lang w:eastAsia="fr-FR"/>
              </w:rPr>
              <w:t>ș</w:t>
            </w:r>
            <w:r w:rsidRPr="007D3B62">
              <w:rPr>
                <w:rFonts w:ascii="Arial" w:hAnsi="Arial" w:cs="Arial"/>
                <w:szCs w:val="22"/>
                <w:lang w:eastAsia="fr-FR"/>
              </w:rPr>
              <w:t>te dublul valorii cifrei de afaceri estimate pentru primul an de operare a contractului de concesiune ce face obiectul procedurii de atribuire.</w:t>
            </w:r>
          </w:p>
        </w:tc>
      </w:tr>
      <w:tr w:rsidR="006B6B4C" w:rsidRPr="007D3B62" w14:paraId="371A8FE7" w14:textId="77777777" w:rsidTr="006A5DD0">
        <w:tc>
          <w:tcPr>
            <w:cnfStyle w:val="001000000000" w:firstRow="0" w:lastRow="0" w:firstColumn="1" w:lastColumn="0" w:oddVBand="0" w:evenVBand="0" w:oddHBand="0" w:evenHBand="0" w:firstRowFirstColumn="0" w:firstRowLastColumn="0" w:lastRowFirstColumn="0" w:lastRowLastColumn="0"/>
            <w:tcW w:w="562" w:type="dxa"/>
            <w:vMerge/>
          </w:tcPr>
          <w:p w14:paraId="0FBABAE6" w14:textId="5F36AD4E" w:rsidR="00F405E5" w:rsidRPr="007D3B62" w:rsidRDefault="00F405E5" w:rsidP="00F004A9">
            <w:pPr>
              <w:widowControl w:val="0"/>
              <w:spacing w:line="276" w:lineRule="auto"/>
              <w:rPr>
                <w:rFonts w:ascii="Arial" w:hAnsi="Arial" w:cs="Arial"/>
                <w:szCs w:val="22"/>
                <w:highlight w:val="yellow"/>
                <w:lang w:eastAsia="fr-FR"/>
              </w:rPr>
            </w:pPr>
          </w:p>
        </w:tc>
        <w:tc>
          <w:tcPr>
            <w:tcW w:w="1593" w:type="dxa"/>
            <w:vMerge/>
          </w:tcPr>
          <w:p w14:paraId="09A0CE1E" w14:textId="77777777" w:rsidR="00F405E5" w:rsidRPr="007D3B62" w:rsidRDefault="00F405E5" w:rsidP="009F5F68">
            <w:pPr>
              <w:widowControl w:val="0"/>
              <w:spacing w:line="276"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szCs w:val="22"/>
                <w:highlight w:val="yellow"/>
                <w:lang w:eastAsia="fr-FR"/>
              </w:rPr>
            </w:pPr>
          </w:p>
        </w:tc>
        <w:tc>
          <w:tcPr>
            <w:tcW w:w="1710" w:type="dxa"/>
          </w:tcPr>
          <w:p w14:paraId="79101017" w14:textId="703ABBDD" w:rsidR="00F405E5" w:rsidRPr="007D3B62" w:rsidRDefault="00F405E5" w:rsidP="009F5F68">
            <w:pPr>
              <w:widowControl w:val="0"/>
              <w:spacing w:line="276"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szCs w:val="22"/>
                <w:lang w:eastAsia="fr-FR"/>
              </w:rPr>
            </w:pPr>
            <w:r w:rsidRPr="007D3B62">
              <w:rPr>
                <w:rFonts w:ascii="Arial" w:hAnsi="Arial" w:cs="Arial"/>
                <w:szCs w:val="22"/>
              </w:rPr>
              <w:t xml:space="preserve">Capacitatea tehnică </w:t>
            </w:r>
            <w:r w:rsidR="00E35487" w:rsidRPr="007D3B62">
              <w:rPr>
                <w:rFonts w:ascii="Arial" w:hAnsi="Arial" w:cs="Arial"/>
                <w:szCs w:val="22"/>
              </w:rPr>
              <w:t>ș</w:t>
            </w:r>
            <w:r w:rsidRPr="007D3B62">
              <w:rPr>
                <w:rFonts w:ascii="Arial" w:hAnsi="Arial" w:cs="Arial"/>
                <w:szCs w:val="22"/>
              </w:rPr>
              <w:t>i profesională</w:t>
            </w:r>
          </w:p>
        </w:tc>
        <w:tc>
          <w:tcPr>
            <w:tcW w:w="5670" w:type="dxa"/>
          </w:tcPr>
          <w:p w14:paraId="0D6A9D8C" w14:textId="5296933E" w:rsidR="00F405E5" w:rsidRPr="007D3B62" w:rsidRDefault="00F405E5" w:rsidP="00F004A9">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
                <w:bCs/>
                <w:i/>
                <w:iCs/>
                <w:szCs w:val="22"/>
                <w:lang w:eastAsia="fr-FR"/>
              </w:rPr>
            </w:pPr>
            <w:r w:rsidRPr="007D3B62">
              <w:rPr>
                <w:rFonts w:ascii="Arial" w:hAnsi="Arial" w:cs="Arial"/>
                <w:b/>
                <w:bCs/>
                <w:i/>
                <w:iCs/>
                <w:szCs w:val="22"/>
                <w:lang w:eastAsia="fr-FR"/>
              </w:rPr>
              <w:t>Experien</w:t>
            </w:r>
            <w:r w:rsidR="00E35487" w:rsidRPr="007D3B62">
              <w:rPr>
                <w:rFonts w:ascii="Arial" w:hAnsi="Arial" w:cs="Arial"/>
                <w:b/>
                <w:bCs/>
                <w:i/>
                <w:iCs/>
                <w:szCs w:val="22"/>
                <w:lang w:eastAsia="fr-FR"/>
              </w:rPr>
              <w:t>ț</w:t>
            </w:r>
            <w:r w:rsidRPr="007D3B62">
              <w:rPr>
                <w:rFonts w:ascii="Arial" w:hAnsi="Arial" w:cs="Arial"/>
                <w:b/>
                <w:bCs/>
                <w:i/>
                <w:iCs/>
                <w:szCs w:val="22"/>
                <w:lang w:eastAsia="fr-FR"/>
              </w:rPr>
              <w:t>a similară privind prestarea activită</w:t>
            </w:r>
            <w:r w:rsidR="00E35487" w:rsidRPr="007D3B62">
              <w:rPr>
                <w:rFonts w:ascii="Arial" w:hAnsi="Arial" w:cs="Arial"/>
                <w:b/>
                <w:bCs/>
                <w:i/>
                <w:iCs/>
                <w:szCs w:val="22"/>
                <w:lang w:eastAsia="fr-FR"/>
              </w:rPr>
              <w:t>ț</w:t>
            </w:r>
            <w:r w:rsidRPr="007D3B62">
              <w:rPr>
                <w:rFonts w:ascii="Arial" w:hAnsi="Arial" w:cs="Arial"/>
                <w:b/>
                <w:bCs/>
                <w:i/>
                <w:iCs/>
                <w:szCs w:val="22"/>
                <w:lang w:eastAsia="fr-FR"/>
              </w:rPr>
              <w:t xml:space="preserve">ii de colectare separată </w:t>
            </w:r>
            <w:r w:rsidR="00E35487" w:rsidRPr="007D3B62">
              <w:rPr>
                <w:rFonts w:ascii="Arial" w:hAnsi="Arial" w:cs="Arial"/>
                <w:b/>
                <w:bCs/>
                <w:i/>
                <w:iCs/>
                <w:szCs w:val="22"/>
                <w:lang w:eastAsia="fr-FR"/>
              </w:rPr>
              <w:t>ș</w:t>
            </w:r>
            <w:r w:rsidRPr="007D3B62">
              <w:rPr>
                <w:rFonts w:ascii="Arial" w:hAnsi="Arial" w:cs="Arial"/>
                <w:b/>
                <w:bCs/>
                <w:i/>
                <w:iCs/>
                <w:szCs w:val="22"/>
                <w:lang w:eastAsia="fr-FR"/>
              </w:rPr>
              <w:t>i transport separat al de</w:t>
            </w:r>
            <w:r w:rsidR="00E35487" w:rsidRPr="007D3B62">
              <w:rPr>
                <w:rFonts w:ascii="Arial" w:hAnsi="Arial" w:cs="Arial"/>
                <w:b/>
                <w:bCs/>
                <w:i/>
                <w:iCs/>
                <w:szCs w:val="22"/>
                <w:lang w:eastAsia="fr-FR"/>
              </w:rPr>
              <w:t>ș</w:t>
            </w:r>
            <w:r w:rsidRPr="007D3B62">
              <w:rPr>
                <w:rFonts w:ascii="Arial" w:hAnsi="Arial" w:cs="Arial"/>
                <w:b/>
                <w:bCs/>
                <w:i/>
                <w:iCs/>
                <w:szCs w:val="22"/>
                <w:lang w:eastAsia="fr-FR"/>
              </w:rPr>
              <w:t>eurilor municipale</w:t>
            </w:r>
          </w:p>
          <w:p w14:paraId="6947F8C4" w14:textId="182FB809" w:rsidR="00F405E5" w:rsidRPr="007D3B62" w:rsidRDefault="00F405E5" w:rsidP="00F004A9">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Cs w:val="22"/>
                <w:lang w:eastAsia="fr-FR"/>
              </w:rPr>
            </w:pPr>
            <w:r w:rsidRPr="007D3B62">
              <w:rPr>
                <w:rFonts w:ascii="Arial" w:hAnsi="Arial" w:cs="Arial"/>
                <w:szCs w:val="22"/>
                <w:lang w:eastAsia="fr-FR"/>
              </w:rPr>
              <w:t xml:space="preserve">Operatorul economic trebuie să fi prestat în mod corespunzător </w:t>
            </w:r>
            <w:r w:rsidR="00E35487" w:rsidRPr="007D3B62">
              <w:rPr>
                <w:rFonts w:ascii="Arial" w:hAnsi="Arial" w:cs="Arial"/>
                <w:szCs w:val="22"/>
                <w:lang w:eastAsia="fr-FR"/>
              </w:rPr>
              <w:t>ș</w:t>
            </w:r>
            <w:r w:rsidRPr="007D3B62">
              <w:rPr>
                <w:rFonts w:ascii="Arial" w:hAnsi="Arial" w:cs="Arial"/>
                <w:szCs w:val="22"/>
                <w:lang w:eastAsia="fr-FR"/>
              </w:rPr>
              <w:t>i să fi dus la bun sfâr</w:t>
            </w:r>
            <w:r w:rsidR="00E35487" w:rsidRPr="007D3B62">
              <w:rPr>
                <w:rFonts w:ascii="Arial" w:hAnsi="Arial" w:cs="Arial"/>
                <w:szCs w:val="22"/>
                <w:lang w:eastAsia="fr-FR"/>
              </w:rPr>
              <w:t>ș</w:t>
            </w:r>
            <w:r w:rsidRPr="007D3B62">
              <w:rPr>
                <w:rFonts w:ascii="Arial" w:hAnsi="Arial" w:cs="Arial"/>
                <w:szCs w:val="22"/>
                <w:lang w:eastAsia="fr-FR"/>
              </w:rPr>
              <w:t>it, în ultimii 3 ani înainte de data limită de depunere a ofertelor, activită</w:t>
            </w:r>
            <w:r w:rsidR="00E35487" w:rsidRPr="007D3B62">
              <w:rPr>
                <w:rFonts w:ascii="Arial" w:hAnsi="Arial" w:cs="Arial"/>
                <w:szCs w:val="22"/>
                <w:lang w:eastAsia="fr-FR"/>
              </w:rPr>
              <w:t>ț</w:t>
            </w:r>
            <w:r w:rsidRPr="007D3B62">
              <w:rPr>
                <w:rFonts w:ascii="Arial" w:hAnsi="Arial" w:cs="Arial"/>
                <w:szCs w:val="22"/>
                <w:lang w:eastAsia="fr-FR"/>
              </w:rPr>
              <w:t xml:space="preserve">i de colectare separată </w:t>
            </w:r>
            <w:r w:rsidR="00E35487" w:rsidRPr="007D3B62">
              <w:rPr>
                <w:rFonts w:ascii="Arial" w:hAnsi="Arial" w:cs="Arial"/>
                <w:szCs w:val="22"/>
                <w:lang w:eastAsia="fr-FR"/>
              </w:rPr>
              <w:t>ș</w:t>
            </w:r>
            <w:r w:rsidRPr="007D3B62">
              <w:rPr>
                <w:rFonts w:ascii="Arial" w:hAnsi="Arial" w:cs="Arial"/>
                <w:szCs w:val="22"/>
                <w:lang w:eastAsia="fr-FR"/>
              </w:rPr>
              <w:t>i transport separat al de</w:t>
            </w:r>
            <w:r w:rsidR="00E35487" w:rsidRPr="007D3B62">
              <w:rPr>
                <w:rFonts w:ascii="Arial" w:hAnsi="Arial" w:cs="Arial"/>
                <w:szCs w:val="22"/>
                <w:lang w:eastAsia="fr-FR"/>
              </w:rPr>
              <w:t>ș</w:t>
            </w:r>
            <w:r w:rsidRPr="007D3B62">
              <w:rPr>
                <w:rFonts w:ascii="Arial" w:hAnsi="Arial" w:cs="Arial"/>
                <w:szCs w:val="22"/>
                <w:lang w:eastAsia="fr-FR"/>
              </w:rPr>
              <w:t>eurilor municipale, în unul sau mai multe contracte, cu o valoare mai mare decât valoarea minimă stabilită pentru această cerin</w:t>
            </w:r>
            <w:r w:rsidR="00E35487" w:rsidRPr="007D3B62">
              <w:rPr>
                <w:rFonts w:ascii="Arial" w:hAnsi="Arial" w:cs="Arial"/>
                <w:szCs w:val="22"/>
                <w:lang w:eastAsia="fr-FR"/>
              </w:rPr>
              <w:t>ț</w:t>
            </w:r>
            <w:r w:rsidRPr="007D3B62">
              <w:rPr>
                <w:rFonts w:ascii="Arial" w:hAnsi="Arial" w:cs="Arial"/>
                <w:szCs w:val="22"/>
                <w:lang w:eastAsia="fr-FR"/>
              </w:rPr>
              <w:t>ă.</w:t>
            </w:r>
          </w:p>
          <w:p w14:paraId="38DC8925" w14:textId="3EEE9699" w:rsidR="00F405E5" w:rsidRPr="007D3B62" w:rsidRDefault="00F405E5" w:rsidP="00F004A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Cs w:val="22"/>
                <w:lang w:eastAsia="fr-FR"/>
              </w:rPr>
            </w:pPr>
            <w:r w:rsidRPr="007D3B62">
              <w:rPr>
                <w:rFonts w:ascii="Arial" w:hAnsi="Arial" w:cs="Arial"/>
                <w:szCs w:val="22"/>
                <w:lang w:eastAsia="fr-FR"/>
              </w:rPr>
              <w:t>Cerin</w:t>
            </w:r>
            <w:r w:rsidR="00E35487" w:rsidRPr="007D3B62">
              <w:rPr>
                <w:rFonts w:ascii="Arial" w:hAnsi="Arial" w:cs="Arial"/>
                <w:szCs w:val="22"/>
                <w:lang w:eastAsia="fr-FR"/>
              </w:rPr>
              <w:t>ț</w:t>
            </w:r>
            <w:r w:rsidRPr="007D3B62">
              <w:rPr>
                <w:rFonts w:ascii="Arial" w:hAnsi="Arial" w:cs="Arial"/>
                <w:szCs w:val="22"/>
                <w:lang w:eastAsia="fr-FR"/>
              </w:rPr>
              <w:t>a referitoare la experien</w:t>
            </w:r>
            <w:r w:rsidR="00E35487" w:rsidRPr="007D3B62">
              <w:rPr>
                <w:rFonts w:ascii="Arial" w:hAnsi="Arial" w:cs="Arial"/>
                <w:szCs w:val="22"/>
                <w:lang w:eastAsia="fr-FR"/>
              </w:rPr>
              <w:t>ț</w:t>
            </w:r>
            <w:r w:rsidRPr="007D3B62">
              <w:rPr>
                <w:rFonts w:ascii="Arial" w:hAnsi="Arial" w:cs="Arial"/>
                <w:szCs w:val="22"/>
                <w:lang w:eastAsia="fr-FR"/>
              </w:rPr>
              <w:t xml:space="preserve">a similară privind activitatea de colectare separată </w:t>
            </w:r>
            <w:r w:rsidR="00E35487" w:rsidRPr="007D3B62">
              <w:rPr>
                <w:rFonts w:ascii="Arial" w:hAnsi="Arial" w:cs="Arial"/>
                <w:szCs w:val="22"/>
                <w:lang w:eastAsia="fr-FR"/>
              </w:rPr>
              <w:t>ș</w:t>
            </w:r>
            <w:r w:rsidRPr="007D3B62">
              <w:rPr>
                <w:rFonts w:ascii="Arial" w:hAnsi="Arial" w:cs="Arial"/>
                <w:szCs w:val="22"/>
                <w:lang w:eastAsia="fr-FR"/>
              </w:rPr>
              <w:t>i transport separat al de</w:t>
            </w:r>
            <w:r w:rsidR="00E35487" w:rsidRPr="007D3B62">
              <w:rPr>
                <w:rFonts w:ascii="Arial" w:hAnsi="Arial" w:cs="Arial"/>
                <w:szCs w:val="22"/>
                <w:lang w:eastAsia="fr-FR"/>
              </w:rPr>
              <w:t>ș</w:t>
            </w:r>
            <w:r w:rsidRPr="007D3B62">
              <w:rPr>
                <w:rFonts w:ascii="Arial" w:hAnsi="Arial" w:cs="Arial"/>
                <w:szCs w:val="22"/>
                <w:lang w:eastAsia="fr-FR"/>
              </w:rPr>
              <w:t>eurilor municipale urmăre</w:t>
            </w:r>
            <w:r w:rsidR="00E35487" w:rsidRPr="007D3B62">
              <w:rPr>
                <w:rFonts w:ascii="Arial" w:hAnsi="Arial" w:cs="Arial"/>
                <w:szCs w:val="22"/>
                <w:lang w:eastAsia="fr-FR"/>
              </w:rPr>
              <w:t>ș</w:t>
            </w:r>
            <w:r w:rsidRPr="007D3B62">
              <w:rPr>
                <w:rFonts w:ascii="Arial" w:hAnsi="Arial" w:cs="Arial"/>
                <w:szCs w:val="22"/>
                <w:lang w:eastAsia="fr-FR"/>
              </w:rPr>
              <w:t>te probarea de către operatorii economici a faptului că de</w:t>
            </w:r>
            <w:r w:rsidR="00E35487" w:rsidRPr="007D3B62">
              <w:rPr>
                <w:rFonts w:ascii="Arial" w:hAnsi="Arial" w:cs="Arial"/>
                <w:szCs w:val="22"/>
                <w:lang w:eastAsia="fr-FR"/>
              </w:rPr>
              <w:t>ț</w:t>
            </w:r>
            <w:r w:rsidRPr="007D3B62">
              <w:rPr>
                <w:rFonts w:ascii="Arial" w:hAnsi="Arial" w:cs="Arial"/>
                <w:szCs w:val="22"/>
                <w:lang w:eastAsia="fr-FR"/>
              </w:rPr>
              <w:t xml:space="preserve">in capacitatea tehnică </w:t>
            </w:r>
            <w:r w:rsidR="00E35487" w:rsidRPr="007D3B62">
              <w:rPr>
                <w:rFonts w:ascii="Arial" w:hAnsi="Arial" w:cs="Arial"/>
                <w:szCs w:val="22"/>
                <w:lang w:eastAsia="fr-FR"/>
              </w:rPr>
              <w:t>ș</w:t>
            </w:r>
            <w:r w:rsidRPr="007D3B62">
              <w:rPr>
                <w:rFonts w:ascii="Arial" w:hAnsi="Arial" w:cs="Arial"/>
                <w:szCs w:val="22"/>
                <w:lang w:eastAsia="fr-FR"/>
              </w:rPr>
              <w:t>i profesională pentru prestarea acestei activită</w:t>
            </w:r>
            <w:r w:rsidR="00E35487" w:rsidRPr="007D3B62">
              <w:rPr>
                <w:rFonts w:ascii="Arial" w:hAnsi="Arial" w:cs="Arial"/>
                <w:szCs w:val="22"/>
                <w:lang w:eastAsia="fr-FR"/>
              </w:rPr>
              <w:t>ț</w:t>
            </w:r>
            <w:r w:rsidRPr="007D3B62">
              <w:rPr>
                <w:rFonts w:ascii="Arial" w:hAnsi="Arial" w:cs="Arial"/>
                <w:szCs w:val="22"/>
                <w:lang w:eastAsia="fr-FR"/>
              </w:rPr>
              <w:t xml:space="preserve">i </w:t>
            </w:r>
            <w:r w:rsidRPr="007D3B62">
              <w:rPr>
                <w:rFonts w:ascii="Arial" w:hAnsi="Arial" w:cs="Arial"/>
                <w:szCs w:val="22"/>
                <w:lang w:eastAsia="fr-FR"/>
              </w:rPr>
              <w:lastRenderedPageBreak/>
              <w:t>care are un specific ce nu permite asimilarea cu alte tipuri de servicii/activită</w:t>
            </w:r>
            <w:r w:rsidR="00E35487" w:rsidRPr="007D3B62">
              <w:rPr>
                <w:rFonts w:ascii="Arial" w:hAnsi="Arial" w:cs="Arial"/>
                <w:szCs w:val="22"/>
                <w:lang w:eastAsia="fr-FR"/>
              </w:rPr>
              <w:t>ț</w:t>
            </w:r>
            <w:r w:rsidRPr="007D3B62">
              <w:rPr>
                <w:rFonts w:ascii="Arial" w:hAnsi="Arial" w:cs="Arial"/>
                <w:szCs w:val="22"/>
                <w:lang w:eastAsia="fr-FR"/>
              </w:rPr>
              <w:t>i.</w:t>
            </w:r>
          </w:p>
          <w:p w14:paraId="7F86105A" w14:textId="66A825CD" w:rsidR="00F405E5" w:rsidRPr="007D3B62" w:rsidRDefault="00F405E5" w:rsidP="00F004A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Cs w:val="22"/>
                <w:lang w:eastAsia="fr-FR"/>
              </w:rPr>
            </w:pPr>
            <w:r w:rsidRPr="007D3B62">
              <w:rPr>
                <w:rFonts w:ascii="Arial" w:hAnsi="Arial" w:cs="Arial"/>
                <w:szCs w:val="22"/>
                <w:lang w:eastAsia="fr-FR"/>
              </w:rPr>
              <w:t>Pentru respectarea principiului propor</w:t>
            </w:r>
            <w:r w:rsidR="00E35487" w:rsidRPr="007D3B62">
              <w:rPr>
                <w:rFonts w:ascii="Arial" w:hAnsi="Arial" w:cs="Arial"/>
                <w:szCs w:val="22"/>
                <w:lang w:eastAsia="fr-FR"/>
              </w:rPr>
              <w:t>ț</w:t>
            </w:r>
            <w:r w:rsidRPr="007D3B62">
              <w:rPr>
                <w:rFonts w:ascii="Arial" w:hAnsi="Arial" w:cs="Arial"/>
                <w:szCs w:val="22"/>
                <w:lang w:eastAsia="fr-FR"/>
              </w:rPr>
              <w:t>ionalită</w:t>
            </w:r>
            <w:r w:rsidR="00E35487" w:rsidRPr="007D3B62">
              <w:rPr>
                <w:rFonts w:ascii="Arial" w:hAnsi="Arial" w:cs="Arial"/>
                <w:szCs w:val="22"/>
                <w:lang w:eastAsia="fr-FR"/>
              </w:rPr>
              <w:t>ț</w:t>
            </w:r>
            <w:r w:rsidRPr="007D3B62">
              <w:rPr>
                <w:rFonts w:ascii="Arial" w:hAnsi="Arial" w:cs="Arial"/>
                <w:szCs w:val="22"/>
                <w:lang w:eastAsia="fr-FR"/>
              </w:rPr>
              <w:t>ii, valoarea minimă solicitată pentru experien</w:t>
            </w:r>
            <w:r w:rsidR="00E35487" w:rsidRPr="007D3B62">
              <w:rPr>
                <w:rFonts w:ascii="Arial" w:hAnsi="Arial" w:cs="Arial"/>
                <w:szCs w:val="22"/>
                <w:lang w:eastAsia="fr-FR"/>
              </w:rPr>
              <w:t>ț</w:t>
            </w:r>
            <w:r w:rsidRPr="007D3B62">
              <w:rPr>
                <w:rFonts w:ascii="Arial" w:hAnsi="Arial" w:cs="Arial"/>
                <w:szCs w:val="22"/>
                <w:lang w:eastAsia="fr-FR"/>
              </w:rPr>
              <w:t>a similară privind prestarea activită</w:t>
            </w:r>
            <w:r w:rsidR="00E35487" w:rsidRPr="007D3B62">
              <w:rPr>
                <w:rFonts w:ascii="Arial" w:hAnsi="Arial" w:cs="Arial"/>
                <w:szCs w:val="22"/>
                <w:lang w:eastAsia="fr-FR"/>
              </w:rPr>
              <w:t>ț</w:t>
            </w:r>
            <w:r w:rsidRPr="007D3B62">
              <w:rPr>
                <w:rFonts w:ascii="Arial" w:hAnsi="Arial" w:cs="Arial"/>
                <w:szCs w:val="22"/>
                <w:lang w:eastAsia="fr-FR"/>
              </w:rPr>
              <w:t xml:space="preserve">ii de colectare separată </w:t>
            </w:r>
            <w:r w:rsidR="00E35487" w:rsidRPr="007D3B62">
              <w:rPr>
                <w:rFonts w:ascii="Arial" w:hAnsi="Arial" w:cs="Arial"/>
                <w:szCs w:val="22"/>
                <w:lang w:eastAsia="fr-FR"/>
              </w:rPr>
              <w:t>ș</w:t>
            </w:r>
            <w:r w:rsidRPr="007D3B62">
              <w:rPr>
                <w:rFonts w:ascii="Arial" w:hAnsi="Arial" w:cs="Arial"/>
                <w:szCs w:val="22"/>
                <w:lang w:eastAsia="fr-FR"/>
              </w:rPr>
              <w:t>i transport separat al de</w:t>
            </w:r>
            <w:r w:rsidR="00E35487" w:rsidRPr="007D3B62">
              <w:rPr>
                <w:rFonts w:ascii="Arial" w:hAnsi="Arial" w:cs="Arial"/>
                <w:szCs w:val="22"/>
                <w:lang w:eastAsia="fr-FR"/>
              </w:rPr>
              <w:t>ș</w:t>
            </w:r>
            <w:r w:rsidRPr="007D3B62">
              <w:rPr>
                <w:rFonts w:ascii="Arial" w:hAnsi="Arial" w:cs="Arial"/>
                <w:szCs w:val="22"/>
                <w:lang w:eastAsia="fr-FR"/>
              </w:rPr>
              <w:t xml:space="preserve">eurilor municipale </w:t>
            </w:r>
            <w:r w:rsidR="004C00EF" w:rsidRPr="007D3B62">
              <w:rPr>
                <w:rFonts w:ascii="Arial" w:hAnsi="Arial" w:cs="Arial"/>
                <w:szCs w:val="22"/>
                <w:lang w:eastAsia="fr-FR"/>
              </w:rPr>
              <w:t xml:space="preserve">nu este mai mare decât </w:t>
            </w:r>
            <w:r w:rsidRPr="007D3B62">
              <w:rPr>
                <w:rFonts w:ascii="Arial" w:hAnsi="Arial" w:cs="Arial"/>
                <w:szCs w:val="22"/>
                <w:lang w:eastAsia="fr-FR"/>
              </w:rPr>
              <w:t xml:space="preserve">cifra de afaceri pentru activitatea de colectare separată </w:t>
            </w:r>
            <w:r w:rsidR="00E35487" w:rsidRPr="007D3B62">
              <w:rPr>
                <w:rFonts w:ascii="Arial" w:hAnsi="Arial" w:cs="Arial"/>
                <w:szCs w:val="22"/>
                <w:lang w:eastAsia="fr-FR"/>
              </w:rPr>
              <w:t>ș</w:t>
            </w:r>
            <w:r w:rsidRPr="007D3B62">
              <w:rPr>
                <w:rFonts w:ascii="Arial" w:hAnsi="Arial" w:cs="Arial"/>
                <w:szCs w:val="22"/>
                <w:lang w:eastAsia="fr-FR"/>
              </w:rPr>
              <w:t>i transport separat a de</w:t>
            </w:r>
            <w:r w:rsidR="00E35487" w:rsidRPr="007D3B62">
              <w:rPr>
                <w:rFonts w:ascii="Arial" w:hAnsi="Arial" w:cs="Arial"/>
                <w:szCs w:val="22"/>
                <w:lang w:eastAsia="fr-FR"/>
              </w:rPr>
              <w:t>ș</w:t>
            </w:r>
            <w:r w:rsidRPr="007D3B62">
              <w:rPr>
                <w:rFonts w:ascii="Arial" w:hAnsi="Arial" w:cs="Arial"/>
                <w:szCs w:val="22"/>
                <w:lang w:eastAsia="fr-FR"/>
              </w:rPr>
              <w:t>eurilor municipale (de</w:t>
            </w:r>
            <w:r w:rsidR="00E35487" w:rsidRPr="007D3B62">
              <w:rPr>
                <w:rFonts w:ascii="Arial" w:hAnsi="Arial" w:cs="Arial"/>
                <w:szCs w:val="22"/>
                <w:lang w:eastAsia="fr-FR"/>
              </w:rPr>
              <w:t>ș</w:t>
            </w:r>
            <w:r w:rsidRPr="007D3B62">
              <w:rPr>
                <w:rFonts w:ascii="Arial" w:hAnsi="Arial" w:cs="Arial"/>
                <w:szCs w:val="22"/>
                <w:lang w:eastAsia="fr-FR"/>
              </w:rPr>
              <w:t>euri reciclabile, de</w:t>
            </w:r>
            <w:r w:rsidR="00E35487" w:rsidRPr="007D3B62">
              <w:rPr>
                <w:rFonts w:ascii="Arial" w:hAnsi="Arial" w:cs="Arial"/>
                <w:szCs w:val="22"/>
                <w:lang w:eastAsia="fr-FR"/>
              </w:rPr>
              <w:t>ș</w:t>
            </w:r>
            <w:r w:rsidRPr="007D3B62">
              <w:rPr>
                <w:rFonts w:ascii="Arial" w:hAnsi="Arial" w:cs="Arial"/>
                <w:szCs w:val="22"/>
                <w:lang w:eastAsia="fr-FR"/>
              </w:rPr>
              <w:t xml:space="preserve">euri reziduale </w:t>
            </w:r>
            <w:r w:rsidR="00E35487" w:rsidRPr="007D3B62">
              <w:rPr>
                <w:rFonts w:ascii="Arial" w:hAnsi="Arial" w:cs="Arial"/>
                <w:szCs w:val="22"/>
                <w:lang w:eastAsia="fr-FR"/>
              </w:rPr>
              <w:t>ș</w:t>
            </w:r>
            <w:r w:rsidRPr="007D3B62">
              <w:rPr>
                <w:rFonts w:ascii="Arial" w:hAnsi="Arial" w:cs="Arial"/>
                <w:szCs w:val="22"/>
                <w:lang w:eastAsia="fr-FR"/>
              </w:rPr>
              <w:t>i biode</w:t>
            </w:r>
            <w:r w:rsidR="00E35487" w:rsidRPr="007D3B62">
              <w:rPr>
                <w:rFonts w:ascii="Arial" w:hAnsi="Arial" w:cs="Arial"/>
                <w:szCs w:val="22"/>
                <w:lang w:eastAsia="fr-FR"/>
              </w:rPr>
              <w:t>ș</w:t>
            </w:r>
            <w:r w:rsidRPr="007D3B62">
              <w:rPr>
                <w:rFonts w:ascii="Arial" w:hAnsi="Arial" w:cs="Arial"/>
                <w:szCs w:val="22"/>
                <w:lang w:eastAsia="fr-FR"/>
              </w:rPr>
              <w:t>euri) estimată pentru primul an de operare a contractului de concesiune ce face obiectul prezentei proceduri de atribuire.</w:t>
            </w:r>
          </w:p>
          <w:p w14:paraId="7EA91D78" w14:textId="7CBB762B" w:rsidR="00F405E5" w:rsidRPr="007D3B62" w:rsidRDefault="00F405E5" w:rsidP="00F004A9">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7D3B62">
              <w:rPr>
                <w:rFonts w:ascii="Arial" w:hAnsi="Arial" w:cs="Arial"/>
                <w:b/>
                <w:bCs/>
                <w:i/>
                <w:iCs/>
                <w:szCs w:val="22"/>
                <w:lang w:eastAsia="fr-FR"/>
              </w:rPr>
              <w:t>Experien</w:t>
            </w:r>
            <w:r w:rsidR="00E35487" w:rsidRPr="007D3B62">
              <w:rPr>
                <w:rFonts w:ascii="Arial" w:hAnsi="Arial" w:cs="Arial"/>
                <w:b/>
                <w:bCs/>
                <w:i/>
                <w:iCs/>
                <w:szCs w:val="22"/>
                <w:lang w:eastAsia="fr-FR"/>
              </w:rPr>
              <w:t>ț</w:t>
            </w:r>
            <w:r w:rsidRPr="007D3B62">
              <w:rPr>
                <w:rFonts w:ascii="Arial" w:hAnsi="Arial" w:cs="Arial"/>
                <w:b/>
                <w:bCs/>
                <w:i/>
                <w:iCs/>
                <w:szCs w:val="22"/>
                <w:lang w:eastAsia="fr-FR"/>
              </w:rPr>
              <w:t>a similară privind prestarea activită</w:t>
            </w:r>
            <w:r w:rsidR="00E35487" w:rsidRPr="007D3B62">
              <w:rPr>
                <w:rFonts w:ascii="Arial" w:hAnsi="Arial" w:cs="Arial"/>
                <w:b/>
                <w:bCs/>
                <w:i/>
                <w:iCs/>
                <w:szCs w:val="22"/>
                <w:lang w:eastAsia="fr-FR"/>
              </w:rPr>
              <w:t>ț</w:t>
            </w:r>
            <w:r w:rsidRPr="007D3B62">
              <w:rPr>
                <w:rFonts w:ascii="Arial" w:hAnsi="Arial" w:cs="Arial"/>
                <w:b/>
                <w:bCs/>
                <w:i/>
                <w:iCs/>
                <w:szCs w:val="22"/>
                <w:lang w:eastAsia="fr-FR"/>
              </w:rPr>
              <w:t xml:space="preserve">ii de </w:t>
            </w:r>
            <w:r w:rsidR="00F51CCF" w:rsidRPr="007D3B62">
              <w:rPr>
                <w:rFonts w:ascii="Arial" w:hAnsi="Arial" w:cs="Arial"/>
                <w:b/>
                <w:bCs/>
                <w:i/>
                <w:iCs/>
                <w:szCs w:val="22"/>
                <w:lang w:eastAsia="fr-FR"/>
              </w:rPr>
              <w:t>sortare</w:t>
            </w:r>
            <w:r w:rsidRPr="007D3B62">
              <w:rPr>
                <w:rFonts w:ascii="Arial" w:hAnsi="Arial" w:cs="Arial"/>
                <w:b/>
                <w:bCs/>
                <w:i/>
                <w:iCs/>
                <w:szCs w:val="22"/>
                <w:lang w:eastAsia="fr-FR"/>
              </w:rPr>
              <w:t xml:space="preserve"> a de</w:t>
            </w:r>
            <w:r w:rsidR="00E35487" w:rsidRPr="007D3B62">
              <w:rPr>
                <w:rFonts w:ascii="Arial" w:hAnsi="Arial" w:cs="Arial"/>
                <w:b/>
                <w:bCs/>
                <w:i/>
                <w:iCs/>
                <w:szCs w:val="22"/>
                <w:lang w:eastAsia="fr-FR"/>
              </w:rPr>
              <w:t>ș</w:t>
            </w:r>
            <w:r w:rsidRPr="007D3B62">
              <w:rPr>
                <w:rFonts w:ascii="Arial" w:hAnsi="Arial" w:cs="Arial"/>
                <w:b/>
                <w:bCs/>
                <w:i/>
                <w:iCs/>
                <w:szCs w:val="22"/>
                <w:lang w:eastAsia="fr-FR"/>
              </w:rPr>
              <w:t>eurilor municipale</w:t>
            </w:r>
          </w:p>
          <w:p w14:paraId="7C2190F0" w14:textId="5ED7D7E5" w:rsidR="00F405E5" w:rsidRPr="007D3B62" w:rsidRDefault="00F405E5" w:rsidP="00F004A9">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Cs w:val="22"/>
                <w:lang w:eastAsia="fr-FR"/>
              </w:rPr>
            </w:pPr>
            <w:r w:rsidRPr="007D3B62">
              <w:rPr>
                <w:rFonts w:ascii="Arial" w:hAnsi="Arial" w:cs="Arial"/>
                <w:szCs w:val="22"/>
                <w:lang w:eastAsia="fr-FR"/>
              </w:rPr>
              <w:t xml:space="preserve">Operatorul economic trebuie să fi prestat în mod corespunzător </w:t>
            </w:r>
            <w:r w:rsidR="00E35487" w:rsidRPr="007D3B62">
              <w:rPr>
                <w:rFonts w:ascii="Arial" w:hAnsi="Arial" w:cs="Arial"/>
                <w:szCs w:val="22"/>
                <w:lang w:eastAsia="fr-FR"/>
              </w:rPr>
              <w:t>ș</w:t>
            </w:r>
            <w:r w:rsidRPr="007D3B62">
              <w:rPr>
                <w:rFonts w:ascii="Arial" w:hAnsi="Arial" w:cs="Arial"/>
                <w:szCs w:val="22"/>
                <w:lang w:eastAsia="fr-FR"/>
              </w:rPr>
              <w:t>i să fi dus la bun sfâr</w:t>
            </w:r>
            <w:r w:rsidR="00E35487" w:rsidRPr="007D3B62">
              <w:rPr>
                <w:rFonts w:ascii="Arial" w:hAnsi="Arial" w:cs="Arial"/>
                <w:szCs w:val="22"/>
                <w:lang w:eastAsia="fr-FR"/>
              </w:rPr>
              <w:t>ș</w:t>
            </w:r>
            <w:r w:rsidRPr="007D3B62">
              <w:rPr>
                <w:rFonts w:ascii="Arial" w:hAnsi="Arial" w:cs="Arial"/>
                <w:szCs w:val="22"/>
                <w:lang w:eastAsia="fr-FR"/>
              </w:rPr>
              <w:t>it, în ultimii 3 ani înainte de data limită de depunere a ofertelor, activită</w:t>
            </w:r>
            <w:r w:rsidR="00E35487" w:rsidRPr="007D3B62">
              <w:rPr>
                <w:rFonts w:ascii="Arial" w:hAnsi="Arial" w:cs="Arial"/>
                <w:szCs w:val="22"/>
                <w:lang w:eastAsia="fr-FR"/>
              </w:rPr>
              <w:t>ț</w:t>
            </w:r>
            <w:r w:rsidRPr="007D3B62">
              <w:rPr>
                <w:rFonts w:ascii="Arial" w:hAnsi="Arial" w:cs="Arial"/>
                <w:szCs w:val="22"/>
                <w:lang w:eastAsia="fr-FR"/>
              </w:rPr>
              <w:t xml:space="preserve">i de </w:t>
            </w:r>
            <w:r w:rsidR="00F51CCF" w:rsidRPr="007D3B62">
              <w:rPr>
                <w:rFonts w:ascii="Arial" w:hAnsi="Arial" w:cs="Arial"/>
                <w:szCs w:val="22"/>
                <w:lang w:eastAsia="fr-FR"/>
              </w:rPr>
              <w:t>sortare</w:t>
            </w:r>
            <w:r w:rsidRPr="007D3B62">
              <w:rPr>
                <w:rFonts w:ascii="Arial" w:hAnsi="Arial" w:cs="Arial"/>
                <w:szCs w:val="22"/>
                <w:lang w:eastAsia="fr-FR"/>
              </w:rPr>
              <w:t xml:space="preserve"> a de</w:t>
            </w:r>
            <w:r w:rsidR="00E35487" w:rsidRPr="007D3B62">
              <w:rPr>
                <w:rFonts w:ascii="Arial" w:hAnsi="Arial" w:cs="Arial"/>
                <w:szCs w:val="22"/>
                <w:lang w:eastAsia="fr-FR"/>
              </w:rPr>
              <w:t>ș</w:t>
            </w:r>
            <w:r w:rsidRPr="007D3B62">
              <w:rPr>
                <w:rFonts w:ascii="Arial" w:hAnsi="Arial" w:cs="Arial"/>
                <w:szCs w:val="22"/>
                <w:lang w:eastAsia="fr-FR"/>
              </w:rPr>
              <w:t>eurilor municipale</w:t>
            </w:r>
            <w:r w:rsidR="00F51CCF" w:rsidRPr="007D3B62">
              <w:rPr>
                <w:rFonts w:ascii="Arial" w:hAnsi="Arial" w:cs="Arial"/>
                <w:szCs w:val="22"/>
                <w:lang w:eastAsia="fr-FR"/>
              </w:rPr>
              <w:t>,</w:t>
            </w:r>
            <w:r w:rsidRPr="007D3B62">
              <w:rPr>
                <w:rFonts w:ascii="Arial" w:hAnsi="Arial" w:cs="Arial"/>
                <w:szCs w:val="22"/>
                <w:lang w:eastAsia="fr-FR"/>
              </w:rPr>
              <w:t xml:space="preserve"> ce fac obiectul prezentei achizi</w:t>
            </w:r>
            <w:r w:rsidR="00E35487" w:rsidRPr="007D3B62">
              <w:rPr>
                <w:rFonts w:ascii="Arial" w:hAnsi="Arial" w:cs="Arial"/>
                <w:szCs w:val="22"/>
                <w:lang w:eastAsia="fr-FR"/>
              </w:rPr>
              <w:t>ț</w:t>
            </w:r>
            <w:r w:rsidRPr="007D3B62">
              <w:rPr>
                <w:rFonts w:ascii="Arial" w:hAnsi="Arial" w:cs="Arial"/>
                <w:szCs w:val="22"/>
                <w:lang w:eastAsia="fr-FR"/>
              </w:rPr>
              <w:t>iei, în unul sau mai multe contracte, cu o valoare mai mare decât valoarea minimă stabilită pentru această cerin</w:t>
            </w:r>
            <w:r w:rsidR="00E35487" w:rsidRPr="007D3B62">
              <w:rPr>
                <w:rFonts w:ascii="Arial" w:hAnsi="Arial" w:cs="Arial"/>
                <w:szCs w:val="22"/>
                <w:lang w:eastAsia="fr-FR"/>
              </w:rPr>
              <w:t>ț</w:t>
            </w:r>
            <w:r w:rsidRPr="007D3B62">
              <w:rPr>
                <w:rFonts w:ascii="Arial" w:hAnsi="Arial" w:cs="Arial"/>
                <w:szCs w:val="22"/>
                <w:lang w:eastAsia="fr-FR"/>
              </w:rPr>
              <w:t>ă.</w:t>
            </w:r>
          </w:p>
          <w:p w14:paraId="7A03C71B" w14:textId="3321BEAB" w:rsidR="00F405E5" w:rsidRPr="007D3B62" w:rsidRDefault="00F405E5" w:rsidP="00F004A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Cs w:val="22"/>
                <w:lang w:eastAsia="fr-FR"/>
              </w:rPr>
            </w:pPr>
            <w:r w:rsidRPr="007D3B62">
              <w:rPr>
                <w:rFonts w:ascii="Arial" w:hAnsi="Arial" w:cs="Arial"/>
                <w:szCs w:val="22"/>
                <w:lang w:eastAsia="fr-FR"/>
              </w:rPr>
              <w:t>Cerin</w:t>
            </w:r>
            <w:r w:rsidR="00E35487" w:rsidRPr="007D3B62">
              <w:rPr>
                <w:rFonts w:ascii="Arial" w:hAnsi="Arial" w:cs="Arial"/>
                <w:szCs w:val="22"/>
                <w:lang w:eastAsia="fr-FR"/>
              </w:rPr>
              <w:t>ț</w:t>
            </w:r>
            <w:r w:rsidRPr="007D3B62">
              <w:rPr>
                <w:rFonts w:ascii="Arial" w:hAnsi="Arial" w:cs="Arial"/>
                <w:szCs w:val="22"/>
                <w:lang w:eastAsia="fr-FR"/>
              </w:rPr>
              <w:t>a referitoare la experien</w:t>
            </w:r>
            <w:r w:rsidR="00E35487" w:rsidRPr="007D3B62">
              <w:rPr>
                <w:rFonts w:ascii="Arial" w:hAnsi="Arial" w:cs="Arial"/>
                <w:szCs w:val="22"/>
                <w:lang w:eastAsia="fr-FR"/>
              </w:rPr>
              <w:t>ț</w:t>
            </w:r>
            <w:r w:rsidRPr="007D3B62">
              <w:rPr>
                <w:rFonts w:ascii="Arial" w:hAnsi="Arial" w:cs="Arial"/>
                <w:szCs w:val="22"/>
                <w:lang w:eastAsia="fr-FR"/>
              </w:rPr>
              <w:t xml:space="preserve">a similară privind activitatea de </w:t>
            </w:r>
            <w:r w:rsidR="00F51CCF" w:rsidRPr="007D3B62">
              <w:rPr>
                <w:rFonts w:ascii="Arial" w:hAnsi="Arial" w:cs="Arial"/>
                <w:szCs w:val="22"/>
                <w:lang w:eastAsia="fr-FR"/>
              </w:rPr>
              <w:t>sortare</w:t>
            </w:r>
            <w:r w:rsidRPr="007D3B62">
              <w:rPr>
                <w:rFonts w:ascii="Arial" w:hAnsi="Arial" w:cs="Arial"/>
                <w:szCs w:val="22"/>
                <w:lang w:eastAsia="fr-FR"/>
              </w:rPr>
              <w:t xml:space="preserve"> a de</w:t>
            </w:r>
            <w:r w:rsidR="00E35487" w:rsidRPr="007D3B62">
              <w:rPr>
                <w:rFonts w:ascii="Arial" w:hAnsi="Arial" w:cs="Arial"/>
                <w:szCs w:val="22"/>
                <w:lang w:eastAsia="fr-FR"/>
              </w:rPr>
              <w:t>ș</w:t>
            </w:r>
            <w:r w:rsidRPr="007D3B62">
              <w:rPr>
                <w:rFonts w:ascii="Arial" w:hAnsi="Arial" w:cs="Arial"/>
                <w:szCs w:val="22"/>
                <w:lang w:eastAsia="fr-FR"/>
              </w:rPr>
              <w:t>eurilor municipale urmăre</w:t>
            </w:r>
            <w:r w:rsidR="00E35487" w:rsidRPr="007D3B62">
              <w:rPr>
                <w:rFonts w:ascii="Arial" w:hAnsi="Arial" w:cs="Arial"/>
                <w:szCs w:val="22"/>
                <w:lang w:eastAsia="fr-FR"/>
              </w:rPr>
              <w:t>ș</w:t>
            </w:r>
            <w:r w:rsidRPr="007D3B62">
              <w:rPr>
                <w:rFonts w:ascii="Arial" w:hAnsi="Arial" w:cs="Arial"/>
                <w:szCs w:val="22"/>
                <w:lang w:eastAsia="fr-FR"/>
              </w:rPr>
              <w:t>te probarea de către operatorii economici a faptului că de</w:t>
            </w:r>
            <w:r w:rsidR="00E35487" w:rsidRPr="007D3B62">
              <w:rPr>
                <w:rFonts w:ascii="Arial" w:hAnsi="Arial" w:cs="Arial"/>
                <w:szCs w:val="22"/>
                <w:lang w:eastAsia="fr-FR"/>
              </w:rPr>
              <w:t>ț</w:t>
            </w:r>
            <w:r w:rsidRPr="007D3B62">
              <w:rPr>
                <w:rFonts w:ascii="Arial" w:hAnsi="Arial" w:cs="Arial"/>
                <w:szCs w:val="22"/>
                <w:lang w:eastAsia="fr-FR"/>
              </w:rPr>
              <w:t xml:space="preserve">in capacitatea tehnică </w:t>
            </w:r>
            <w:r w:rsidR="00E35487" w:rsidRPr="007D3B62">
              <w:rPr>
                <w:rFonts w:ascii="Arial" w:hAnsi="Arial" w:cs="Arial"/>
                <w:szCs w:val="22"/>
                <w:lang w:eastAsia="fr-FR"/>
              </w:rPr>
              <w:t>ș</w:t>
            </w:r>
            <w:r w:rsidRPr="007D3B62">
              <w:rPr>
                <w:rFonts w:ascii="Arial" w:hAnsi="Arial" w:cs="Arial"/>
                <w:szCs w:val="22"/>
                <w:lang w:eastAsia="fr-FR"/>
              </w:rPr>
              <w:t xml:space="preserve">i profesională pentru prestarea </w:t>
            </w:r>
            <w:r w:rsidR="00286DC3" w:rsidRPr="007D3B62">
              <w:rPr>
                <w:rFonts w:ascii="Arial" w:hAnsi="Arial" w:cs="Arial"/>
                <w:szCs w:val="22"/>
                <w:lang w:eastAsia="fr-FR"/>
              </w:rPr>
              <w:t>activită</w:t>
            </w:r>
            <w:r w:rsidR="00E35487" w:rsidRPr="007D3B62">
              <w:rPr>
                <w:rFonts w:ascii="Arial" w:hAnsi="Arial" w:cs="Arial"/>
                <w:szCs w:val="22"/>
                <w:lang w:eastAsia="fr-FR"/>
              </w:rPr>
              <w:t>ț</w:t>
            </w:r>
            <w:r w:rsidR="00286DC3" w:rsidRPr="007D3B62">
              <w:rPr>
                <w:rFonts w:ascii="Arial" w:hAnsi="Arial" w:cs="Arial"/>
                <w:szCs w:val="22"/>
                <w:lang w:eastAsia="fr-FR"/>
              </w:rPr>
              <w:t>ii</w:t>
            </w:r>
            <w:r w:rsidRPr="007D3B62">
              <w:rPr>
                <w:rFonts w:ascii="Arial" w:hAnsi="Arial" w:cs="Arial"/>
                <w:szCs w:val="22"/>
                <w:lang w:eastAsia="fr-FR"/>
              </w:rPr>
              <w:t xml:space="preserve"> de sortare, care presupun</w:t>
            </w:r>
            <w:r w:rsidR="00286DC3" w:rsidRPr="007D3B62">
              <w:rPr>
                <w:rFonts w:ascii="Arial" w:hAnsi="Arial" w:cs="Arial"/>
                <w:szCs w:val="22"/>
                <w:lang w:eastAsia="fr-FR"/>
              </w:rPr>
              <w:t>e</w:t>
            </w:r>
            <w:r w:rsidRPr="007D3B62">
              <w:rPr>
                <w:rFonts w:ascii="Arial" w:hAnsi="Arial" w:cs="Arial"/>
                <w:szCs w:val="22"/>
                <w:lang w:eastAsia="fr-FR"/>
              </w:rPr>
              <w:t xml:space="preserve"> operarea </w:t>
            </w:r>
            <w:r w:rsidR="00286DC3" w:rsidRPr="007D3B62">
              <w:rPr>
                <w:rFonts w:ascii="Arial" w:hAnsi="Arial" w:cs="Arial"/>
                <w:szCs w:val="22"/>
                <w:lang w:eastAsia="fr-FR"/>
              </w:rPr>
              <w:t xml:space="preserve">unei </w:t>
            </w:r>
            <w:r w:rsidRPr="007D3B62">
              <w:rPr>
                <w:rFonts w:ascii="Arial" w:hAnsi="Arial" w:cs="Arial"/>
                <w:szCs w:val="22"/>
                <w:lang w:eastAsia="fr-FR"/>
              </w:rPr>
              <w:t>instala</w:t>
            </w:r>
            <w:r w:rsidR="00E35487" w:rsidRPr="007D3B62">
              <w:rPr>
                <w:rFonts w:ascii="Arial" w:hAnsi="Arial" w:cs="Arial"/>
                <w:szCs w:val="22"/>
                <w:lang w:eastAsia="fr-FR"/>
              </w:rPr>
              <w:t>ț</w:t>
            </w:r>
            <w:r w:rsidRPr="007D3B62">
              <w:rPr>
                <w:rFonts w:ascii="Arial" w:hAnsi="Arial" w:cs="Arial"/>
                <w:szCs w:val="22"/>
                <w:lang w:eastAsia="fr-FR"/>
              </w:rPr>
              <w:t>ii (în spe</w:t>
            </w:r>
            <w:r w:rsidR="00E35487" w:rsidRPr="007D3B62">
              <w:rPr>
                <w:rFonts w:ascii="Arial" w:hAnsi="Arial" w:cs="Arial"/>
                <w:szCs w:val="22"/>
                <w:lang w:eastAsia="fr-FR"/>
              </w:rPr>
              <w:t>ț</w:t>
            </w:r>
            <w:r w:rsidRPr="007D3B62">
              <w:rPr>
                <w:rFonts w:ascii="Arial" w:hAnsi="Arial" w:cs="Arial"/>
                <w:szCs w:val="22"/>
                <w:lang w:eastAsia="fr-FR"/>
              </w:rPr>
              <w:t>ă, Sta</w:t>
            </w:r>
            <w:r w:rsidR="00E35487" w:rsidRPr="007D3B62">
              <w:rPr>
                <w:rFonts w:ascii="Arial" w:hAnsi="Arial" w:cs="Arial"/>
                <w:szCs w:val="22"/>
                <w:lang w:eastAsia="fr-FR"/>
              </w:rPr>
              <w:t>ț</w:t>
            </w:r>
            <w:r w:rsidRPr="007D3B62">
              <w:rPr>
                <w:rFonts w:ascii="Arial" w:hAnsi="Arial" w:cs="Arial"/>
                <w:szCs w:val="22"/>
                <w:lang w:eastAsia="fr-FR"/>
              </w:rPr>
              <w:t xml:space="preserve">ia de sortare </w:t>
            </w:r>
            <w:r w:rsidR="00F3170E" w:rsidRPr="007D3B62">
              <w:rPr>
                <w:rFonts w:ascii="Arial" w:hAnsi="Arial" w:cs="Arial"/>
                <w:szCs w:val="22"/>
                <w:lang w:eastAsia="fr-FR"/>
              </w:rPr>
              <w:t>Cordun</w:t>
            </w:r>
            <w:r w:rsidRPr="007D3B62">
              <w:rPr>
                <w:rFonts w:ascii="Arial" w:hAnsi="Arial" w:cs="Arial"/>
                <w:szCs w:val="22"/>
                <w:lang w:eastAsia="fr-FR"/>
              </w:rPr>
              <w:t>) cu un specific ce nu permite asimilarea decât cu activită</w:t>
            </w:r>
            <w:r w:rsidR="00E35487" w:rsidRPr="007D3B62">
              <w:rPr>
                <w:rFonts w:ascii="Arial" w:hAnsi="Arial" w:cs="Arial"/>
                <w:szCs w:val="22"/>
                <w:lang w:eastAsia="fr-FR"/>
              </w:rPr>
              <w:t>ț</w:t>
            </w:r>
            <w:r w:rsidRPr="007D3B62">
              <w:rPr>
                <w:rFonts w:ascii="Arial" w:hAnsi="Arial" w:cs="Arial"/>
                <w:szCs w:val="22"/>
                <w:lang w:eastAsia="fr-FR"/>
              </w:rPr>
              <w:t>ile de operare a unor instala</w:t>
            </w:r>
            <w:r w:rsidR="00E35487" w:rsidRPr="007D3B62">
              <w:rPr>
                <w:rFonts w:ascii="Arial" w:hAnsi="Arial" w:cs="Arial"/>
                <w:szCs w:val="22"/>
                <w:lang w:eastAsia="fr-FR"/>
              </w:rPr>
              <w:t>ț</w:t>
            </w:r>
            <w:r w:rsidRPr="007D3B62">
              <w:rPr>
                <w:rFonts w:ascii="Arial" w:hAnsi="Arial" w:cs="Arial"/>
                <w:szCs w:val="22"/>
                <w:lang w:eastAsia="fr-FR"/>
              </w:rPr>
              <w:t xml:space="preserve">ii de </w:t>
            </w:r>
            <w:r w:rsidR="004C668B" w:rsidRPr="007D3B62">
              <w:rPr>
                <w:rFonts w:ascii="Arial" w:hAnsi="Arial" w:cs="Arial"/>
                <w:szCs w:val="22"/>
                <w:lang w:eastAsia="fr-FR"/>
              </w:rPr>
              <w:t>sortare</w:t>
            </w:r>
            <w:r w:rsidRPr="007D3B62">
              <w:rPr>
                <w:rFonts w:ascii="Arial" w:hAnsi="Arial" w:cs="Arial"/>
                <w:szCs w:val="22"/>
                <w:lang w:eastAsia="fr-FR"/>
              </w:rPr>
              <w:t xml:space="preserve"> a de</w:t>
            </w:r>
            <w:r w:rsidR="00E35487" w:rsidRPr="007D3B62">
              <w:rPr>
                <w:rFonts w:ascii="Arial" w:hAnsi="Arial" w:cs="Arial"/>
                <w:szCs w:val="22"/>
                <w:lang w:eastAsia="fr-FR"/>
              </w:rPr>
              <w:t>ș</w:t>
            </w:r>
            <w:r w:rsidRPr="007D3B62">
              <w:rPr>
                <w:rFonts w:ascii="Arial" w:hAnsi="Arial" w:cs="Arial"/>
                <w:szCs w:val="22"/>
                <w:lang w:eastAsia="fr-FR"/>
              </w:rPr>
              <w:t>eurilor.</w:t>
            </w:r>
          </w:p>
          <w:p w14:paraId="01AE1900" w14:textId="254C14DE" w:rsidR="00F405E5" w:rsidRPr="007D3B62" w:rsidRDefault="00F405E5" w:rsidP="00F004A9">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7D3B62">
              <w:rPr>
                <w:rFonts w:ascii="Arial" w:hAnsi="Arial" w:cs="Arial"/>
                <w:szCs w:val="22"/>
                <w:lang w:eastAsia="fr-FR"/>
              </w:rPr>
              <w:t>Pentru respectarea principiului propor</w:t>
            </w:r>
            <w:r w:rsidR="00E35487" w:rsidRPr="007D3B62">
              <w:rPr>
                <w:rFonts w:ascii="Arial" w:hAnsi="Arial" w:cs="Arial"/>
                <w:szCs w:val="22"/>
                <w:lang w:eastAsia="fr-FR"/>
              </w:rPr>
              <w:t>ț</w:t>
            </w:r>
            <w:r w:rsidRPr="007D3B62">
              <w:rPr>
                <w:rFonts w:ascii="Arial" w:hAnsi="Arial" w:cs="Arial"/>
                <w:szCs w:val="22"/>
                <w:lang w:eastAsia="fr-FR"/>
              </w:rPr>
              <w:t>ionalită</w:t>
            </w:r>
            <w:r w:rsidR="00E35487" w:rsidRPr="007D3B62">
              <w:rPr>
                <w:rFonts w:ascii="Arial" w:hAnsi="Arial" w:cs="Arial"/>
                <w:szCs w:val="22"/>
                <w:lang w:eastAsia="fr-FR"/>
              </w:rPr>
              <w:t>ț</w:t>
            </w:r>
            <w:r w:rsidRPr="007D3B62">
              <w:rPr>
                <w:rFonts w:ascii="Arial" w:hAnsi="Arial" w:cs="Arial"/>
                <w:szCs w:val="22"/>
                <w:lang w:eastAsia="fr-FR"/>
              </w:rPr>
              <w:t>ii, valoarea minimă solicitată pentru experien</w:t>
            </w:r>
            <w:r w:rsidR="00E35487" w:rsidRPr="007D3B62">
              <w:rPr>
                <w:rFonts w:ascii="Arial" w:hAnsi="Arial" w:cs="Arial"/>
                <w:szCs w:val="22"/>
                <w:lang w:eastAsia="fr-FR"/>
              </w:rPr>
              <w:t>ț</w:t>
            </w:r>
            <w:r w:rsidRPr="007D3B62">
              <w:rPr>
                <w:rFonts w:ascii="Arial" w:hAnsi="Arial" w:cs="Arial"/>
                <w:szCs w:val="22"/>
                <w:lang w:eastAsia="fr-FR"/>
              </w:rPr>
              <w:t>a similară privind prestarea activită</w:t>
            </w:r>
            <w:r w:rsidR="00E35487" w:rsidRPr="007D3B62">
              <w:rPr>
                <w:rFonts w:ascii="Arial" w:hAnsi="Arial" w:cs="Arial"/>
                <w:szCs w:val="22"/>
                <w:lang w:eastAsia="fr-FR"/>
              </w:rPr>
              <w:t>ț</w:t>
            </w:r>
            <w:r w:rsidRPr="007D3B62">
              <w:rPr>
                <w:rFonts w:ascii="Arial" w:hAnsi="Arial" w:cs="Arial"/>
                <w:szCs w:val="22"/>
                <w:lang w:eastAsia="fr-FR"/>
              </w:rPr>
              <w:t xml:space="preserve">ii de </w:t>
            </w:r>
            <w:r w:rsidR="00F51CCF" w:rsidRPr="007D3B62">
              <w:rPr>
                <w:rFonts w:ascii="Arial" w:hAnsi="Arial" w:cs="Arial"/>
                <w:szCs w:val="22"/>
                <w:lang w:eastAsia="fr-FR"/>
              </w:rPr>
              <w:t>sortare</w:t>
            </w:r>
            <w:r w:rsidRPr="007D3B62">
              <w:rPr>
                <w:rFonts w:ascii="Arial" w:hAnsi="Arial" w:cs="Arial"/>
                <w:szCs w:val="22"/>
                <w:lang w:eastAsia="fr-FR"/>
              </w:rPr>
              <w:t xml:space="preserve"> a de</w:t>
            </w:r>
            <w:r w:rsidR="00E35487" w:rsidRPr="007D3B62">
              <w:rPr>
                <w:rFonts w:ascii="Arial" w:hAnsi="Arial" w:cs="Arial"/>
                <w:szCs w:val="22"/>
                <w:lang w:eastAsia="fr-FR"/>
              </w:rPr>
              <w:t>ș</w:t>
            </w:r>
            <w:r w:rsidRPr="007D3B62">
              <w:rPr>
                <w:rFonts w:ascii="Arial" w:hAnsi="Arial" w:cs="Arial"/>
                <w:szCs w:val="22"/>
                <w:lang w:eastAsia="fr-FR"/>
              </w:rPr>
              <w:t xml:space="preserve">eurilor municipale </w:t>
            </w:r>
            <w:r w:rsidR="002A3C47" w:rsidRPr="007D3B62">
              <w:rPr>
                <w:rFonts w:ascii="Arial" w:hAnsi="Arial" w:cs="Arial"/>
                <w:szCs w:val="22"/>
                <w:lang w:eastAsia="fr-FR"/>
              </w:rPr>
              <w:t xml:space="preserve">nu este mai mare decât </w:t>
            </w:r>
            <w:r w:rsidRPr="007D3B62">
              <w:rPr>
                <w:rFonts w:ascii="Arial" w:hAnsi="Arial" w:cs="Arial"/>
                <w:szCs w:val="22"/>
                <w:lang w:eastAsia="fr-FR"/>
              </w:rPr>
              <w:t xml:space="preserve">cifra de afaceri pentru </w:t>
            </w:r>
            <w:r w:rsidR="002A3C47" w:rsidRPr="007D3B62">
              <w:rPr>
                <w:rFonts w:ascii="Arial" w:hAnsi="Arial" w:cs="Arial"/>
                <w:szCs w:val="22"/>
                <w:lang w:eastAsia="fr-FR"/>
              </w:rPr>
              <w:t>activitatea</w:t>
            </w:r>
            <w:r w:rsidRPr="007D3B62">
              <w:rPr>
                <w:rFonts w:ascii="Arial" w:hAnsi="Arial" w:cs="Arial"/>
                <w:szCs w:val="22"/>
                <w:lang w:eastAsia="fr-FR"/>
              </w:rPr>
              <w:t xml:space="preserve"> de sortare a de</w:t>
            </w:r>
            <w:r w:rsidR="00E35487" w:rsidRPr="007D3B62">
              <w:rPr>
                <w:rFonts w:ascii="Arial" w:hAnsi="Arial" w:cs="Arial"/>
                <w:szCs w:val="22"/>
                <w:lang w:eastAsia="fr-FR"/>
              </w:rPr>
              <w:t>ș</w:t>
            </w:r>
            <w:r w:rsidRPr="007D3B62">
              <w:rPr>
                <w:rFonts w:ascii="Arial" w:hAnsi="Arial" w:cs="Arial"/>
                <w:szCs w:val="22"/>
                <w:lang w:eastAsia="fr-FR"/>
              </w:rPr>
              <w:t>eurilor municipale estimată pentru primul an de operare a contractului de concesiune ce face obiectul prezentei proceduri de atribuire.</w:t>
            </w:r>
            <w:r w:rsidRPr="007D3B62">
              <w:rPr>
                <w:rFonts w:ascii="Arial" w:hAnsi="Arial" w:cs="Arial"/>
                <w:szCs w:val="22"/>
              </w:rPr>
              <w:t xml:space="preserve"> </w:t>
            </w:r>
          </w:p>
          <w:p w14:paraId="5BCA0F31" w14:textId="186082BA" w:rsidR="00F51CCF" w:rsidRPr="007D3B62" w:rsidRDefault="00F51CCF" w:rsidP="00F51CCF">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7D3B62">
              <w:rPr>
                <w:rFonts w:ascii="Arial" w:hAnsi="Arial" w:cs="Arial"/>
                <w:b/>
                <w:bCs/>
                <w:i/>
                <w:iCs/>
                <w:szCs w:val="22"/>
                <w:lang w:eastAsia="fr-FR"/>
              </w:rPr>
              <w:t>Experiența similară privind prestarea activității de transfer a deșeurilor municipale</w:t>
            </w:r>
          </w:p>
          <w:p w14:paraId="71B5B7F8" w14:textId="4B26D8EB" w:rsidR="00F51CCF" w:rsidRPr="007D3B62" w:rsidRDefault="00F51CCF" w:rsidP="00F51CCF">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Cs w:val="22"/>
                <w:lang w:eastAsia="fr-FR"/>
              </w:rPr>
            </w:pPr>
            <w:r w:rsidRPr="007D3B62">
              <w:rPr>
                <w:rFonts w:ascii="Arial" w:hAnsi="Arial" w:cs="Arial"/>
                <w:szCs w:val="22"/>
                <w:lang w:eastAsia="fr-FR"/>
              </w:rPr>
              <w:t xml:space="preserve">Operatorul economic trebuie să fi prestat în mod corespunzător și să fi dus la bun sfârșit, în ultimii 3 ani înainte de data limită de depunere a ofertelor, activități de </w:t>
            </w:r>
            <w:r w:rsidR="004C668B" w:rsidRPr="007D3B62">
              <w:rPr>
                <w:rFonts w:ascii="Arial" w:hAnsi="Arial" w:cs="Arial"/>
                <w:szCs w:val="22"/>
                <w:lang w:eastAsia="fr-FR"/>
              </w:rPr>
              <w:t>transfer</w:t>
            </w:r>
            <w:r w:rsidRPr="007D3B62">
              <w:rPr>
                <w:rFonts w:ascii="Arial" w:hAnsi="Arial" w:cs="Arial"/>
                <w:szCs w:val="22"/>
                <w:lang w:eastAsia="fr-FR"/>
              </w:rPr>
              <w:t xml:space="preserve"> a deșeurilor municipale, ce fac obiectul prezentei achiziției, în unul sau mai multe contracte, cu </w:t>
            </w:r>
            <w:r w:rsidRPr="007D3B62">
              <w:rPr>
                <w:rFonts w:ascii="Arial" w:hAnsi="Arial" w:cs="Arial"/>
                <w:szCs w:val="22"/>
                <w:lang w:eastAsia="fr-FR"/>
              </w:rPr>
              <w:lastRenderedPageBreak/>
              <w:t>o valoare mai mare decât valoarea minimă stabilită pentru această cerință.</w:t>
            </w:r>
          </w:p>
          <w:p w14:paraId="635F97E2" w14:textId="65CDFC95" w:rsidR="00F51CCF" w:rsidRPr="007D3B62" w:rsidRDefault="00F51CCF" w:rsidP="00F51CCF">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Cs w:val="22"/>
                <w:lang w:eastAsia="fr-FR"/>
              </w:rPr>
            </w:pPr>
            <w:r w:rsidRPr="007D3B62">
              <w:rPr>
                <w:rFonts w:ascii="Arial" w:hAnsi="Arial" w:cs="Arial"/>
                <w:szCs w:val="22"/>
                <w:lang w:eastAsia="fr-FR"/>
              </w:rPr>
              <w:t xml:space="preserve">Cerința referitoare la experiența similară privind activitatea de </w:t>
            </w:r>
            <w:r w:rsidR="004C668B" w:rsidRPr="007D3B62">
              <w:rPr>
                <w:rFonts w:ascii="Arial" w:hAnsi="Arial" w:cs="Arial"/>
                <w:szCs w:val="22"/>
                <w:lang w:eastAsia="fr-FR"/>
              </w:rPr>
              <w:t>transfer</w:t>
            </w:r>
            <w:r w:rsidRPr="007D3B62">
              <w:rPr>
                <w:rFonts w:ascii="Arial" w:hAnsi="Arial" w:cs="Arial"/>
                <w:szCs w:val="22"/>
                <w:lang w:eastAsia="fr-FR"/>
              </w:rPr>
              <w:t xml:space="preserve"> a deșeurilor municipale urmărește probarea de către operatorii economici a faptului că dețin capacitatea tehnică și profesională pentru prestarea activității de </w:t>
            </w:r>
            <w:r w:rsidR="004C668B" w:rsidRPr="007D3B62">
              <w:rPr>
                <w:rFonts w:ascii="Arial" w:hAnsi="Arial" w:cs="Arial"/>
                <w:szCs w:val="22"/>
                <w:lang w:eastAsia="fr-FR"/>
              </w:rPr>
              <w:t>transfer</w:t>
            </w:r>
            <w:r w:rsidRPr="007D3B62">
              <w:rPr>
                <w:rFonts w:ascii="Arial" w:hAnsi="Arial" w:cs="Arial"/>
                <w:szCs w:val="22"/>
                <w:lang w:eastAsia="fr-FR"/>
              </w:rPr>
              <w:t xml:space="preserve">, care presupune operarea unei instalații (în speță, Stația de </w:t>
            </w:r>
            <w:r w:rsidR="004C668B" w:rsidRPr="007D3B62">
              <w:rPr>
                <w:rFonts w:ascii="Arial" w:hAnsi="Arial" w:cs="Arial"/>
                <w:szCs w:val="22"/>
                <w:lang w:eastAsia="fr-FR"/>
              </w:rPr>
              <w:t>transfer</w:t>
            </w:r>
            <w:r w:rsidRPr="007D3B62">
              <w:rPr>
                <w:rFonts w:ascii="Arial" w:hAnsi="Arial" w:cs="Arial"/>
                <w:szCs w:val="22"/>
                <w:lang w:eastAsia="fr-FR"/>
              </w:rPr>
              <w:t xml:space="preserve"> Cordun) cu un specific ce nu permite asimilarea decât cu activitățile de operare a unor instalații de tra</w:t>
            </w:r>
            <w:r w:rsidR="004C668B" w:rsidRPr="007D3B62">
              <w:rPr>
                <w:rFonts w:ascii="Arial" w:hAnsi="Arial" w:cs="Arial"/>
                <w:szCs w:val="22"/>
                <w:lang w:eastAsia="fr-FR"/>
              </w:rPr>
              <w:t>nsfer</w:t>
            </w:r>
            <w:r w:rsidRPr="007D3B62">
              <w:rPr>
                <w:rFonts w:ascii="Arial" w:hAnsi="Arial" w:cs="Arial"/>
                <w:szCs w:val="22"/>
                <w:lang w:eastAsia="fr-FR"/>
              </w:rPr>
              <w:t xml:space="preserve"> a deșeurilor.</w:t>
            </w:r>
          </w:p>
          <w:p w14:paraId="65529D6E" w14:textId="74F3693C" w:rsidR="00F51CCF" w:rsidRPr="007D3B62" w:rsidRDefault="00F51CCF" w:rsidP="00F51CCF">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7D3B62">
              <w:rPr>
                <w:rFonts w:ascii="Arial" w:hAnsi="Arial" w:cs="Arial"/>
                <w:szCs w:val="22"/>
                <w:lang w:eastAsia="fr-FR"/>
              </w:rPr>
              <w:t xml:space="preserve">Pentru respectarea principiului proporționalității, valoarea minimă solicitată pentru experiența similară privind prestarea activității de </w:t>
            </w:r>
            <w:r w:rsidR="004C668B" w:rsidRPr="007D3B62">
              <w:rPr>
                <w:rFonts w:ascii="Arial" w:hAnsi="Arial" w:cs="Arial"/>
                <w:szCs w:val="22"/>
                <w:lang w:eastAsia="fr-FR"/>
              </w:rPr>
              <w:t>transfer</w:t>
            </w:r>
            <w:r w:rsidRPr="007D3B62">
              <w:rPr>
                <w:rFonts w:ascii="Arial" w:hAnsi="Arial" w:cs="Arial"/>
                <w:szCs w:val="22"/>
                <w:lang w:eastAsia="fr-FR"/>
              </w:rPr>
              <w:t xml:space="preserve"> a deșeurilor municipale nu este mai mare decât cifra de afaceri pentru activitatea de </w:t>
            </w:r>
            <w:r w:rsidR="004C668B" w:rsidRPr="007D3B62">
              <w:rPr>
                <w:rFonts w:ascii="Arial" w:hAnsi="Arial" w:cs="Arial"/>
                <w:szCs w:val="22"/>
                <w:lang w:eastAsia="fr-FR"/>
              </w:rPr>
              <w:t>transfer</w:t>
            </w:r>
            <w:r w:rsidRPr="007D3B62">
              <w:rPr>
                <w:rFonts w:ascii="Arial" w:hAnsi="Arial" w:cs="Arial"/>
                <w:szCs w:val="22"/>
                <w:lang w:eastAsia="fr-FR"/>
              </w:rPr>
              <w:t xml:space="preserve"> a deșeurilor municipale estimată pentru primul an de operare a contractului de concesiune ce face obiectul prezentei proceduri de atribuire.</w:t>
            </w:r>
            <w:r w:rsidRPr="007D3B62">
              <w:rPr>
                <w:rFonts w:ascii="Arial" w:hAnsi="Arial" w:cs="Arial"/>
                <w:szCs w:val="22"/>
              </w:rPr>
              <w:t xml:space="preserve"> </w:t>
            </w:r>
          </w:p>
          <w:p w14:paraId="0F01C45C" w14:textId="19D39ADB" w:rsidR="00F405E5" w:rsidRPr="007D3B62" w:rsidRDefault="00F405E5" w:rsidP="00F004A9">
            <w:pPr>
              <w:pStyle w:val="ListParagraph"/>
              <w:tabs>
                <w:tab w:val="left" w:pos="426"/>
              </w:tabs>
              <w:ind w:left="0"/>
              <w:cnfStyle w:val="000000000000" w:firstRow="0" w:lastRow="0" w:firstColumn="0" w:lastColumn="0" w:oddVBand="0" w:evenVBand="0" w:oddHBand="0" w:evenHBand="0" w:firstRowFirstColumn="0" w:firstRowLastColumn="0" w:lastRowFirstColumn="0" w:lastRowLastColumn="0"/>
              <w:rPr>
                <w:rFonts w:ascii="Arial" w:hAnsi="Arial" w:cs="Arial"/>
                <w:b/>
                <w:bCs/>
                <w:i/>
                <w:iCs/>
                <w:szCs w:val="22"/>
                <w:lang w:eastAsia="fr-FR"/>
              </w:rPr>
            </w:pPr>
            <w:r w:rsidRPr="007D3B62">
              <w:rPr>
                <w:rFonts w:ascii="Arial" w:hAnsi="Arial" w:cs="Arial"/>
                <w:b/>
                <w:bCs/>
                <w:i/>
                <w:iCs/>
                <w:szCs w:val="22"/>
                <w:lang w:eastAsia="fr-FR"/>
              </w:rPr>
              <w:t>Asigurarea calită</w:t>
            </w:r>
            <w:r w:rsidR="00E35487" w:rsidRPr="007D3B62">
              <w:rPr>
                <w:rFonts w:ascii="Arial" w:hAnsi="Arial" w:cs="Arial"/>
                <w:b/>
                <w:bCs/>
                <w:i/>
                <w:iCs/>
                <w:szCs w:val="22"/>
                <w:lang w:eastAsia="fr-FR"/>
              </w:rPr>
              <w:t>ț</w:t>
            </w:r>
            <w:r w:rsidRPr="007D3B62">
              <w:rPr>
                <w:rFonts w:ascii="Arial" w:hAnsi="Arial" w:cs="Arial"/>
                <w:b/>
                <w:bCs/>
                <w:i/>
                <w:iCs/>
                <w:szCs w:val="22"/>
                <w:lang w:eastAsia="fr-FR"/>
              </w:rPr>
              <w:t>ii</w:t>
            </w:r>
          </w:p>
          <w:p w14:paraId="0D8EF550" w14:textId="388C7F02" w:rsidR="00F405E5" w:rsidRPr="007D3B62" w:rsidRDefault="00F405E5" w:rsidP="00F004A9">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7D3B62">
              <w:rPr>
                <w:rFonts w:ascii="Arial" w:hAnsi="Arial" w:cs="Arial"/>
                <w:szCs w:val="22"/>
              </w:rPr>
              <w:t>Operatorul economic trebuie să fi implementat sistemul de management al calită</w:t>
            </w:r>
            <w:r w:rsidR="00E35487" w:rsidRPr="007D3B62">
              <w:rPr>
                <w:rFonts w:ascii="Arial" w:hAnsi="Arial" w:cs="Arial"/>
                <w:szCs w:val="22"/>
              </w:rPr>
              <w:t>ț</w:t>
            </w:r>
            <w:r w:rsidRPr="007D3B62">
              <w:rPr>
                <w:rFonts w:ascii="Arial" w:hAnsi="Arial" w:cs="Arial"/>
                <w:szCs w:val="22"/>
              </w:rPr>
              <w:t xml:space="preserve">ii în conformitate cu standardul SR EN ISO 9001 sau echivalent, în domeniul serviciilor de colectare separată </w:t>
            </w:r>
            <w:r w:rsidR="00E35487" w:rsidRPr="007D3B62">
              <w:rPr>
                <w:rFonts w:ascii="Arial" w:hAnsi="Arial" w:cs="Arial"/>
                <w:szCs w:val="22"/>
              </w:rPr>
              <w:t>ș</w:t>
            </w:r>
            <w:r w:rsidRPr="007D3B62">
              <w:rPr>
                <w:rFonts w:ascii="Arial" w:hAnsi="Arial" w:cs="Arial"/>
                <w:szCs w:val="22"/>
              </w:rPr>
              <w:t>i transport separat al de</w:t>
            </w:r>
            <w:r w:rsidR="00E35487" w:rsidRPr="007D3B62">
              <w:rPr>
                <w:rFonts w:ascii="Arial" w:hAnsi="Arial" w:cs="Arial"/>
                <w:szCs w:val="22"/>
              </w:rPr>
              <w:t>ș</w:t>
            </w:r>
            <w:r w:rsidRPr="007D3B62">
              <w:rPr>
                <w:rFonts w:ascii="Arial" w:hAnsi="Arial" w:cs="Arial"/>
                <w:szCs w:val="22"/>
              </w:rPr>
              <w:t>eurilor</w:t>
            </w:r>
            <w:r w:rsidR="004C668B" w:rsidRPr="007D3B62">
              <w:rPr>
                <w:rFonts w:ascii="Arial" w:hAnsi="Arial" w:cs="Arial"/>
                <w:szCs w:val="22"/>
              </w:rPr>
              <w:t>,</w:t>
            </w:r>
            <w:r w:rsidRPr="007D3B62">
              <w:rPr>
                <w:rFonts w:ascii="Arial" w:hAnsi="Arial" w:cs="Arial"/>
                <w:szCs w:val="22"/>
              </w:rPr>
              <w:t xml:space="preserve"> în domeniul serviciilor de operare a instala</w:t>
            </w:r>
            <w:r w:rsidR="00E35487" w:rsidRPr="007D3B62">
              <w:rPr>
                <w:rFonts w:ascii="Arial" w:hAnsi="Arial" w:cs="Arial"/>
                <w:szCs w:val="22"/>
              </w:rPr>
              <w:t>ț</w:t>
            </w:r>
            <w:r w:rsidRPr="007D3B62">
              <w:rPr>
                <w:rFonts w:ascii="Arial" w:hAnsi="Arial" w:cs="Arial"/>
                <w:szCs w:val="22"/>
              </w:rPr>
              <w:t>iilor de tratare a de</w:t>
            </w:r>
            <w:r w:rsidR="00E35487" w:rsidRPr="007D3B62">
              <w:rPr>
                <w:rFonts w:ascii="Arial" w:hAnsi="Arial" w:cs="Arial"/>
                <w:szCs w:val="22"/>
              </w:rPr>
              <w:t>ș</w:t>
            </w:r>
            <w:r w:rsidRPr="007D3B62">
              <w:rPr>
                <w:rFonts w:ascii="Arial" w:hAnsi="Arial" w:cs="Arial"/>
                <w:szCs w:val="22"/>
              </w:rPr>
              <w:t>eurilor</w:t>
            </w:r>
            <w:r w:rsidR="004C668B" w:rsidRPr="007D3B62">
              <w:rPr>
                <w:rFonts w:ascii="Arial" w:hAnsi="Arial" w:cs="Arial"/>
                <w:szCs w:val="22"/>
              </w:rPr>
              <w:t xml:space="preserve"> și în domeniul serviciilor de operare a instalațiilor de transfer a deșeurilor</w:t>
            </w:r>
            <w:r w:rsidRPr="007D3B62">
              <w:rPr>
                <w:rFonts w:ascii="Arial" w:hAnsi="Arial" w:cs="Arial"/>
                <w:szCs w:val="22"/>
              </w:rPr>
              <w:t>.</w:t>
            </w:r>
          </w:p>
          <w:p w14:paraId="08F23AB8" w14:textId="24097A5B" w:rsidR="00F405E5" w:rsidRPr="007D3B62" w:rsidRDefault="00F405E5" w:rsidP="00F004A9">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Cs w:val="22"/>
                <w:lang w:eastAsia="fr-FR"/>
              </w:rPr>
            </w:pPr>
            <w:r w:rsidRPr="007D3B62">
              <w:rPr>
                <w:rFonts w:ascii="Arial" w:hAnsi="Arial" w:cs="Arial"/>
                <w:szCs w:val="22"/>
                <w:lang w:eastAsia="fr-FR"/>
              </w:rPr>
              <w:t>Având în vedere complexitatea activită</w:t>
            </w:r>
            <w:r w:rsidR="00E35487" w:rsidRPr="007D3B62">
              <w:rPr>
                <w:rFonts w:ascii="Arial" w:hAnsi="Arial" w:cs="Arial"/>
                <w:szCs w:val="22"/>
                <w:lang w:eastAsia="fr-FR"/>
              </w:rPr>
              <w:t>ț</w:t>
            </w:r>
            <w:r w:rsidRPr="007D3B62">
              <w:rPr>
                <w:rFonts w:ascii="Arial" w:hAnsi="Arial" w:cs="Arial"/>
                <w:szCs w:val="22"/>
                <w:lang w:eastAsia="fr-FR"/>
              </w:rPr>
              <w:t>ilor componente ale serviciului de salubrizare ce fac obiectul contractului de concesiune, se consideră necesară probarea implementării unui sistem de management al calită</w:t>
            </w:r>
            <w:r w:rsidR="00E35487" w:rsidRPr="007D3B62">
              <w:rPr>
                <w:rFonts w:ascii="Arial" w:hAnsi="Arial" w:cs="Arial"/>
                <w:szCs w:val="22"/>
                <w:lang w:eastAsia="fr-FR"/>
              </w:rPr>
              <w:t>ț</w:t>
            </w:r>
            <w:r w:rsidRPr="007D3B62">
              <w:rPr>
                <w:rFonts w:ascii="Arial" w:hAnsi="Arial" w:cs="Arial"/>
                <w:szCs w:val="22"/>
                <w:lang w:eastAsia="fr-FR"/>
              </w:rPr>
              <w:t>ii în conformitate cu standardul SR EN ISO 9001 sau echivalent în cele</w:t>
            </w:r>
            <w:r w:rsidR="004C668B" w:rsidRPr="007D3B62">
              <w:rPr>
                <w:rFonts w:ascii="Arial" w:hAnsi="Arial" w:cs="Arial"/>
                <w:szCs w:val="22"/>
                <w:lang w:eastAsia="fr-FR"/>
              </w:rPr>
              <w:t xml:space="preserve"> trei</w:t>
            </w:r>
            <w:r w:rsidRPr="007D3B62">
              <w:rPr>
                <w:rFonts w:ascii="Arial" w:hAnsi="Arial" w:cs="Arial"/>
                <w:szCs w:val="22"/>
                <w:lang w:eastAsia="fr-FR"/>
              </w:rPr>
              <w:t xml:space="preserve"> domenii corespunzătoare obiectului contractului, pentru că implementarea unui astfel de sistem creează premisele unei desfă</w:t>
            </w:r>
            <w:r w:rsidR="00E35487" w:rsidRPr="007D3B62">
              <w:rPr>
                <w:rFonts w:ascii="Arial" w:hAnsi="Arial" w:cs="Arial"/>
                <w:szCs w:val="22"/>
                <w:lang w:eastAsia="fr-FR"/>
              </w:rPr>
              <w:t>ș</w:t>
            </w:r>
            <w:r w:rsidRPr="007D3B62">
              <w:rPr>
                <w:rFonts w:ascii="Arial" w:hAnsi="Arial" w:cs="Arial"/>
                <w:szCs w:val="22"/>
                <w:lang w:eastAsia="fr-FR"/>
              </w:rPr>
              <w:t>urări corespunzătoare a activită</w:t>
            </w:r>
            <w:r w:rsidR="00E35487" w:rsidRPr="007D3B62">
              <w:rPr>
                <w:rFonts w:ascii="Arial" w:hAnsi="Arial" w:cs="Arial"/>
                <w:szCs w:val="22"/>
                <w:lang w:eastAsia="fr-FR"/>
              </w:rPr>
              <w:t>ț</w:t>
            </w:r>
            <w:r w:rsidRPr="007D3B62">
              <w:rPr>
                <w:rFonts w:ascii="Arial" w:hAnsi="Arial" w:cs="Arial"/>
                <w:szCs w:val="22"/>
                <w:lang w:eastAsia="fr-FR"/>
              </w:rPr>
              <w:t>ilor men</w:t>
            </w:r>
            <w:r w:rsidR="00E35487" w:rsidRPr="007D3B62">
              <w:rPr>
                <w:rFonts w:ascii="Arial" w:hAnsi="Arial" w:cs="Arial"/>
                <w:szCs w:val="22"/>
                <w:lang w:eastAsia="fr-FR"/>
              </w:rPr>
              <w:t>ț</w:t>
            </w:r>
            <w:r w:rsidRPr="007D3B62">
              <w:rPr>
                <w:rFonts w:ascii="Arial" w:hAnsi="Arial" w:cs="Arial"/>
                <w:szCs w:val="22"/>
                <w:lang w:eastAsia="fr-FR"/>
              </w:rPr>
              <w:t>ionate.</w:t>
            </w:r>
          </w:p>
          <w:p w14:paraId="13F75E15" w14:textId="056931F7" w:rsidR="00F405E5" w:rsidRPr="007D3B62" w:rsidRDefault="00F405E5" w:rsidP="00F004A9">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
                <w:bCs/>
                <w:i/>
                <w:iCs/>
                <w:szCs w:val="22"/>
              </w:rPr>
            </w:pPr>
            <w:r w:rsidRPr="007D3B62">
              <w:rPr>
                <w:rFonts w:ascii="Arial" w:hAnsi="Arial" w:cs="Arial"/>
                <w:b/>
                <w:bCs/>
                <w:i/>
                <w:iCs/>
                <w:szCs w:val="22"/>
              </w:rPr>
              <w:t>Protec</w:t>
            </w:r>
            <w:r w:rsidR="00E35487" w:rsidRPr="007D3B62">
              <w:rPr>
                <w:rFonts w:ascii="Arial" w:hAnsi="Arial" w:cs="Arial"/>
                <w:b/>
                <w:bCs/>
                <w:i/>
                <w:iCs/>
                <w:szCs w:val="22"/>
              </w:rPr>
              <w:t>ț</w:t>
            </w:r>
            <w:r w:rsidRPr="007D3B62">
              <w:rPr>
                <w:rFonts w:ascii="Arial" w:hAnsi="Arial" w:cs="Arial"/>
                <w:b/>
                <w:bCs/>
                <w:i/>
                <w:iCs/>
                <w:szCs w:val="22"/>
              </w:rPr>
              <w:t>ia mediului</w:t>
            </w:r>
          </w:p>
          <w:p w14:paraId="38F2752D" w14:textId="77777777" w:rsidR="00F405E5" w:rsidRPr="007D3B62" w:rsidRDefault="00F405E5" w:rsidP="00F004A9">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7D3B62">
              <w:rPr>
                <w:rFonts w:ascii="Arial" w:hAnsi="Arial" w:cs="Arial"/>
                <w:szCs w:val="22"/>
              </w:rPr>
              <w:t>Operatorul economic trebuie să fi implementat sistemul de management de mediu în conformitate cu standardul SR EN ISO 14001 sau echivalent.</w:t>
            </w:r>
          </w:p>
          <w:p w14:paraId="2720D8B0" w14:textId="5540B4DB" w:rsidR="00F405E5" w:rsidRPr="007D3B62" w:rsidRDefault="00F405E5" w:rsidP="00BC336F">
            <w:pPr>
              <w:widowControl w:val="0"/>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Cs w:val="22"/>
                <w:lang w:eastAsia="fr-FR"/>
              </w:rPr>
            </w:pPr>
            <w:r w:rsidRPr="007D3B62">
              <w:rPr>
                <w:rFonts w:ascii="Arial" w:hAnsi="Arial" w:cs="Arial"/>
                <w:szCs w:val="22"/>
                <w:lang w:eastAsia="fr-FR"/>
              </w:rPr>
              <w:t>Modul de desfă</w:t>
            </w:r>
            <w:r w:rsidR="00E35487" w:rsidRPr="007D3B62">
              <w:rPr>
                <w:rFonts w:ascii="Arial" w:hAnsi="Arial" w:cs="Arial"/>
                <w:szCs w:val="22"/>
                <w:lang w:eastAsia="fr-FR"/>
              </w:rPr>
              <w:t>ș</w:t>
            </w:r>
            <w:r w:rsidRPr="007D3B62">
              <w:rPr>
                <w:rFonts w:ascii="Arial" w:hAnsi="Arial" w:cs="Arial"/>
                <w:szCs w:val="22"/>
                <w:lang w:eastAsia="fr-FR"/>
              </w:rPr>
              <w:t>urare a activită</w:t>
            </w:r>
            <w:r w:rsidR="00E35487" w:rsidRPr="007D3B62">
              <w:rPr>
                <w:rFonts w:ascii="Arial" w:hAnsi="Arial" w:cs="Arial"/>
                <w:szCs w:val="22"/>
                <w:lang w:eastAsia="fr-FR"/>
              </w:rPr>
              <w:t>ț</w:t>
            </w:r>
            <w:r w:rsidRPr="007D3B62">
              <w:rPr>
                <w:rFonts w:ascii="Arial" w:hAnsi="Arial" w:cs="Arial"/>
                <w:szCs w:val="22"/>
                <w:lang w:eastAsia="fr-FR"/>
              </w:rPr>
              <w:t>ilor componente ale serviciului de salubrizare ce fac obiectul contractului de concesiune poate avea un impact semnificativ asupra mediului, în acest sens fiind relevante următoarele aspecte:</w:t>
            </w:r>
          </w:p>
          <w:p w14:paraId="403E8BE3" w14:textId="5BDAB02F" w:rsidR="00F405E5" w:rsidRPr="007D3B62" w:rsidRDefault="006C1F42" w:rsidP="00236F04">
            <w:pPr>
              <w:pStyle w:val="ListParagraph"/>
              <w:widowControl w:val="0"/>
              <w:numPr>
                <w:ilvl w:val="0"/>
                <w:numId w:val="15"/>
              </w:numPr>
              <w:spacing w:line="276" w:lineRule="auto"/>
              <w:ind w:left="211" w:hanging="18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Cs w:val="22"/>
                <w:lang w:eastAsia="fr-FR"/>
              </w:rPr>
            </w:pPr>
            <w:r w:rsidRPr="007D3B62">
              <w:rPr>
                <w:rFonts w:ascii="Arial" w:hAnsi="Arial" w:cs="Arial"/>
                <w:szCs w:val="22"/>
                <w:lang w:eastAsia="fr-FR"/>
              </w:rPr>
              <w:lastRenderedPageBreak/>
              <w:t>operarea instala</w:t>
            </w:r>
            <w:r w:rsidR="00E35487" w:rsidRPr="007D3B62">
              <w:rPr>
                <w:rFonts w:ascii="Arial" w:hAnsi="Arial" w:cs="Arial"/>
                <w:szCs w:val="22"/>
                <w:lang w:eastAsia="fr-FR"/>
              </w:rPr>
              <w:t>ț</w:t>
            </w:r>
            <w:r w:rsidRPr="007D3B62">
              <w:rPr>
                <w:rFonts w:ascii="Arial" w:hAnsi="Arial" w:cs="Arial"/>
                <w:szCs w:val="22"/>
                <w:lang w:eastAsia="fr-FR"/>
              </w:rPr>
              <w:t>iilor de transfer, respectiv de sortare a de</w:t>
            </w:r>
            <w:r w:rsidR="00E35487" w:rsidRPr="007D3B62">
              <w:rPr>
                <w:rFonts w:ascii="Arial" w:hAnsi="Arial" w:cs="Arial"/>
                <w:szCs w:val="22"/>
                <w:lang w:eastAsia="fr-FR"/>
              </w:rPr>
              <w:t>ș</w:t>
            </w:r>
            <w:r w:rsidRPr="007D3B62">
              <w:rPr>
                <w:rFonts w:ascii="Arial" w:hAnsi="Arial" w:cs="Arial"/>
                <w:szCs w:val="22"/>
                <w:lang w:eastAsia="fr-FR"/>
              </w:rPr>
              <w:t>eurilor ce fac obiectul contractului presupune gestionarea</w:t>
            </w:r>
            <w:r w:rsidRPr="007D3B62">
              <w:rPr>
                <w:rFonts w:ascii="Arial" w:hAnsi="Arial" w:cs="Arial"/>
                <w:szCs w:val="22"/>
              </w:rPr>
              <w:t xml:space="preserve"> </w:t>
            </w:r>
            <w:r w:rsidR="00E35487" w:rsidRPr="007D3B62">
              <w:rPr>
                <w:rFonts w:ascii="Arial" w:hAnsi="Arial" w:cs="Arial"/>
                <w:szCs w:val="22"/>
                <w:lang w:eastAsia="fr-FR"/>
              </w:rPr>
              <w:t>ș</w:t>
            </w:r>
            <w:r w:rsidRPr="007D3B62">
              <w:rPr>
                <w:rFonts w:ascii="Arial" w:hAnsi="Arial" w:cs="Arial"/>
                <w:szCs w:val="22"/>
                <w:lang w:eastAsia="fr-FR"/>
              </w:rPr>
              <w:t xml:space="preserve">i, după caz, </w:t>
            </w:r>
            <w:r w:rsidR="004C668B" w:rsidRPr="007D3B62">
              <w:rPr>
                <w:rFonts w:ascii="Arial" w:hAnsi="Arial" w:cs="Arial"/>
                <w:szCs w:val="22"/>
                <w:lang w:eastAsia="fr-FR"/>
              </w:rPr>
              <w:t>sortarea</w:t>
            </w:r>
            <w:r w:rsidRPr="007D3B62">
              <w:rPr>
                <w:rFonts w:ascii="Arial" w:hAnsi="Arial" w:cs="Arial"/>
                <w:szCs w:val="22"/>
                <w:lang w:eastAsia="fr-FR"/>
              </w:rPr>
              <w:t xml:space="preserve"> unor cantită</w:t>
            </w:r>
            <w:r w:rsidR="00E35487" w:rsidRPr="007D3B62">
              <w:rPr>
                <w:rFonts w:ascii="Arial" w:hAnsi="Arial" w:cs="Arial"/>
                <w:szCs w:val="22"/>
                <w:lang w:eastAsia="fr-FR"/>
              </w:rPr>
              <w:t>ț</w:t>
            </w:r>
            <w:r w:rsidRPr="007D3B62">
              <w:rPr>
                <w:rFonts w:ascii="Arial" w:hAnsi="Arial" w:cs="Arial"/>
                <w:szCs w:val="22"/>
                <w:lang w:eastAsia="fr-FR"/>
              </w:rPr>
              <w:t>i importante de de</w:t>
            </w:r>
            <w:r w:rsidR="00E35487" w:rsidRPr="007D3B62">
              <w:rPr>
                <w:rFonts w:ascii="Arial" w:hAnsi="Arial" w:cs="Arial"/>
                <w:szCs w:val="22"/>
                <w:lang w:eastAsia="fr-FR"/>
              </w:rPr>
              <w:t>ș</w:t>
            </w:r>
            <w:r w:rsidRPr="007D3B62">
              <w:rPr>
                <w:rFonts w:ascii="Arial" w:hAnsi="Arial" w:cs="Arial"/>
                <w:szCs w:val="22"/>
                <w:lang w:eastAsia="fr-FR"/>
              </w:rPr>
              <w:t>euri municipale</w:t>
            </w:r>
            <w:r w:rsidR="00F405E5" w:rsidRPr="007D3B62">
              <w:rPr>
                <w:rFonts w:ascii="Arial" w:hAnsi="Arial" w:cs="Arial"/>
                <w:szCs w:val="22"/>
                <w:lang w:eastAsia="fr-FR"/>
              </w:rPr>
              <w:t>;</w:t>
            </w:r>
          </w:p>
          <w:p w14:paraId="6AD73453" w14:textId="66882F86" w:rsidR="00F405E5" w:rsidRPr="007D3B62" w:rsidRDefault="006C1F42" w:rsidP="00236F04">
            <w:pPr>
              <w:pStyle w:val="ListParagraph"/>
              <w:widowControl w:val="0"/>
              <w:numPr>
                <w:ilvl w:val="0"/>
                <w:numId w:val="15"/>
              </w:numPr>
              <w:spacing w:line="276" w:lineRule="auto"/>
              <w:ind w:left="211" w:hanging="18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Cs w:val="22"/>
                <w:lang w:eastAsia="fr-FR"/>
              </w:rPr>
            </w:pPr>
            <w:r w:rsidRPr="007D3B62">
              <w:rPr>
                <w:rFonts w:ascii="Arial" w:hAnsi="Arial" w:cs="Arial"/>
                <w:szCs w:val="22"/>
                <w:lang w:eastAsia="fr-FR"/>
              </w:rPr>
              <w:t>activită</w:t>
            </w:r>
            <w:r w:rsidR="00E35487" w:rsidRPr="007D3B62">
              <w:rPr>
                <w:rFonts w:ascii="Arial" w:hAnsi="Arial" w:cs="Arial"/>
                <w:szCs w:val="22"/>
                <w:lang w:eastAsia="fr-FR"/>
              </w:rPr>
              <w:t>ț</w:t>
            </w:r>
            <w:r w:rsidRPr="007D3B62">
              <w:rPr>
                <w:rFonts w:ascii="Arial" w:hAnsi="Arial" w:cs="Arial"/>
                <w:szCs w:val="22"/>
                <w:lang w:eastAsia="fr-FR"/>
              </w:rPr>
              <w:t xml:space="preserve">ile ce fac obiectul contractului (colectarea separată </w:t>
            </w:r>
            <w:r w:rsidR="00E35487" w:rsidRPr="007D3B62">
              <w:rPr>
                <w:rFonts w:ascii="Arial" w:hAnsi="Arial" w:cs="Arial"/>
                <w:szCs w:val="22"/>
                <w:lang w:eastAsia="fr-FR"/>
              </w:rPr>
              <w:t>ș</w:t>
            </w:r>
            <w:r w:rsidRPr="007D3B62">
              <w:rPr>
                <w:rFonts w:ascii="Arial" w:hAnsi="Arial" w:cs="Arial"/>
                <w:szCs w:val="22"/>
                <w:lang w:eastAsia="fr-FR"/>
              </w:rPr>
              <w:t>i de transportul separat al de</w:t>
            </w:r>
            <w:r w:rsidR="00E35487" w:rsidRPr="007D3B62">
              <w:rPr>
                <w:rFonts w:ascii="Arial" w:hAnsi="Arial" w:cs="Arial"/>
                <w:szCs w:val="22"/>
                <w:lang w:eastAsia="fr-FR"/>
              </w:rPr>
              <w:t>ș</w:t>
            </w:r>
            <w:r w:rsidRPr="007D3B62">
              <w:rPr>
                <w:rFonts w:ascii="Arial" w:hAnsi="Arial" w:cs="Arial"/>
                <w:szCs w:val="22"/>
                <w:lang w:eastAsia="fr-FR"/>
              </w:rPr>
              <w:t>eurilor municipale, transferul de</w:t>
            </w:r>
            <w:r w:rsidR="00E35487" w:rsidRPr="007D3B62">
              <w:rPr>
                <w:rFonts w:ascii="Arial" w:hAnsi="Arial" w:cs="Arial"/>
                <w:szCs w:val="22"/>
                <w:lang w:eastAsia="fr-FR"/>
              </w:rPr>
              <w:t>ș</w:t>
            </w:r>
            <w:r w:rsidRPr="007D3B62">
              <w:rPr>
                <w:rFonts w:ascii="Arial" w:hAnsi="Arial" w:cs="Arial"/>
                <w:szCs w:val="22"/>
                <w:lang w:eastAsia="fr-FR"/>
              </w:rPr>
              <w:t>eurilor municipale, respectiv sortarea de</w:t>
            </w:r>
            <w:r w:rsidR="00E35487" w:rsidRPr="007D3B62">
              <w:rPr>
                <w:rFonts w:ascii="Arial" w:hAnsi="Arial" w:cs="Arial"/>
                <w:szCs w:val="22"/>
                <w:lang w:eastAsia="fr-FR"/>
              </w:rPr>
              <w:t>ș</w:t>
            </w:r>
            <w:r w:rsidRPr="007D3B62">
              <w:rPr>
                <w:rFonts w:ascii="Arial" w:hAnsi="Arial" w:cs="Arial"/>
                <w:szCs w:val="22"/>
                <w:lang w:eastAsia="fr-FR"/>
              </w:rPr>
              <w:t>eurilor reciclabile) se pretează la aplicarea de măsuri care să asigure o utilizare eficientă a resurselor</w:t>
            </w:r>
            <w:r w:rsidR="00F405E5" w:rsidRPr="007D3B62">
              <w:rPr>
                <w:rFonts w:ascii="Arial" w:hAnsi="Arial" w:cs="Arial"/>
                <w:szCs w:val="22"/>
                <w:lang w:eastAsia="fr-FR"/>
              </w:rPr>
              <w:t>.</w:t>
            </w:r>
          </w:p>
          <w:p w14:paraId="1783D1F6" w14:textId="790A9A75" w:rsidR="00F405E5" w:rsidRPr="007D3B62" w:rsidRDefault="00F405E5" w:rsidP="00BC336F">
            <w:pPr>
              <w:widowControl w:val="0"/>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Cs w:val="22"/>
                <w:highlight w:val="yellow"/>
              </w:rPr>
            </w:pPr>
            <w:r w:rsidRPr="007D3B62">
              <w:rPr>
                <w:rFonts w:ascii="Arial" w:hAnsi="Arial" w:cs="Arial"/>
                <w:szCs w:val="22"/>
                <w:lang w:eastAsia="fr-FR"/>
              </w:rPr>
              <w:t>Pentru motivele arătate, se consideră că este oportună includerea unei cerin</w:t>
            </w:r>
            <w:r w:rsidR="00E35487" w:rsidRPr="007D3B62">
              <w:rPr>
                <w:rFonts w:ascii="Arial" w:hAnsi="Arial" w:cs="Arial"/>
                <w:szCs w:val="22"/>
                <w:lang w:eastAsia="fr-FR"/>
              </w:rPr>
              <w:t>ț</w:t>
            </w:r>
            <w:r w:rsidRPr="007D3B62">
              <w:rPr>
                <w:rFonts w:ascii="Arial" w:hAnsi="Arial" w:cs="Arial"/>
                <w:szCs w:val="22"/>
                <w:lang w:eastAsia="fr-FR"/>
              </w:rPr>
              <w:t>e privind implementarea sistemului de management de mediu în conformitate cu standardul SR EN ISO 14001 sau echivalent.</w:t>
            </w:r>
          </w:p>
        </w:tc>
      </w:tr>
      <w:tr w:rsidR="006B6B4C" w:rsidRPr="007D3B62" w14:paraId="5E62126D" w14:textId="77777777" w:rsidTr="006A5DD0">
        <w:tc>
          <w:tcPr>
            <w:cnfStyle w:val="001000000000" w:firstRow="0" w:lastRow="0" w:firstColumn="1" w:lastColumn="0" w:oddVBand="0" w:evenVBand="0" w:oddHBand="0" w:evenHBand="0" w:firstRowFirstColumn="0" w:firstRowLastColumn="0" w:lastRowFirstColumn="0" w:lastRowLastColumn="0"/>
            <w:tcW w:w="562" w:type="dxa"/>
          </w:tcPr>
          <w:p w14:paraId="110F59FA" w14:textId="77777777" w:rsidR="00906082" w:rsidRPr="007D3B62" w:rsidRDefault="00906082" w:rsidP="00906082">
            <w:pPr>
              <w:widowControl w:val="0"/>
              <w:spacing w:line="276" w:lineRule="auto"/>
              <w:rPr>
                <w:rFonts w:ascii="Arial" w:hAnsi="Arial" w:cs="Arial"/>
                <w:szCs w:val="22"/>
                <w:lang w:eastAsia="fr-FR"/>
              </w:rPr>
            </w:pPr>
            <w:r w:rsidRPr="007D3B62">
              <w:rPr>
                <w:rFonts w:ascii="Arial" w:hAnsi="Arial" w:cs="Arial"/>
                <w:szCs w:val="22"/>
                <w:lang w:eastAsia="fr-FR"/>
              </w:rPr>
              <w:lastRenderedPageBreak/>
              <w:t>7.</w:t>
            </w:r>
          </w:p>
        </w:tc>
        <w:tc>
          <w:tcPr>
            <w:tcW w:w="1593" w:type="dxa"/>
          </w:tcPr>
          <w:p w14:paraId="14FB831F" w14:textId="3C77D156" w:rsidR="00906082" w:rsidRPr="007D3B62" w:rsidRDefault="00906082" w:rsidP="009F5F68">
            <w:pPr>
              <w:widowControl w:val="0"/>
              <w:spacing w:line="276"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b/>
                <w:bCs/>
                <w:szCs w:val="22"/>
                <w:lang w:eastAsia="fr-FR"/>
              </w:rPr>
            </w:pPr>
            <w:r w:rsidRPr="007D3B62">
              <w:rPr>
                <w:rFonts w:ascii="Arial" w:hAnsi="Arial" w:cs="Arial"/>
                <w:b/>
                <w:bCs/>
                <w:szCs w:val="22"/>
                <w:lang w:eastAsia="fr-FR"/>
              </w:rPr>
              <w:t>Criterii de selec</w:t>
            </w:r>
            <w:r w:rsidR="00E35487" w:rsidRPr="007D3B62">
              <w:rPr>
                <w:rFonts w:ascii="Arial" w:hAnsi="Arial" w:cs="Arial"/>
                <w:b/>
                <w:bCs/>
                <w:szCs w:val="22"/>
                <w:lang w:eastAsia="fr-FR"/>
              </w:rPr>
              <w:t>ț</w:t>
            </w:r>
            <w:r w:rsidRPr="007D3B62">
              <w:rPr>
                <w:rFonts w:ascii="Arial" w:hAnsi="Arial" w:cs="Arial"/>
                <w:b/>
                <w:bCs/>
                <w:szCs w:val="22"/>
                <w:lang w:eastAsia="fr-FR"/>
              </w:rPr>
              <w:t>ie</w:t>
            </w:r>
          </w:p>
        </w:tc>
        <w:tc>
          <w:tcPr>
            <w:tcW w:w="1710" w:type="dxa"/>
          </w:tcPr>
          <w:p w14:paraId="0FE1F1B0" w14:textId="77777777" w:rsidR="00906082" w:rsidRPr="007D3B62" w:rsidRDefault="00906082" w:rsidP="009F5F68">
            <w:pPr>
              <w:widowControl w:val="0"/>
              <w:spacing w:line="276"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szCs w:val="22"/>
                <w:lang w:eastAsia="fr-FR"/>
              </w:rPr>
            </w:pPr>
            <w:r w:rsidRPr="007D3B62">
              <w:rPr>
                <w:rFonts w:ascii="Arial" w:hAnsi="Arial" w:cs="Arial"/>
                <w:szCs w:val="22"/>
                <w:lang w:eastAsia="fr-FR"/>
              </w:rPr>
              <w:t>Nu</w:t>
            </w:r>
          </w:p>
        </w:tc>
        <w:tc>
          <w:tcPr>
            <w:tcW w:w="5670" w:type="dxa"/>
          </w:tcPr>
          <w:p w14:paraId="6A01B3F8" w14:textId="77777777" w:rsidR="00906082" w:rsidRPr="007D3B62" w:rsidRDefault="00906082" w:rsidP="00906082">
            <w:pPr>
              <w:widowControl w:val="0"/>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Cs w:val="22"/>
                <w:lang w:eastAsia="fr-FR"/>
              </w:rPr>
            </w:pPr>
            <w:r w:rsidRPr="007D3B62">
              <w:rPr>
                <w:rFonts w:ascii="Arial" w:hAnsi="Arial" w:cs="Arial"/>
                <w:szCs w:val="22"/>
                <w:lang w:eastAsia="fr-FR"/>
              </w:rPr>
              <w:t>Nu este cazul.</w:t>
            </w:r>
          </w:p>
        </w:tc>
      </w:tr>
      <w:tr w:rsidR="006B6B4C" w:rsidRPr="007D3B62" w14:paraId="11D224CE" w14:textId="77777777" w:rsidTr="006A5DD0">
        <w:tc>
          <w:tcPr>
            <w:cnfStyle w:val="001000000000" w:firstRow="0" w:lastRow="0" w:firstColumn="1" w:lastColumn="0" w:oddVBand="0" w:evenVBand="0" w:oddHBand="0" w:evenHBand="0" w:firstRowFirstColumn="0" w:firstRowLastColumn="0" w:lastRowFirstColumn="0" w:lastRowLastColumn="0"/>
            <w:tcW w:w="562" w:type="dxa"/>
          </w:tcPr>
          <w:p w14:paraId="7369B790" w14:textId="77777777" w:rsidR="00906082" w:rsidRPr="007D3B62" w:rsidRDefault="00906082" w:rsidP="00906082">
            <w:pPr>
              <w:widowControl w:val="0"/>
              <w:spacing w:line="276" w:lineRule="auto"/>
              <w:rPr>
                <w:rFonts w:ascii="Arial" w:hAnsi="Arial" w:cs="Arial"/>
                <w:szCs w:val="22"/>
                <w:lang w:eastAsia="fr-FR"/>
              </w:rPr>
            </w:pPr>
            <w:r w:rsidRPr="007D3B62">
              <w:rPr>
                <w:rFonts w:ascii="Arial" w:hAnsi="Arial" w:cs="Arial"/>
                <w:szCs w:val="22"/>
                <w:lang w:eastAsia="fr-FR"/>
              </w:rPr>
              <w:t>8.</w:t>
            </w:r>
          </w:p>
        </w:tc>
        <w:tc>
          <w:tcPr>
            <w:tcW w:w="1593" w:type="dxa"/>
          </w:tcPr>
          <w:p w14:paraId="39B3F298" w14:textId="77777777" w:rsidR="00906082" w:rsidRPr="007D3B62" w:rsidRDefault="00906082" w:rsidP="009F5F68">
            <w:pPr>
              <w:widowControl w:val="0"/>
              <w:spacing w:line="276"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b/>
                <w:bCs/>
                <w:szCs w:val="22"/>
                <w:lang w:eastAsia="fr-FR"/>
              </w:rPr>
            </w:pPr>
            <w:r w:rsidRPr="007D3B62">
              <w:rPr>
                <w:rFonts w:ascii="Arial" w:hAnsi="Arial" w:cs="Arial"/>
                <w:b/>
                <w:bCs/>
                <w:szCs w:val="22"/>
                <w:lang w:eastAsia="fr-FR"/>
              </w:rPr>
              <w:t>Criteriul de atribuire</w:t>
            </w:r>
          </w:p>
        </w:tc>
        <w:tc>
          <w:tcPr>
            <w:tcW w:w="1710" w:type="dxa"/>
          </w:tcPr>
          <w:p w14:paraId="476E7E9F" w14:textId="0E3C1DB6" w:rsidR="00906082" w:rsidRPr="007D3B62" w:rsidRDefault="00ED699E" w:rsidP="009F5F68">
            <w:pPr>
              <w:widowControl w:val="0"/>
              <w:spacing w:line="276"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szCs w:val="22"/>
                <w:lang w:eastAsia="fr-FR"/>
              </w:rPr>
            </w:pPr>
            <w:r w:rsidRPr="007D3B62">
              <w:rPr>
                <w:rFonts w:ascii="Arial" w:hAnsi="Arial" w:cs="Arial"/>
                <w:szCs w:val="22"/>
                <w:lang w:eastAsia="fr-FR"/>
              </w:rPr>
              <w:t>Oferta cea mai avantajoasă din punct de vedere economic</w:t>
            </w:r>
          </w:p>
        </w:tc>
        <w:tc>
          <w:tcPr>
            <w:tcW w:w="5670" w:type="dxa"/>
          </w:tcPr>
          <w:p w14:paraId="74FC6596" w14:textId="5065B2C9" w:rsidR="00906082" w:rsidRPr="007D3B62" w:rsidRDefault="00ED699E" w:rsidP="00906082">
            <w:pPr>
              <w:widowControl w:val="0"/>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Cs w:val="22"/>
                <w:lang w:eastAsia="fr-FR"/>
              </w:rPr>
            </w:pPr>
            <w:r w:rsidRPr="007D3B62">
              <w:rPr>
                <w:rFonts w:ascii="Arial" w:hAnsi="Arial" w:cs="Arial"/>
                <w:szCs w:val="22"/>
                <w:lang w:eastAsia="fr-FR"/>
              </w:rPr>
              <w:t xml:space="preserve">Conform art. 86 alin. (1) din Legea nr. 100/2016, cu modificările </w:t>
            </w:r>
            <w:r w:rsidR="00E35487" w:rsidRPr="007D3B62">
              <w:rPr>
                <w:rFonts w:ascii="Arial" w:hAnsi="Arial" w:cs="Arial"/>
                <w:szCs w:val="22"/>
                <w:lang w:eastAsia="fr-FR"/>
              </w:rPr>
              <w:t>ș</w:t>
            </w:r>
            <w:r w:rsidRPr="007D3B62">
              <w:rPr>
                <w:rFonts w:ascii="Arial" w:hAnsi="Arial" w:cs="Arial"/>
                <w:szCs w:val="22"/>
                <w:lang w:eastAsia="fr-FR"/>
              </w:rPr>
              <w:t>i completările ulterioare, c</w:t>
            </w:r>
            <w:r w:rsidRPr="007D3B62">
              <w:rPr>
                <w:rFonts w:ascii="Arial" w:hAnsi="Arial" w:cs="Arial"/>
                <w:szCs w:val="22"/>
              </w:rPr>
              <w:t>ontractele de concesiune se atribuie pe baza criteriului ofertei celei mai avantajoase din punct de vedere economic, stabilită în baza unor criterii obiective care garantează evaluarea ofertelor în condi</w:t>
            </w:r>
            <w:r w:rsidR="00E35487" w:rsidRPr="007D3B62">
              <w:rPr>
                <w:rFonts w:ascii="Arial" w:hAnsi="Arial" w:cs="Arial"/>
                <w:szCs w:val="22"/>
              </w:rPr>
              <w:t>ț</w:t>
            </w:r>
            <w:r w:rsidRPr="007D3B62">
              <w:rPr>
                <w:rFonts w:ascii="Arial" w:hAnsi="Arial" w:cs="Arial"/>
                <w:szCs w:val="22"/>
              </w:rPr>
              <w:t>ii de concuren</w:t>
            </w:r>
            <w:r w:rsidR="00E35487" w:rsidRPr="007D3B62">
              <w:rPr>
                <w:rFonts w:ascii="Arial" w:hAnsi="Arial" w:cs="Arial"/>
                <w:szCs w:val="22"/>
              </w:rPr>
              <w:t>ț</w:t>
            </w:r>
            <w:r w:rsidRPr="007D3B62">
              <w:rPr>
                <w:rFonts w:ascii="Arial" w:hAnsi="Arial" w:cs="Arial"/>
                <w:szCs w:val="22"/>
              </w:rPr>
              <w:t>ă reală.</w:t>
            </w:r>
          </w:p>
        </w:tc>
      </w:tr>
      <w:tr w:rsidR="006B6B4C" w:rsidRPr="007D3B62" w14:paraId="1BE4CCB8" w14:textId="77777777" w:rsidTr="006A5DD0">
        <w:tc>
          <w:tcPr>
            <w:cnfStyle w:val="001000000000" w:firstRow="0" w:lastRow="0" w:firstColumn="1" w:lastColumn="0" w:oddVBand="0" w:evenVBand="0" w:oddHBand="0" w:evenHBand="0" w:firstRowFirstColumn="0" w:firstRowLastColumn="0" w:lastRowFirstColumn="0" w:lastRowLastColumn="0"/>
            <w:tcW w:w="562" w:type="dxa"/>
          </w:tcPr>
          <w:p w14:paraId="45DAA94F" w14:textId="77777777" w:rsidR="00906082" w:rsidRPr="007D3B62" w:rsidRDefault="00906082" w:rsidP="00906082">
            <w:pPr>
              <w:widowControl w:val="0"/>
              <w:spacing w:line="276" w:lineRule="auto"/>
              <w:rPr>
                <w:rFonts w:ascii="Arial" w:hAnsi="Arial" w:cs="Arial"/>
                <w:szCs w:val="22"/>
                <w:lang w:eastAsia="fr-FR"/>
              </w:rPr>
            </w:pPr>
            <w:r w:rsidRPr="007D3B62">
              <w:rPr>
                <w:rFonts w:ascii="Arial" w:hAnsi="Arial" w:cs="Arial"/>
                <w:szCs w:val="22"/>
                <w:lang w:eastAsia="fr-FR"/>
              </w:rPr>
              <w:t>9.</w:t>
            </w:r>
          </w:p>
        </w:tc>
        <w:tc>
          <w:tcPr>
            <w:tcW w:w="1593" w:type="dxa"/>
          </w:tcPr>
          <w:p w14:paraId="709E178F" w14:textId="5BFF4D8D" w:rsidR="00906082" w:rsidRPr="007D3B62" w:rsidRDefault="00906082" w:rsidP="009F5F68">
            <w:pPr>
              <w:widowControl w:val="0"/>
              <w:spacing w:line="276"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b/>
                <w:bCs/>
                <w:szCs w:val="22"/>
                <w:lang w:eastAsia="fr-FR"/>
              </w:rPr>
            </w:pPr>
            <w:r w:rsidRPr="007D3B62">
              <w:rPr>
                <w:rFonts w:ascii="Arial" w:hAnsi="Arial" w:cs="Arial"/>
                <w:b/>
                <w:bCs/>
                <w:szCs w:val="22"/>
                <w:lang w:eastAsia="fr-FR"/>
              </w:rPr>
              <w:t>Factorii de evaluare utiliza</w:t>
            </w:r>
            <w:r w:rsidR="00E35487" w:rsidRPr="007D3B62">
              <w:rPr>
                <w:rFonts w:ascii="Arial" w:hAnsi="Arial" w:cs="Arial"/>
                <w:b/>
                <w:bCs/>
                <w:szCs w:val="22"/>
                <w:lang w:eastAsia="fr-FR"/>
              </w:rPr>
              <w:t>ț</w:t>
            </w:r>
            <w:r w:rsidRPr="007D3B62">
              <w:rPr>
                <w:rFonts w:ascii="Arial" w:hAnsi="Arial" w:cs="Arial"/>
                <w:b/>
                <w:bCs/>
                <w:szCs w:val="22"/>
                <w:lang w:eastAsia="fr-FR"/>
              </w:rPr>
              <w:t>i</w:t>
            </w:r>
          </w:p>
        </w:tc>
        <w:tc>
          <w:tcPr>
            <w:tcW w:w="1710" w:type="dxa"/>
          </w:tcPr>
          <w:p w14:paraId="14FCC5F8" w14:textId="39457FBC" w:rsidR="009C0656" w:rsidRPr="007D3B62" w:rsidRDefault="009C0656" w:rsidP="009F5F68">
            <w:pPr>
              <w:widowControl w:val="0"/>
              <w:spacing w:line="276"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szCs w:val="22"/>
                <w:lang w:eastAsia="fr-FR"/>
              </w:rPr>
            </w:pPr>
            <w:r w:rsidRPr="007D3B62">
              <w:rPr>
                <w:rFonts w:ascii="Arial" w:hAnsi="Arial" w:cs="Arial"/>
                <w:szCs w:val="22"/>
                <w:lang w:eastAsia="fr-FR"/>
              </w:rPr>
              <w:t>Valoarea cifrei de afaceri ofertate pentru primul an de operare</w:t>
            </w:r>
          </w:p>
          <w:p w14:paraId="7BFABD4F" w14:textId="7C3F7C38" w:rsidR="00906082" w:rsidRPr="007D3B62" w:rsidRDefault="009C0656" w:rsidP="009F5F68">
            <w:pPr>
              <w:widowControl w:val="0"/>
              <w:spacing w:line="276"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szCs w:val="22"/>
                <w:lang w:eastAsia="fr-FR"/>
              </w:rPr>
            </w:pPr>
            <w:r w:rsidRPr="007D3B62">
              <w:rPr>
                <w:rFonts w:ascii="Arial" w:hAnsi="Arial" w:cs="Arial"/>
                <w:szCs w:val="22"/>
                <w:lang w:eastAsia="fr-FR"/>
              </w:rPr>
              <w:t>(</w:t>
            </w:r>
            <w:r w:rsidR="00ED699E" w:rsidRPr="007D3B62">
              <w:rPr>
                <w:rFonts w:ascii="Arial" w:hAnsi="Arial" w:cs="Arial"/>
                <w:szCs w:val="22"/>
                <w:lang w:eastAsia="fr-FR"/>
              </w:rPr>
              <w:t>tarifel</w:t>
            </w:r>
            <w:r w:rsidR="009F5F68" w:rsidRPr="007D3B62">
              <w:rPr>
                <w:rFonts w:ascii="Arial" w:hAnsi="Arial" w:cs="Arial"/>
                <w:szCs w:val="22"/>
                <w:lang w:eastAsia="fr-FR"/>
              </w:rPr>
              <w:t xml:space="preserve">e ofertate </w:t>
            </w:r>
            <w:r w:rsidR="00236F04" w:rsidRPr="007D3B62">
              <w:rPr>
                <w:rFonts w:ascii="Arial" w:hAnsi="Arial" w:cs="Arial"/>
                <w:szCs w:val="22"/>
                <w:lang w:eastAsia="fr-FR"/>
              </w:rPr>
              <w:t xml:space="preserve">x </w:t>
            </w:r>
            <w:r w:rsidR="009F5F68" w:rsidRPr="007D3B62">
              <w:rPr>
                <w:rFonts w:ascii="Arial" w:hAnsi="Arial" w:cs="Arial"/>
                <w:szCs w:val="22"/>
                <w:lang w:eastAsia="fr-FR"/>
              </w:rPr>
              <w:t>cantită</w:t>
            </w:r>
            <w:r w:rsidR="00E35487" w:rsidRPr="007D3B62">
              <w:rPr>
                <w:rFonts w:ascii="Arial" w:hAnsi="Arial" w:cs="Arial"/>
                <w:szCs w:val="22"/>
                <w:lang w:eastAsia="fr-FR"/>
              </w:rPr>
              <w:t>ț</w:t>
            </w:r>
            <w:r w:rsidR="009F5F68" w:rsidRPr="007D3B62">
              <w:rPr>
                <w:rFonts w:ascii="Arial" w:hAnsi="Arial" w:cs="Arial"/>
                <w:szCs w:val="22"/>
                <w:lang w:eastAsia="fr-FR"/>
              </w:rPr>
              <w:t>ile estimate pentru primul an de operare)</w:t>
            </w:r>
          </w:p>
        </w:tc>
        <w:tc>
          <w:tcPr>
            <w:tcW w:w="5670" w:type="dxa"/>
          </w:tcPr>
          <w:p w14:paraId="5D3D8359" w14:textId="509FFBC5" w:rsidR="00906082" w:rsidRPr="007D3B62" w:rsidRDefault="00ED699E" w:rsidP="00906082">
            <w:pPr>
              <w:widowControl w:val="0"/>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Cs w:val="22"/>
                <w:lang w:eastAsia="fr-FR"/>
              </w:rPr>
            </w:pPr>
            <w:r w:rsidRPr="007D3B62">
              <w:rPr>
                <w:rFonts w:ascii="Arial" w:hAnsi="Arial" w:cs="Arial"/>
                <w:szCs w:val="22"/>
                <w:lang w:eastAsia="fr-FR"/>
              </w:rPr>
              <w:t xml:space="preserve">Conform art. 86 alin. (2) lit. c) din Legea nr. 100/2016, cu modificările </w:t>
            </w:r>
            <w:r w:rsidR="00E35487" w:rsidRPr="007D3B62">
              <w:rPr>
                <w:rFonts w:ascii="Arial" w:hAnsi="Arial" w:cs="Arial"/>
                <w:szCs w:val="22"/>
                <w:lang w:eastAsia="fr-FR"/>
              </w:rPr>
              <w:t>ș</w:t>
            </w:r>
            <w:r w:rsidRPr="007D3B62">
              <w:rPr>
                <w:rFonts w:ascii="Arial" w:hAnsi="Arial" w:cs="Arial"/>
                <w:szCs w:val="22"/>
                <w:lang w:eastAsia="fr-FR"/>
              </w:rPr>
              <w:t>i completările ulterioare, unul dintre criteriile obiective în baza cărora se stabile</w:t>
            </w:r>
            <w:r w:rsidR="00E35487" w:rsidRPr="007D3B62">
              <w:rPr>
                <w:rFonts w:ascii="Arial" w:hAnsi="Arial" w:cs="Arial"/>
                <w:szCs w:val="22"/>
                <w:lang w:eastAsia="fr-FR"/>
              </w:rPr>
              <w:t>ș</w:t>
            </w:r>
            <w:r w:rsidRPr="007D3B62">
              <w:rPr>
                <w:rFonts w:ascii="Arial" w:hAnsi="Arial" w:cs="Arial"/>
                <w:szCs w:val="22"/>
                <w:lang w:eastAsia="fr-FR"/>
              </w:rPr>
              <w:t>te oferta cea mai avantajoasă din punct de vedere economic este nivelul tarifelor de utilizare.</w:t>
            </w:r>
          </w:p>
        </w:tc>
      </w:tr>
    </w:tbl>
    <w:p w14:paraId="3A72EFB5" w14:textId="77777777" w:rsidR="00906082" w:rsidRPr="007D3B62" w:rsidRDefault="00906082" w:rsidP="00906082">
      <w:pPr>
        <w:widowControl w:val="0"/>
        <w:rPr>
          <w:rFonts w:ascii="Arial" w:hAnsi="Arial" w:cs="Arial"/>
          <w:szCs w:val="22"/>
          <w:highlight w:val="yellow"/>
          <w:lang w:eastAsia="fr-FR"/>
        </w:rPr>
      </w:pPr>
    </w:p>
    <w:p w14:paraId="2A620099" w14:textId="77777777" w:rsidR="00A75486" w:rsidRPr="007D3B62" w:rsidRDefault="00A75486" w:rsidP="00906082">
      <w:pPr>
        <w:widowControl w:val="0"/>
        <w:rPr>
          <w:rFonts w:ascii="Arial" w:hAnsi="Arial" w:cs="Arial"/>
          <w:szCs w:val="22"/>
          <w:highlight w:val="yellow"/>
          <w:lang w:eastAsia="fr-FR"/>
        </w:rPr>
      </w:pPr>
    </w:p>
    <w:p w14:paraId="674AAF65" w14:textId="3B1C0E56" w:rsidR="00A75486" w:rsidRPr="007D3B62" w:rsidRDefault="00A75486" w:rsidP="00A75486">
      <w:pPr>
        <w:widowControl w:val="0"/>
        <w:jc w:val="right"/>
        <w:rPr>
          <w:rFonts w:ascii="Arial" w:hAnsi="Arial" w:cs="Arial"/>
          <w:szCs w:val="22"/>
          <w:lang w:eastAsia="fr-FR"/>
        </w:rPr>
      </w:pPr>
      <w:r w:rsidRPr="007D3B62">
        <w:rPr>
          <w:rFonts w:ascii="Arial" w:hAnsi="Arial" w:cs="Arial"/>
          <w:szCs w:val="22"/>
          <w:lang w:eastAsia="fr-FR"/>
        </w:rPr>
        <w:t>Intocmit,</w:t>
      </w:r>
    </w:p>
    <w:p w14:paraId="57C61370" w14:textId="0C06BC99" w:rsidR="00A75486" w:rsidRDefault="00A75486" w:rsidP="00A75486">
      <w:pPr>
        <w:widowControl w:val="0"/>
        <w:jc w:val="right"/>
        <w:rPr>
          <w:rFonts w:ascii="Arial" w:hAnsi="Arial" w:cs="Arial"/>
          <w:szCs w:val="22"/>
          <w:lang w:eastAsia="fr-FR"/>
        </w:rPr>
      </w:pPr>
      <w:r w:rsidRPr="00A75486">
        <w:rPr>
          <w:rFonts w:ascii="Arial" w:hAnsi="Arial" w:cs="Arial"/>
          <w:szCs w:val="22"/>
          <w:lang w:eastAsia="fr-FR"/>
        </w:rPr>
        <w:t>Pantiru Stefan</w:t>
      </w:r>
    </w:p>
    <w:p w14:paraId="63DF23A3" w14:textId="77777777" w:rsidR="00433958" w:rsidRDefault="00433958" w:rsidP="00433958">
      <w:pPr>
        <w:tabs>
          <w:tab w:val="left" w:pos="8100"/>
        </w:tabs>
        <w:autoSpaceDE w:val="0"/>
        <w:spacing w:after="0" w:line="240" w:lineRule="auto"/>
        <w:rPr>
          <w:rFonts w:ascii="Times New Roman" w:hAnsi="Times New Roman" w:cs="Times New Roman"/>
          <w:szCs w:val="22"/>
        </w:rPr>
      </w:pPr>
      <w:r>
        <w:rPr>
          <w:rFonts w:ascii="Times New Roman" w:hAnsi="Times New Roman" w:cs="Times New Roman"/>
          <w:color w:val="000000"/>
          <w:szCs w:val="22"/>
          <w:lang w:val="en-AU"/>
        </w:rPr>
        <w:t xml:space="preserve">                 PREȘ</w:t>
      </w:r>
      <w:proofErr w:type="gramStart"/>
      <w:r>
        <w:rPr>
          <w:rFonts w:ascii="Times New Roman" w:hAnsi="Times New Roman" w:cs="Times New Roman"/>
          <w:color w:val="000000"/>
          <w:szCs w:val="22"/>
          <w:lang w:val="en-AU"/>
        </w:rPr>
        <w:t>EDINTE  DE</w:t>
      </w:r>
      <w:proofErr w:type="gramEnd"/>
      <w:r>
        <w:rPr>
          <w:rFonts w:ascii="Times New Roman" w:hAnsi="Times New Roman" w:cs="Times New Roman"/>
          <w:color w:val="000000"/>
          <w:szCs w:val="22"/>
          <w:lang w:val="en-AU"/>
        </w:rPr>
        <w:t xml:space="preserve">  ȘEDINȚĂ                                    </w:t>
      </w:r>
      <w:proofErr w:type="spellStart"/>
      <w:r>
        <w:rPr>
          <w:rFonts w:ascii="Times New Roman" w:hAnsi="Times New Roman" w:cs="Times New Roman"/>
          <w:color w:val="000000"/>
          <w:szCs w:val="22"/>
          <w:lang w:val="en-AU"/>
        </w:rPr>
        <w:t>Contrasemneaza</w:t>
      </w:r>
      <w:proofErr w:type="spellEnd"/>
      <w:r>
        <w:rPr>
          <w:rFonts w:ascii="Times New Roman" w:hAnsi="Times New Roman" w:cs="Times New Roman"/>
          <w:color w:val="000000"/>
          <w:szCs w:val="22"/>
          <w:lang w:val="en-AU"/>
        </w:rPr>
        <w:t xml:space="preserve">  </w:t>
      </w:r>
      <w:proofErr w:type="spellStart"/>
      <w:r>
        <w:rPr>
          <w:rFonts w:ascii="Times New Roman" w:hAnsi="Times New Roman" w:cs="Times New Roman"/>
          <w:color w:val="000000"/>
          <w:szCs w:val="22"/>
          <w:lang w:val="en-AU"/>
        </w:rPr>
        <w:t>ptr</w:t>
      </w:r>
      <w:proofErr w:type="spellEnd"/>
      <w:r>
        <w:rPr>
          <w:rFonts w:ascii="Times New Roman" w:hAnsi="Times New Roman" w:cs="Times New Roman"/>
          <w:color w:val="000000"/>
          <w:szCs w:val="22"/>
          <w:lang w:val="en-AU"/>
        </w:rPr>
        <w:t xml:space="preserve">. </w:t>
      </w:r>
      <w:proofErr w:type="spellStart"/>
      <w:r>
        <w:rPr>
          <w:rFonts w:ascii="Times New Roman" w:hAnsi="Times New Roman" w:cs="Times New Roman"/>
          <w:color w:val="000000"/>
          <w:szCs w:val="22"/>
          <w:lang w:val="en-AU"/>
        </w:rPr>
        <w:t>Legalitate</w:t>
      </w:r>
      <w:proofErr w:type="spellEnd"/>
    </w:p>
    <w:p w14:paraId="02672193" w14:textId="77777777" w:rsidR="00433958" w:rsidRDefault="00433958" w:rsidP="00433958">
      <w:pPr>
        <w:tabs>
          <w:tab w:val="left" w:pos="8100"/>
        </w:tabs>
        <w:spacing w:after="0" w:line="240" w:lineRule="auto"/>
        <w:ind w:left="-90" w:right="434" w:hanging="10"/>
        <w:rPr>
          <w:rFonts w:ascii="Times New Roman" w:hAnsi="Times New Roman" w:cs="Times New Roman"/>
          <w:color w:val="000000"/>
          <w:szCs w:val="22"/>
          <w:lang w:val="en-AU"/>
        </w:rPr>
      </w:pPr>
      <w:r>
        <w:rPr>
          <w:rFonts w:ascii="Times New Roman" w:hAnsi="Times New Roman" w:cs="Times New Roman"/>
          <w:color w:val="000000"/>
          <w:szCs w:val="22"/>
          <w:lang w:val="en-AU"/>
        </w:rPr>
        <w:t xml:space="preserve">                           CONSILIER   LOCAL                                             SECRETAR GENERAL UAT</w:t>
      </w:r>
    </w:p>
    <w:p w14:paraId="497FB375" w14:textId="77777777" w:rsidR="00433958" w:rsidRDefault="00433958" w:rsidP="00433958">
      <w:pPr>
        <w:tabs>
          <w:tab w:val="left" w:pos="8100"/>
        </w:tabs>
        <w:spacing w:after="0" w:line="240" w:lineRule="auto"/>
        <w:ind w:left="-90" w:right="434" w:hanging="10"/>
        <w:rPr>
          <w:rFonts w:ascii="Times New Roman" w:hAnsi="Times New Roman" w:cs="Times New Roman"/>
          <w:color w:val="000000"/>
          <w:szCs w:val="22"/>
          <w:lang w:val="en-AU"/>
        </w:rPr>
      </w:pPr>
      <w:r>
        <w:rPr>
          <w:rFonts w:ascii="Times New Roman" w:hAnsi="Times New Roman" w:cs="Times New Roman"/>
          <w:color w:val="000000"/>
          <w:szCs w:val="22"/>
          <w:lang w:val="en-AU"/>
        </w:rPr>
        <w:t xml:space="preserve">                          Bogdan – </w:t>
      </w:r>
      <w:proofErr w:type="spellStart"/>
      <w:proofErr w:type="gramStart"/>
      <w:r>
        <w:rPr>
          <w:rFonts w:ascii="Times New Roman" w:hAnsi="Times New Roman" w:cs="Times New Roman"/>
          <w:color w:val="000000"/>
          <w:szCs w:val="22"/>
          <w:lang w:val="en-AU"/>
        </w:rPr>
        <w:t>Vasile</w:t>
      </w:r>
      <w:proofErr w:type="spellEnd"/>
      <w:r>
        <w:rPr>
          <w:rFonts w:ascii="Times New Roman" w:hAnsi="Times New Roman" w:cs="Times New Roman"/>
          <w:color w:val="000000"/>
          <w:szCs w:val="22"/>
          <w:lang w:val="en-AU"/>
        </w:rPr>
        <w:t xml:space="preserve">  HUCI</w:t>
      </w:r>
      <w:proofErr w:type="gramEnd"/>
      <w:r>
        <w:rPr>
          <w:rFonts w:ascii="Times New Roman" w:hAnsi="Times New Roman" w:cs="Times New Roman"/>
          <w:color w:val="000000"/>
          <w:szCs w:val="22"/>
          <w:lang w:val="en-AU"/>
        </w:rPr>
        <w:t xml:space="preserve">                                                     </w:t>
      </w:r>
      <w:proofErr w:type="spellStart"/>
      <w:r>
        <w:rPr>
          <w:rFonts w:ascii="Times New Roman" w:hAnsi="Times New Roman" w:cs="Times New Roman"/>
          <w:color w:val="000000"/>
          <w:szCs w:val="22"/>
          <w:lang w:val="en-AU"/>
        </w:rPr>
        <w:t>Mihaela</w:t>
      </w:r>
      <w:proofErr w:type="spellEnd"/>
      <w:r>
        <w:rPr>
          <w:rFonts w:ascii="Times New Roman" w:hAnsi="Times New Roman" w:cs="Times New Roman"/>
          <w:color w:val="000000"/>
          <w:szCs w:val="22"/>
          <w:lang w:val="en-AU"/>
        </w:rPr>
        <w:t xml:space="preserve">   NITA</w:t>
      </w:r>
    </w:p>
    <w:p w14:paraId="797DFA2B" w14:textId="77777777" w:rsidR="00433958" w:rsidRPr="00A75486" w:rsidRDefault="00433958" w:rsidP="00A75486">
      <w:pPr>
        <w:widowControl w:val="0"/>
        <w:jc w:val="right"/>
        <w:rPr>
          <w:rFonts w:ascii="Arial" w:hAnsi="Arial" w:cs="Arial"/>
          <w:szCs w:val="22"/>
          <w:lang w:eastAsia="fr-FR"/>
        </w:rPr>
      </w:pPr>
    </w:p>
    <w:sectPr w:rsidR="00433958" w:rsidRPr="00A75486" w:rsidSect="008A5E87">
      <w:pgSz w:w="11906" w:h="16838"/>
      <w:pgMar w:top="1008" w:right="1008" w:bottom="720" w:left="1296" w:header="432"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1796D4" w14:textId="77777777" w:rsidR="001743A6" w:rsidRDefault="001743A6" w:rsidP="009B16A0">
      <w:r>
        <w:separator/>
      </w:r>
    </w:p>
  </w:endnote>
  <w:endnote w:type="continuationSeparator" w:id="0">
    <w:p w14:paraId="3D8D4C96" w14:textId="77777777" w:rsidR="001743A6" w:rsidRDefault="001743A6" w:rsidP="009B1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3005128"/>
      <w:docPartObj>
        <w:docPartGallery w:val="Page Numbers (Bottom of Page)"/>
        <w:docPartUnique/>
      </w:docPartObj>
    </w:sdtPr>
    <w:sdtEndPr>
      <w:rPr>
        <w:noProof/>
      </w:rPr>
    </w:sdtEndPr>
    <w:sdtContent>
      <w:p w14:paraId="0E9464F8" w14:textId="5FA3FB7C" w:rsidR="006B6B4C" w:rsidRDefault="006B6B4C">
        <w:pPr>
          <w:pStyle w:val="Footer"/>
          <w:jc w:val="center"/>
        </w:pPr>
        <w:r>
          <w:fldChar w:fldCharType="begin"/>
        </w:r>
        <w:r>
          <w:instrText xml:space="preserve"> PAGE   \* MERGEFORMAT </w:instrText>
        </w:r>
        <w:r>
          <w:fldChar w:fldCharType="separate"/>
        </w:r>
        <w:r w:rsidR="000A510E">
          <w:rPr>
            <w:noProof/>
          </w:rPr>
          <w:t>21</w:t>
        </w:r>
        <w:r>
          <w:rPr>
            <w:noProof/>
          </w:rPr>
          <w:fldChar w:fldCharType="end"/>
        </w:r>
      </w:p>
    </w:sdtContent>
  </w:sdt>
  <w:p w14:paraId="277FB1C7" w14:textId="77777777" w:rsidR="00E36FB7" w:rsidRDefault="00E36FB7" w:rsidP="009B16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80F9A9" w14:textId="77777777" w:rsidR="001743A6" w:rsidRDefault="001743A6" w:rsidP="009B16A0">
      <w:r>
        <w:separator/>
      </w:r>
    </w:p>
  </w:footnote>
  <w:footnote w:type="continuationSeparator" w:id="0">
    <w:p w14:paraId="59A4DB12" w14:textId="77777777" w:rsidR="001743A6" w:rsidRDefault="001743A6" w:rsidP="009B16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942AC1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994E42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10414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5BEC1E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C040CB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9040B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8A88E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71896F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D6003AA"/>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FFFFFF89"/>
    <w:multiLevelType w:val="singleLevel"/>
    <w:tmpl w:val="C350515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2B22FA"/>
    <w:multiLevelType w:val="hybridMultilevel"/>
    <w:tmpl w:val="23F284A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2C167DA"/>
    <w:multiLevelType w:val="hybridMultilevel"/>
    <w:tmpl w:val="C7C202FC"/>
    <w:lvl w:ilvl="0" w:tplc="54B28774">
      <w:start w:val="1"/>
      <w:numFmt w:val="bullet"/>
      <w:lvlText w:val="-"/>
      <w:lvlJc w:val="left"/>
      <w:pPr>
        <w:ind w:left="720" w:hanging="360"/>
      </w:pPr>
      <w:rPr>
        <w:rFonts w:ascii="Trebuchet MS" w:eastAsiaTheme="minorHAnsi" w:hAnsi="Trebuchet MS" w:cstheme="minorBidi" w:hint="default"/>
      </w:rPr>
    </w:lvl>
    <w:lvl w:ilvl="1" w:tplc="04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9E452C"/>
    <w:multiLevelType w:val="hybridMultilevel"/>
    <w:tmpl w:val="E084EC06"/>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15:restartNumberingAfterBreak="0">
    <w:nsid w:val="0A197FAC"/>
    <w:multiLevelType w:val="hybridMultilevel"/>
    <w:tmpl w:val="62DC2EEA"/>
    <w:lvl w:ilvl="0" w:tplc="54B28774">
      <w:start w:val="1"/>
      <w:numFmt w:val="bullet"/>
      <w:lvlText w:val="-"/>
      <w:lvlJc w:val="left"/>
      <w:pPr>
        <w:ind w:left="720" w:hanging="360"/>
      </w:pPr>
      <w:rPr>
        <w:rFonts w:ascii="Trebuchet MS" w:eastAsiaTheme="minorHAnsi" w:hAnsi="Trebuchet MS" w:cstheme="minorBidi" w:hint="default"/>
      </w:rPr>
    </w:lvl>
    <w:lvl w:ilvl="1" w:tplc="04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B1022C5"/>
    <w:multiLevelType w:val="hybridMultilevel"/>
    <w:tmpl w:val="0178B0C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1A476E0"/>
    <w:multiLevelType w:val="multilevel"/>
    <w:tmpl w:val="F01ABA8A"/>
    <w:lvl w:ilvl="0">
      <w:start w:val="1"/>
      <w:numFmt w:val="decimal"/>
      <w:pStyle w:val="Heading1"/>
      <w:suff w:val="space"/>
      <w:lvlText w:val="Capitolul %1."/>
      <w:lvlJc w:val="left"/>
      <w:pPr>
        <w:ind w:left="0" w:firstLine="0"/>
      </w:pPr>
      <w:rPr>
        <w:rFonts w:hint="default"/>
      </w:rPr>
    </w:lvl>
    <w:lvl w:ilvl="1">
      <w:start w:val="1"/>
      <w:numFmt w:val="decimal"/>
      <w:pStyle w:val="Heading2"/>
      <w:suff w:val="space"/>
      <w:lvlText w:val="%1.%2."/>
      <w:lvlJc w:val="left"/>
      <w:pPr>
        <w:ind w:left="0" w:firstLine="0"/>
      </w:pPr>
      <w:rPr>
        <w:rFonts w:hint="default"/>
        <w:b/>
        <w:bCs w:val="0"/>
        <w:sz w:val="26"/>
        <w:szCs w:val="26"/>
      </w:rPr>
    </w:lvl>
    <w:lvl w:ilvl="2">
      <w:start w:val="1"/>
      <w:numFmt w:val="decimal"/>
      <w:pStyle w:val="Heading3"/>
      <w:suff w:val="space"/>
      <w:lvlText w:val="%1.%2.%3."/>
      <w:lvlJc w:val="left"/>
      <w:pPr>
        <w:ind w:left="0" w:firstLine="0"/>
      </w:pPr>
      <w:rPr>
        <w:rFonts w:hint="default"/>
        <w:color w:val="auto"/>
        <w:sz w:val="22"/>
        <w:szCs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righ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2A60DC6"/>
    <w:multiLevelType w:val="hybridMultilevel"/>
    <w:tmpl w:val="138403FA"/>
    <w:lvl w:ilvl="0" w:tplc="4DF4E356">
      <w:start w:val="1"/>
      <w:numFmt w:val="lowerLetter"/>
      <w:lvlText w:val="%1)"/>
      <w:lvlJc w:val="left"/>
      <w:pPr>
        <w:ind w:left="720" w:hanging="360"/>
      </w:pPr>
      <w:rPr>
        <w:rFonts w:ascii="Calibri" w:eastAsia="Times New Roman"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3B249BA"/>
    <w:multiLevelType w:val="hybridMultilevel"/>
    <w:tmpl w:val="4EFCA112"/>
    <w:lvl w:ilvl="0" w:tplc="08090019">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59117DB"/>
    <w:multiLevelType w:val="hybridMultilevel"/>
    <w:tmpl w:val="D2082F64"/>
    <w:lvl w:ilvl="0" w:tplc="7EDC4DDA">
      <w:start w:val="1"/>
      <w:numFmt w:val="lowerRoman"/>
      <w:lvlText w:val="(%1)"/>
      <w:lvlJc w:val="left"/>
      <w:pPr>
        <w:ind w:left="1440" w:hanging="360"/>
      </w:pPr>
      <w:rPr>
        <w:rFonts w:asciiTheme="minorHAnsi" w:eastAsiaTheme="minorHAnsi" w:hAnsiTheme="minorHAnsi" w:cstheme="minorHAnsi"/>
      </w:rPr>
    </w:lvl>
    <w:lvl w:ilvl="1" w:tplc="7B3892D0">
      <w:start w:val="367"/>
      <w:numFmt w:val="bullet"/>
      <w:lvlText w:val=""/>
      <w:lvlJc w:val="left"/>
      <w:pPr>
        <w:ind w:left="2160" w:hanging="360"/>
      </w:pPr>
      <w:rPr>
        <w:rFonts w:ascii="Symbol" w:eastAsiaTheme="minorHAnsi" w:hAnsi="Symbol" w:cstheme="minorHAnsi"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474ED4D4">
      <w:start w:val="1"/>
      <w:numFmt w:val="lowerRoman"/>
      <w:lvlText w:val="(%6)"/>
      <w:lvlJc w:val="left"/>
      <w:pPr>
        <w:ind w:left="5220" w:hanging="360"/>
      </w:pPr>
      <w:rPr>
        <w:rFonts w:hint="default"/>
      </w:r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16D819E2"/>
    <w:multiLevelType w:val="multilevel"/>
    <w:tmpl w:val="225EBBB0"/>
    <w:lvl w:ilvl="0">
      <w:start w:val="1"/>
      <w:numFmt w:val="bullet"/>
      <w:pStyle w:val="Bullet1"/>
      <w:lvlText w:val=""/>
      <w:lvlJc w:val="left"/>
      <w:pPr>
        <w:tabs>
          <w:tab w:val="num" w:pos="284"/>
        </w:tabs>
        <w:ind w:left="284" w:hanging="284"/>
      </w:pPr>
      <w:rPr>
        <w:rFonts w:ascii="Wingdings 2" w:hAnsi="Wingdings 2" w:cs="Times New Roman" w:hint="default"/>
        <w:color w:val="auto"/>
        <w:sz w:val="20"/>
        <w:szCs w:val="24"/>
      </w:rPr>
    </w:lvl>
    <w:lvl w:ilvl="1">
      <w:start w:val="1"/>
      <w:numFmt w:val="bullet"/>
      <w:pStyle w:val="Bullet2"/>
      <w:lvlText w:val=""/>
      <w:lvlJc w:val="left"/>
      <w:pPr>
        <w:tabs>
          <w:tab w:val="num" w:pos="567"/>
        </w:tabs>
        <w:ind w:left="567" w:hanging="283"/>
      </w:pPr>
      <w:rPr>
        <w:rFonts w:ascii="Symbol" w:hAnsi="Symbol" w:cs="Times New Roman" w:hint="default"/>
        <w:color w:val="auto"/>
        <w:szCs w:val="24"/>
      </w:rPr>
    </w:lvl>
    <w:lvl w:ilvl="2">
      <w:start w:val="1"/>
      <w:numFmt w:val="bullet"/>
      <w:pStyle w:val="Bullet3"/>
      <w:lvlText w:val=""/>
      <w:lvlJc w:val="left"/>
      <w:pPr>
        <w:tabs>
          <w:tab w:val="num" w:pos="851"/>
        </w:tabs>
        <w:ind w:left="851" w:hanging="284"/>
      </w:pPr>
      <w:rPr>
        <w:rFonts w:ascii="Symbol" w:hAnsi="Symbol" w:cs="Times New Roman" w:hint="default"/>
        <w:color w:val="auto"/>
        <w:szCs w:val="24"/>
      </w:rPr>
    </w:lvl>
    <w:lvl w:ilvl="3">
      <w:start w:val="1"/>
      <w:numFmt w:val="bullet"/>
      <w:lvlText w:val=""/>
      <w:lvlJc w:val="left"/>
      <w:pPr>
        <w:tabs>
          <w:tab w:val="num" w:pos="1440"/>
        </w:tabs>
        <w:ind w:left="1440" w:hanging="360"/>
      </w:pPr>
      <w:rPr>
        <w:rFonts w:ascii="Symbol" w:hAnsi="Symbol" w:cs="Times New Roman"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15:restartNumberingAfterBreak="0">
    <w:nsid w:val="233D2459"/>
    <w:multiLevelType w:val="hybridMultilevel"/>
    <w:tmpl w:val="541876D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0143982"/>
    <w:multiLevelType w:val="hybridMultilevel"/>
    <w:tmpl w:val="CCC6728A"/>
    <w:lvl w:ilvl="0" w:tplc="2BD8619C">
      <w:start w:val="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0FA1D70"/>
    <w:multiLevelType w:val="hybridMultilevel"/>
    <w:tmpl w:val="24D69AA4"/>
    <w:lvl w:ilvl="0" w:tplc="04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3" w15:restartNumberingAfterBreak="0">
    <w:nsid w:val="37BE32AC"/>
    <w:multiLevelType w:val="hybridMultilevel"/>
    <w:tmpl w:val="CD8291FC"/>
    <w:lvl w:ilvl="0" w:tplc="F9C21C80">
      <w:start w:val="1"/>
      <w:numFmt w:val="upperRoman"/>
      <w:pStyle w:val="Style5"/>
      <w:lvlText w:val="%1."/>
      <w:lvlJc w:val="left"/>
      <w:pPr>
        <w:ind w:left="1080" w:hanging="720"/>
      </w:pPr>
      <w:rPr>
        <w:rFonts w:hint="default"/>
      </w:rPr>
    </w:lvl>
    <w:lvl w:ilvl="1" w:tplc="AADC3FDA">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8403D13"/>
    <w:multiLevelType w:val="multilevel"/>
    <w:tmpl w:val="0C42C5B2"/>
    <w:styleLink w:val="Style2"/>
    <w:lvl w:ilvl="0">
      <w:start w:val="1"/>
      <w:numFmt w:val="decimal"/>
      <w:suff w:val="space"/>
      <w:lvlText w:val="%1."/>
      <w:lvlJc w:val="right"/>
      <w:pPr>
        <w:ind w:left="357" w:hanging="147"/>
      </w:pPr>
      <w:rPr>
        <w:rFonts w:ascii="Calibri" w:hAnsi="Calibri" w:hint="default"/>
        <w:b w:val="0"/>
        <w:bCs w:val="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386067C0"/>
    <w:multiLevelType w:val="hybridMultilevel"/>
    <w:tmpl w:val="E5E8826E"/>
    <w:lvl w:ilvl="0" w:tplc="54B28774">
      <w:start w:val="1"/>
      <w:numFmt w:val="bullet"/>
      <w:lvlText w:val="-"/>
      <w:lvlJc w:val="left"/>
      <w:pPr>
        <w:ind w:left="720" w:hanging="360"/>
      </w:pPr>
      <w:rPr>
        <w:rFonts w:ascii="Trebuchet MS" w:eastAsiaTheme="minorHAnsi" w:hAnsi="Trebuchet MS" w:cstheme="minorBidi" w:hint="default"/>
      </w:rPr>
    </w:lvl>
    <w:lvl w:ilvl="1" w:tplc="04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ECA0B4E"/>
    <w:multiLevelType w:val="hybridMultilevel"/>
    <w:tmpl w:val="691CF94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F3B0AD3"/>
    <w:multiLevelType w:val="hybridMultilevel"/>
    <w:tmpl w:val="D99CD0C0"/>
    <w:lvl w:ilvl="0" w:tplc="244CC06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41784EF6"/>
    <w:multiLevelType w:val="hybridMultilevel"/>
    <w:tmpl w:val="014E7906"/>
    <w:lvl w:ilvl="0" w:tplc="C644B188">
      <w:numFmt w:val="bullet"/>
      <w:lvlText w:val="-"/>
      <w:lvlJc w:val="left"/>
      <w:pPr>
        <w:ind w:left="720" w:hanging="360"/>
      </w:pPr>
      <w:rPr>
        <w:rFonts w:ascii="Times New Roman" w:eastAsia="SimSun" w:hAnsi="Times New Roman" w:cs="Times New Roman" w:hint="default"/>
      </w:rPr>
    </w:lvl>
    <w:lvl w:ilvl="1" w:tplc="7EDC4DDA">
      <w:start w:val="1"/>
      <w:numFmt w:val="lowerRoman"/>
      <w:lvlText w:val="(%2)"/>
      <w:lvlJc w:val="left"/>
      <w:pPr>
        <w:ind w:left="1440" w:hanging="360"/>
      </w:pPr>
      <w:rPr>
        <w:rFonts w:asciiTheme="minorHAnsi" w:eastAsiaTheme="minorHAnsi" w:hAnsiTheme="minorHAnsi" w:cstheme="minorHAnsi"/>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1B460F4"/>
    <w:multiLevelType w:val="hybridMultilevel"/>
    <w:tmpl w:val="497A2BA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1EC7EE1"/>
    <w:multiLevelType w:val="hybridMultilevel"/>
    <w:tmpl w:val="BEBCC01E"/>
    <w:lvl w:ilvl="0" w:tplc="54B28774">
      <w:start w:val="1"/>
      <w:numFmt w:val="bullet"/>
      <w:lvlText w:val="-"/>
      <w:lvlJc w:val="left"/>
      <w:pPr>
        <w:ind w:left="720" w:hanging="360"/>
      </w:pPr>
      <w:rPr>
        <w:rFonts w:ascii="Trebuchet MS" w:eastAsiaTheme="minorHAnsi" w:hAnsi="Trebuchet MS" w:cstheme="minorBidi" w:hint="default"/>
      </w:rPr>
    </w:lvl>
    <w:lvl w:ilvl="1" w:tplc="04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A04A2F"/>
    <w:multiLevelType w:val="hybridMultilevel"/>
    <w:tmpl w:val="596257E2"/>
    <w:lvl w:ilvl="0" w:tplc="468026A0">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C28313D"/>
    <w:multiLevelType w:val="hybridMultilevel"/>
    <w:tmpl w:val="497A2BA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1A53BA7"/>
    <w:multiLevelType w:val="hybridMultilevel"/>
    <w:tmpl w:val="1460E71A"/>
    <w:lvl w:ilvl="0" w:tplc="7538790C">
      <w:numFmt w:val="bullet"/>
      <w:lvlText w:val="-"/>
      <w:lvlJc w:val="left"/>
      <w:pPr>
        <w:ind w:left="720" w:hanging="360"/>
      </w:pPr>
      <w:rPr>
        <w:rFonts w:ascii="Calibri" w:eastAsiaTheme="minorHAnsi" w:hAnsi="Calibri" w:cs="Calibri" w:hint="default"/>
      </w:rPr>
    </w:lvl>
    <w:lvl w:ilvl="1" w:tplc="04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306A55"/>
    <w:multiLevelType w:val="hybridMultilevel"/>
    <w:tmpl w:val="AC18B16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346401C"/>
    <w:multiLevelType w:val="multilevel"/>
    <w:tmpl w:val="B65A4376"/>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2340"/>
        </w:tabs>
        <w:ind w:left="234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6" w15:restartNumberingAfterBreak="0">
    <w:nsid w:val="6B031924"/>
    <w:multiLevelType w:val="hybridMultilevel"/>
    <w:tmpl w:val="0178B0C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B916DEB"/>
    <w:multiLevelType w:val="hybridMultilevel"/>
    <w:tmpl w:val="F2264590"/>
    <w:lvl w:ilvl="0" w:tplc="E168D63A">
      <w:start w:val="1"/>
      <w:numFmt w:val="decimal"/>
      <w:lvlText w:val="%1."/>
      <w:lvlJc w:val="center"/>
      <w:pPr>
        <w:ind w:left="720" w:hanging="360"/>
      </w:pPr>
      <w:rPr>
        <w:rFonts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C0538DA"/>
    <w:multiLevelType w:val="hybridMultilevel"/>
    <w:tmpl w:val="F934CDA0"/>
    <w:lvl w:ilvl="0" w:tplc="C0C01850">
      <w:numFmt w:val="bullet"/>
      <w:lvlText w:val="-"/>
      <w:lvlJc w:val="left"/>
      <w:pPr>
        <w:ind w:left="720" w:hanging="360"/>
      </w:pPr>
      <w:rPr>
        <w:rFonts w:ascii="Arial" w:eastAsia="Arial"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2A22CA"/>
    <w:multiLevelType w:val="hybridMultilevel"/>
    <w:tmpl w:val="F7668930"/>
    <w:lvl w:ilvl="0" w:tplc="54B28774">
      <w:start w:val="1"/>
      <w:numFmt w:val="bullet"/>
      <w:lvlText w:val="-"/>
      <w:lvlJc w:val="left"/>
      <w:pPr>
        <w:ind w:left="720" w:hanging="360"/>
      </w:pPr>
      <w:rPr>
        <w:rFonts w:ascii="Trebuchet MS" w:eastAsiaTheme="minorHAnsi" w:hAnsi="Trebuchet M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A35F84"/>
    <w:multiLevelType w:val="hybridMultilevel"/>
    <w:tmpl w:val="3AAA1300"/>
    <w:lvl w:ilvl="0" w:tplc="04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1" w15:restartNumberingAfterBreak="0">
    <w:nsid w:val="7E611EB8"/>
    <w:multiLevelType w:val="hybridMultilevel"/>
    <w:tmpl w:val="61940AA2"/>
    <w:lvl w:ilvl="0" w:tplc="54B28774">
      <w:start w:val="1"/>
      <w:numFmt w:val="bullet"/>
      <w:lvlText w:val="-"/>
      <w:lvlJc w:val="left"/>
      <w:pPr>
        <w:ind w:left="720" w:hanging="360"/>
      </w:pPr>
      <w:rPr>
        <w:rFonts w:ascii="Trebuchet MS" w:eastAsiaTheme="minorHAnsi" w:hAnsi="Trebuchet MS" w:cstheme="minorBidi" w:hint="default"/>
      </w:rPr>
    </w:lvl>
    <w:lvl w:ilvl="1" w:tplc="04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F4C660B"/>
    <w:multiLevelType w:val="hybridMultilevel"/>
    <w:tmpl w:val="100E6DDC"/>
    <w:lvl w:ilvl="0" w:tplc="F2A2C22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5"/>
  </w:num>
  <w:num w:numId="2">
    <w:abstractNumId w:val="9"/>
  </w:num>
  <w:num w:numId="3">
    <w:abstractNumId w:val="8"/>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9"/>
  </w:num>
  <w:num w:numId="13">
    <w:abstractNumId w:val="15"/>
  </w:num>
  <w:num w:numId="14">
    <w:abstractNumId w:val="24"/>
  </w:num>
  <w:num w:numId="15">
    <w:abstractNumId w:val="28"/>
  </w:num>
  <w:num w:numId="16">
    <w:abstractNumId w:val="23"/>
  </w:num>
  <w:num w:numId="17">
    <w:abstractNumId w:val="32"/>
  </w:num>
  <w:num w:numId="18">
    <w:abstractNumId w:val="33"/>
  </w:num>
  <w:num w:numId="19">
    <w:abstractNumId w:val="31"/>
  </w:num>
  <w:num w:numId="20">
    <w:abstractNumId w:val="36"/>
  </w:num>
  <w:num w:numId="21">
    <w:abstractNumId w:val="14"/>
  </w:num>
  <w:num w:numId="22">
    <w:abstractNumId w:val="20"/>
  </w:num>
  <w:num w:numId="23">
    <w:abstractNumId w:val="29"/>
  </w:num>
  <w:num w:numId="24">
    <w:abstractNumId w:val="34"/>
  </w:num>
  <w:num w:numId="25">
    <w:abstractNumId w:val="38"/>
  </w:num>
  <w:num w:numId="26">
    <w:abstractNumId w:val="27"/>
  </w:num>
  <w:num w:numId="27">
    <w:abstractNumId w:val="12"/>
  </w:num>
  <w:num w:numId="28">
    <w:abstractNumId w:val="16"/>
  </w:num>
  <w:num w:numId="29">
    <w:abstractNumId w:val="18"/>
  </w:num>
  <w:num w:numId="30">
    <w:abstractNumId w:val="39"/>
  </w:num>
  <w:num w:numId="31">
    <w:abstractNumId w:val="26"/>
  </w:num>
  <w:num w:numId="32">
    <w:abstractNumId w:val="42"/>
  </w:num>
  <w:num w:numId="33">
    <w:abstractNumId w:val="37"/>
  </w:num>
  <w:num w:numId="34">
    <w:abstractNumId w:val="21"/>
  </w:num>
  <w:num w:numId="35">
    <w:abstractNumId w:val="17"/>
  </w:num>
  <w:num w:numId="36">
    <w:abstractNumId w:val="11"/>
  </w:num>
  <w:num w:numId="37">
    <w:abstractNumId w:val="30"/>
  </w:num>
  <w:num w:numId="38">
    <w:abstractNumId w:val="41"/>
  </w:num>
  <w:num w:numId="39">
    <w:abstractNumId w:val="25"/>
  </w:num>
  <w:num w:numId="40">
    <w:abstractNumId w:val="40"/>
  </w:num>
  <w:num w:numId="41">
    <w:abstractNumId w:val="13"/>
  </w:num>
  <w:num w:numId="42">
    <w:abstractNumId w:val="22"/>
  </w:num>
  <w:num w:numId="43">
    <w:abstractNumId w:val="1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188"/>
    <w:rsid w:val="00001846"/>
    <w:rsid w:val="0000544A"/>
    <w:rsid w:val="00005B39"/>
    <w:rsid w:val="000068A3"/>
    <w:rsid w:val="00007B3E"/>
    <w:rsid w:val="00007B85"/>
    <w:rsid w:val="00013F60"/>
    <w:rsid w:val="00014D99"/>
    <w:rsid w:val="00014E1A"/>
    <w:rsid w:val="00015153"/>
    <w:rsid w:val="000225A6"/>
    <w:rsid w:val="00023A86"/>
    <w:rsid w:val="00024DA0"/>
    <w:rsid w:val="00025E14"/>
    <w:rsid w:val="000301DA"/>
    <w:rsid w:val="0003121D"/>
    <w:rsid w:val="00036E36"/>
    <w:rsid w:val="0004009C"/>
    <w:rsid w:val="00041906"/>
    <w:rsid w:val="000423C0"/>
    <w:rsid w:val="00042686"/>
    <w:rsid w:val="000434CB"/>
    <w:rsid w:val="00043D7E"/>
    <w:rsid w:val="000442F7"/>
    <w:rsid w:val="0004724C"/>
    <w:rsid w:val="00053244"/>
    <w:rsid w:val="00053924"/>
    <w:rsid w:val="00053AFB"/>
    <w:rsid w:val="000573EF"/>
    <w:rsid w:val="00060303"/>
    <w:rsid w:val="0006032F"/>
    <w:rsid w:val="0006117D"/>
    <w:rsid w:val="00061985"/>
    <w:rsid w:val="00061CCF"/>
    <w:rsid w:val="00062DF4"/>
    <w:rsid w:val="000636BF"/>
    <w:rsid w:val="000648B4"/>
    <w:rsid w:val="00065382"/>
    <w:rsid w:val="000665C9"/>
    <w:rsid w:val="00066A9F"/>
    <w:rsid w:val="00066DC1"/>
    <w:rsid w:val="00070337"/>
    <w:rsid w:val="00070A6E"/>
    <w:rsid w:val="00071412"/>
    <w:rsid w:val="00072B95"/>
    <w:rsid w:val="000766AC"/>
    <w:rsid w:val="00076B42"/>
    <w:rsid w:val="000772EA"/>
    <w:rsid w:val="000817A2"/>
    <w:rsid w:val="0008267E"/>
    <w:rsid w:val="0008474E"/>
    <w:rsid w:val="00087180"/>
    <w:rsid w:val="000877DE"/>
    <w:rsid w:val="00090584"/>
    <w:rsid w:val="00092E83"/>
    <w:rsid w:val="000A0572"/>
    <w:rsid w:val="000A1720"/>
    <w:rsid w:val="000A2F28"/>
    <w:rsid w:val="000A3188"/>
    <w:rsid w:val="000A510E"/>
    <w:rsid w:val="000A6465"/>
    <w:rsid w:val="000A66C3"/>
    <w:rsid w:val="000B1D4B"/>
    <w:rsid w:val="000B20C7"/>
    <w:rsid w:val="000B2220"/>
    <w:rsid w:val="000B4831"/>
    <w:rsid w:val="000B6DBE"/>
    <w:rsid w:val="000B7478"/>
    <w:rsid w:val="000B7921"/>
    <w:rsid w:val="000C2050"/>
    <w:rsid w:val="000C20B1"/>
    <w:rsid w:val="000C3EAA"/>
    <w:rsid w:val="000C4B7A"/>
    <w:rsid w:val="000C6534"/>
    <w:rsid w:val="000C7AC4"/>
    <w:rsid w:val="000C7B1A"/>
    <w:rsid w:val="000D11AB"/>
    <w:rsid w:val="000D42F2"/>
    <w:rsid w:val="000D50B4"/>
    <w:rsid w:val="000E319D"/>
    <w:rsid w:val="000E3D38"/>
    <w:rsid w:val="000E3E0D"/>
    <w:rsid w:val="000E4F5B"/>
    <w:rsid w:val="000E7804"/>
    <w:rsid w:val="000E78BF"/>
    <w:rsid w:val="000F0957"/>
    <w:rsid w:val="000F1008"/>
    <w:rsid w:val="000F2343"/>
    <w:rsid w:val="000F416E"/>
    <w:rsid w:val="000F4316"/>
    <w:rsid w:val="00101450"/>
    <w:rsid w:val="0010290E"/>
    <w:rsid w:val="0010636D"/>
    <w:rsid w:val="001066DE"/>
    <w:rsid w:val="001067AD"/>
    <w:rsid w:val="00107F08"/>
    <w:rsid w:val="00107F15"/>
    <w:rsid w:val="00110ADD"/>
    <w:rsid w:val="0011203F"/>
    <w:rsid w:val="00115411"/>
    <w:rsid w:val="00115E9B"/>
    <w:rsid w:val="0011769D"/>
    <w:rsid w:val="00121174"/>
    <w:rsid w:val="00121A72"/>
    <w:rsid w:val="00122335"/>
    <w:rsid w:val="0012637A"/>
    <w:rsid w:val="00126664"/>
    <w:rsid w:val="001274A0"/>
    <w:rsid w:val="0013011C"/>
    <w:rsid w:val="00130D4A"/>
    <w:rsid w:val="00132810"/>
    <w:rsid w:val="00132D57"/>
    <w:rsid w:val="00137A21"/>
    <w:rsid w:val="00137A97"/>
    <w:rsid w:val="001421E5"/>
    <w:rsid w:val="001427D1"/>
    <w:rsid w:val="00143B7B"/>
    <w:rsid w:val="001459B8"/>
    <w:rsid w:val="001475C2"/>
    <w:rsid w:val="00150FC1"/>
    <w:rsid w:val="0015182C"/>
    <w:rsid w:val="00152D99"/>
    <w:rsid w:val="00152F88"/>
    <w:rsid w:val="00152FB7"/>
    <w:rsid w:val="00153783"/>
    <w:rsid w:val="00156E07"/>
    <w:rsid w:val="00157A7C"/>
    <w:rsid w:val="0016040A"/>
    <w:rsid w:val="001647B6"/>
    <w:rsid w:val="001658C4"/>
    <w:rsid w:val="00167FED"/>
    <w:rsid w:val="001708A8"/>
    <w:rsid w:val="001743A6"/>
    <w:rsid w:val="00174415"/>
    <w:rsid w:val="00174F6C"/>
    <w:rsid w:val="00180188"/>
    <w:rsid w:val="00180F81"/>
    <w:rsid w:val="001837B1"/>
    <w:rsid w:val="00183ACA"/>
    <w:rsid w:val="00183E3B"/>
    <w:rsid w:val="001853E1"/>
    <w:rsid w:val="001901E9"/>
    <w:rsid w:val="0019084D"/>
    <w:rsid w:val="0019117B"/>
    <w:rsid w:val="0019210B"/>
    <w:rsid w:val="00192507"/>
    <w:rsid w:val="001930CB"/>
    <w:rsid w:val="00193427"/>
    <w:rsid w:val="00194263"/>
    <w:rsid w:val="0019677C"/>
    <w:rsid w:val="00197B3E"/>
    <w:rsid w:val="001A092A"/>
    <w:rsid w:val="001A57AE"/>
    <w:rsid w:val="001A5B91"/>
    <w:rsid w:val="001A5BF8"/>
    <w:rsid w:val="001B2AD1"/>
    <w:rsid w:val="001C0A2A"/>
    <w:rsid w:val="001C2A47"/>
    <w:rsid w:val="001C2C35"/>
    <w:rsid w:val="001C4172"/>
    <w:rsid w:val="001C4F80"/>
    <w:rsid w:val="001C6561"/>
    <w:rsid w:val="001C6980"/>
    <w:rsid w:val="001C6EB8"/>
    <w:rsid w:val="001C71D8"/>
    <w:rsid w:val="001D466F"/>
    <w:rsid w:val="001D6FC7"/>
    <w:rsid w:val="001D7110"/>
    <w:rsid w:val="001E4695"/>
    <w:rsid w:val="001E5527"/>
    <w:rsid w:val="001E6C64"/>
    <w:rsid w:val="001F06F0"/>
    <w:rsid w:val="001F205F"/>
    <w:rsid w:val="001F3567"/>
    <w:rsid w:val="001F4721"/>
    <w:rsid w:val="001F785C"/>
    <w:rsid w:val="00200217"/>
    <w:rsid w:val="00201AD2"/>
    <w:rsid w:val="00201DEF"/>
    <w:rsid w:val="00202018"/>
    <w:rsid w:val="00202E98"/>
    <w:rsid w:val="0020444C"/>
    <w:rsid w:val="002051F6"/>
    <w:rsid w:val="00205235"/>
    <w:rsid w:val="00206747"/>
    <w:rsid w:val="00206EA1"/>
    <w:rsid w:val="00210BF1"/>
    <w:rsid w:val="002121EC"/>
    <w:rsid w:val="00212738"/>
    <w:rsid w:val="00214156"/>
    <w:rsid w:val="00215CD6"/>
    <w:rsid w:val="002173B2"/>
    <w:rsid w:val="00217930"/>
    <w:rsid w:val="00220124"/>
    <w:rsid w:val="00221D3A"/>
    <w:rsid w:val="00222D9E"/>
    <w:rsid w:val="0022394C"/>
    <w:rsid w:val="00223EA8"/>
    <w:rsid w:val="002246A6"/>
    <w:rsid w:val="00224CD8"/>
    <w:rsid w:val="00230369"/>
    <w:rsid w:val="00230E88"/>
    <w:rsid w:val="00232DF7"/>
    <w:rsid w:val="00233FE0"/>
    <w:rsid w:val="00234679"/>
    <w:rsid w:val="0023521D"/>
    <w:rsid w:val="002361AA"/>
    <w:rsid w:val="0023643B"/>
    <w:rsid w:val="00236A29"/>
    <w:rsid w:val="00236F04"/>
    <w:rsid w:val="00241C84"/>
    <w:rsid w:val="00242C93"/>
    <w:rsid w:val="00244A74"/>
    <w:rsid w:val="00246EDE"/>
    <w:rsid w:val="00247FEB"/>
    <w:rsid w:val="00250467"/>
    <w:rsid w:val="002511FE"/>
    <w:rsid w:val="0025183B"/>
    <w:rsid w:val="002523E7"/>
    <w:rsid w:val="00253959"/>
    <w:rsid w:val="0025723F"/>
    <w:rsid w:val="00260FF8"/>
    <w:rsid w:val="00267AA0"/>
    <w:rsid w:val="00267CE1"/>
    <w:rsid w:val="00270B42"/>
    <w:rsid w:val="00271F39"/>
    <w:rsid w:val="00274282"/>
    <w:rsid w:val="002755CD"/>
    <w:rsid w:val="0027632A"/>
    <w:rsid w:val="0027770A"/>
    <w:rsid w:val="00285E32"/>
    <w:rsid w:val="00286DC3"/>
    <w:rsid w:val="00287535"/>
    <w:rsid w:val="00290DF0"/>
    <w:rsid w:val="0029190C"/>
    <w:rsid w:val="00291AF1"/>
    <w:rsid w:val="00292479"/>
    <w:rsid w:val="00294001"/>
    <w:rsid w:val="002952C1"/>
    <w:rsid w:val="002972ED"/>
    <w:rsid w:val="0029775B"/>
    <w:rsid w:val="00297AC5"/>
    <w:rsid w:val="002A1671"/>
    <w:rsid w:val="002A2A9A"/>
    <w:rsid w:val="002A2F70"/>
    <w:rsid w:val="002A34F8"/>
    <w:rsid w:val="002A3C47"/>
    <w:rsid w:val="002A6221"/>
    <w:rsid w:val="002B08BB"/>
    <w:rsid w:val="002B21DD"/>
    <w:rsid w:val="002B2608"/>
    <w:rsid w:val="002B5533"/>
    <w:rsid w:val="002B71BB"/>
    <w:rsid w:val="002B7BDD"/>
    <w:rsid w:val="002C2B35"/>
    <w:rsid w:val="002C2EBF"/>
    <w:rsid w:val="002C4B39"/>
    <w:rsid w:val="002C4D61"/>
    <w:rsid w:val="002C5E34"/>
    <w:rsid w:val="002C63BC"/>
    <w:rsid w:val="002C6633"/>
    <w:rsid w:val="002C6E2A"/>
    <w:rsid w:val="002C7FD2"/>
    <w:rsid w:val="002D08DB"/>
    <w:rsid w:val="002D24CA"/>
    <w:rsid w:val="002D6350"/>
    <w:rsid w:val="002D6EE8"/>
    <w:rsid w:val="002D7BC4"/>
    <w:rsid w:val="002E3E1C"/>
    <w:rsid w:val="002E60ED"/>
    <w:rsid w:val="002F26AB"/>
    <w:rsid w:val="002F2D56"/>
    <w:rsid w:val="002F4A3C"/>
    <w:rsid w:val="002F65DC"/>
    <w:rsid w:val="002F707E"/>
    <w:rsid w:val="002F79EE"/>
    <w:rsid w:val="002F7F98"/>
    <w:rsid w:val="00300366"/>
    <w:rsid w:val="003012E9"/>
    <w:rsid w:val="00301709"/>
    <w:rsid w:val="00301AB7"/>
    <w:rsid w:val="00302EBA"/>
    <w:rsid w:val="0030306A"/>
    <w:rsid w:val="003050D0"/>
    <w:rsid w:val="0030613B"/>
    <w:rsid w:val="0030639D"/>
    <w:rsid w:val="00310934"/>
    <w:rsid w:val="003114B2"/>
    <w:rsid w:val="003123AC"/>
    <w:rsid w:val="00314573"/>
    <w:rsid w:val="003164DE"/>
    <w:rsid w:val="00317AC5"/>
    <w:rsid w:val="00321620"/>
    <w:rsid w:val="00323A2A"/>
    <w:rsid w:val="00324768"/>
    <w:rsid w:val="003262F2"/>
    <w:rsid w:val="00326540"/>
    <w:rsid w:val="003265BB"/>
    <w:rsid w:val="003270E7"/>
    <w:rsid w:val="00330B7C"/>
    <w:rsid w:val="00331D7C"/>
    <w:rsid w:val="00333C87"/>
    <w:rsid w:val="003346AF"/>
    <w:rsid w:val="00334D60"/>
    <w:rsid w:val="00336B00"/>
    <w:rsid w:val="0034002A"/>
    <w:rsid w:val="00340A9B"/>
    <w:rsid w:val="00340F2A"/>
    <w:rsid w:val="003414F0"/>
    <w:rsid w:val="003420E9"/>
    <w:rsid w:val="00342B8C"/>
    <w:rsid w:val="0034449F"/>
    <w:rsid w:val="0034543E"/>
    <w:rsid w:val="00346034"/>
    <w:rsid w:val="00347325"/>
    <w:rsid w:val="003534B2"/>
    <w:rsid w:val="0035462B"/>
    <w:rsid w:val="00355113"/>
    <w:rsid w:val="003573C9"/>
    <w:rsid w:val="00362528"/>
    <w:rsid w:val="00363493"/>
    <w:rsid w:val="00363860"/>
    <w:rsid w:val="00366763"/>
    <w:rsid w:val="00370012"/>
    <w:rsid w:val="0037012A"/>
    <w:rsid w:val="003721A8"/>
    <w:rsid w:val="003841CB"/>
    <w:rsid w:val="003855EE"/>
    <w:rsid w:val="003875DB"/>
    <w:rsid w:val="00390277"/>
    <w:rsid w:val="00390CB9"/>
    <w:rsid w:val="00392D33"/>
    <w:rsid w:val="00395814"/>
    <w:rsid w:val="003A119C"/>
    <w:rsid w:val="003A3A69"/>
    <w:rsid w:val="003A63A8"/>
    <w:rsid w:val="003B0194"/>
    <w:rsid w:val="003B099E"/>
    <w:rsid w:val="003B140A"/>
    <w:rsid w:val="003B1AF7"/>
    <w:rsid w:val="003B1FBE"/>
    <w:rsid w:val="003B2247"/>
    <w:rsid w:val="003B2647"/>
    <w:rsid w:val="003B2D4D"/>
    <w:rsid w:val="003B3979"/>
    <w:rsid w:val="003B5497"/>
    <w:rsid w:val="003C01F6"/>
    <w:rsid w:val="003C13CD"/>
    <w:rsid w:val="003C376D"/>
    <w:rsid w:val="003C4B9B"/>
    <w:rsid w:val="003C67C6"/>
    <w:rsid w:val="003C7166"/>
    <w:rsid w:val="003C7201"/>
    <w:rsid w:val="003C762F"/>
    <w:rsid w:val="003D1BCC"/>
    <w:rsid w:val="003D430E"/>
    <w:rsid w:val="003D4441"/>
    <w:rsid w:val="003D4538"/>
    <w:rsid w:val="003D529D"/>
    <w:rsid w:val="003D6A6E"/>
    <w:rsid w:val="003E08F6"/>
    <w:rsid w:val="003E1952"/>
    <w:rsid w:val="003E3692"/>
    <w:rsid w:val="003E534A"/>
    <w:rsid w:val="003F06F5"/>
    <w:rsid w:val="003F2E2D"/>
    <w:rsid w:val="003F362A"/>
    <w:rsid w:val="003F3F51"/>
    <w:rsid w:val="003F4D12"/>
    <w:rsid w:val="003F664E"/>
    <w:rsid w:val="003F780E"/>
    <w:rsid w:val="0040073B"/>
    <w:rsid w:val="00405D36"/>
    <w:rsid w:val="00406335"/>
    <w:rsid w:val="004110A3"/>
    <w:rsid w:val="004129E8"/>
    <w:rsid w:val="00412DFB"/>
    <w:rsid w:val="0041523D"/>
    <w:rsid w:val="00416811"/>
    <w:rsid w:val="00416CE3"/>
    <w:rsid w:val="00416FC4"/>
    <w:rsid w:val="004204E2"/>
    <w:rsid w:val="00420701"/>
    <w:rsid w:val="00423D9B"/>
    <w:rsid w:val="00425DF1"/>
    <w:rsid w:val="00426C33"/>
    <w:rsid w:val="004300A0"/>
    <w:rsid w:val="00431E78"/>
    <w:rsid w:val="00432BC5"/>
    <w:rsid w:val="00433958"/>
    <w:rsid w:val="0043421C"/>
    <w:rsid w:val="00434790"/>
    <w:rsid w:val="00434FC7"/>
    <w:rsid w:val="00435170"/>
    <w:rsid w:val="0043562A"/>
    <w:rsid w:val="00437776"/>
    <w:rsid w:val="00437A78"/>
    <w:rsid w:val="0044156B"/>
    <w:rsid w:val="004452E7"/>
    <w:rsid w:val="00447069"/>
    <w:rsid w:val="0045164C"/>
    <w:rsid w:val="0045269A"/>
    <w:rsid w:val="0045435D"/>
    <w:rsid w:val="004576C7"/>
    <w:rsid w:val="004654C8"/>
    <w:rsid w:val="0046793A"/>
    <w:rsid w:val="00475D33"/>
    <w:rsid w:val="00477545"/>
    <w:rsid w:val="00482A68"/>
    <w:rsid w:val="004836C6"/>
    <w:rsid w:val="00486976"/>
    <w:rsid w:val="00487158"/>
    <w:rsid w:val="00487701"/>
    <w:rsid w:val="0049011D"/>
    <w:rsid w:val="0049032D"/>
    <w:rsid w:val="004946B9"/>
    <w:rsid w:val="00496C06"/>
    <w:rsid w:val="004A47EF"/>
    <w:rsid w:val="004A4BE5"/>
    <w:rsid w:val="004A76DE"/>
    <w:rsid w:val="004B1E76"/>
    <w:rsid w:val="004B2AD0"/>
    <w:rsid w:val="004B5081"/>
    <w:rsid w:val="004B6666"/>
    <w:rsid w:val="004B6A38"/>
    <w:rsid w:val="004C00EF"/>
    <w:rsid w:val="004C1483"/>
    <w:rsid w:val="004C4C55"/>
    <w:rsid w:val="004C65A2"/>
    <w:rsid w:val="004C668B"/>
    <w:rsid w:val="004C6928"/>
    <w:rsid w:val="004C6B08"/>
    <w:rsid w:val="004C6E0A"/>
    <w:rsid w:val="004D2738"/>
    <w:rsid w:val="004D37C0"/>
    <w:rsid w:val="004D3E08"/>
    <w:rsid w:val="004D40B8"/>
    <w:rsid w:val="004D6926"/>
    <w:rsid w:val="004E0BD5"/>
    <w:rsid w:val="004E1B93"/>
    <w:rsid w:val="004E3000"/>
    <w:rsid w:val="004E3F08"/>
    <w:rsid w:val="004F0F25"/>
    <w:rsid w:val="004F5522"/>
    <w:rsid w:val="00500102"/>
    <w:rsid w:val="00502368"/>
    <w:rsid w:val="005025A6"/>
    <w:rsid w:val="0050337A"/>
    <w:rsid w:val="00506BEA"/>
    <w:rsid w:val="0051020D"/>
    <w:rsid w:val="00510BF7"/>
    <w:rsid w:val="005119BB"/>
    <w:rsid w:val="00512596"/>
    <w:rsid w:val="005134E0"/>
    <w:rsid w:val="005145BE"/>
    <w:rsid w:val="005170E3"/>
    <w:rsid w:val="00521536"/>
    <w:rsid w:val="005216DA"/>
    <w:rsid w:val="00523170"/>
    <w:rsid w:val="00523AF4"/>
    <w:rsid w:val="00526440"/>
    <w:rsid w:val="00526F82"/>
    <w:rsid w:val="005338D2"/>
    <w:rsid w:val="00536157"/>
    <w:rsid w:val="0053658F"/>
    <w:rsid w:val="00536FF2"/>
    <w:rsid w:val="00540583"/>
    <w:rsid w:val="00540C26"/>
    <w:rsid w:val="00543736"/>
    <w:rsid w:val="00544C48"/>
    <w:rsid w:val="00552526"/>
    <w:rsid w:val="005527A9"/>
    <w:rsid w:val="00552B56"/>
    <w:rsid w:val="00553589"/>
    <w:rsid w:val="005543AF"/>
    <w:rsid w:val="00555198"/>
    <w:rsid w:val="005555D4"/>
    <w:rsid w:val="005564F9"/>
    <w:rsid w:val="00556DD7"/>
    <w:rsid w:val="00557C85"/>
    <w:rsid w:val="00560A42"/>
    <w:rsid w:val="00561469"/>
    <w:rsid w:val="0056197B"/>
    <w:rsid w:val="00562570"/>
    <w:rsid w:val="0056472C"/>
    <w:rsid w:val="00565E87"/>
    <w:rsid w:val="00566D2E"/>
    <w:rsid w:val="0057064B"/>
    <w:rsid w:val="005728B3"/>
    <w:rsid w:val="005825D0"/>
    <w:rsid w:val="005874BA"/>
    <w:rsid w:val="00593A10"/>
    <w:rsid w:val="005973AB"/>
    <w:rsid w:val="005A239C"/>
    <w:rsid w:val="005A2AAC"/>
    <w:rsid w:val="005A4011"/>
    <w:rsid w:val="005A4818"/>
    <w:rsid w:val="005A60B4"/>
    <w:rsid w:val="005A6814"/>
    <w:rsid w:val="005A68F5"/>
    <w:rsid w:val="005A78C4"/>
    <w:rsid w:val="005B3F95"/>
    <w:rsid w:val="005B4E10"/>
    <w:rsid w:val="005C205E"/>
    <w:rsid w:val="005C2368"/>
    <w:rsid w:val="005C581E"/>
    <w:rsid w:val="005C707B"/>
    <w:rsid w:val="005C7813"/>
    <w:rsid w:val="005C79B2"/>
    <w:rsid w:val="005C7FBA"/>
    <w:rsid w:val="005D0ECE"/>
    <w:rsid w:val="005D2B8F"/>
    <w:rsid w:val="005D4D1E"/>
    <w:rsid w:val="005D54B2"/>
    <w:rsid w:val="005D6746"/>
    <w:rsid w:val="005D7371"/>
    <w:rsid w:val="005E18B8"/>
    <w:rsid w:val="005E1D8A"/>
    <w:rsid w:val="005E2179"/>
    <w:rsid w:val="005E4128"/>
    <w:rsid w:val="005E5293"/>
    <w:rsid w:val="005E6342"/>
    <w:rsid w:val="005E6C6F"/>
    <w:rsid w:val="005E78C0"/>
    <w:rsid w:val="005E7EB6"/>
    <w:rsid w:val="005F0F68"/>
    <w:rsid w:val="005F0FA2"/>
    <w:rsid w:val="005F1855"/>
    <w:rsid w:val="005F363E"/>
    <w:rsid w:val="005F396B"/>
    <w:rsid w:val="005F3A9C"/>
    <w:rsid w:val="005F76D0"/>
    <w:rsid w:val="006003C7"/>
    <w:rsid w:val="00601F5D"/>
    <w:rsid w:val="006020D6"/>
    <w:rsid w:val="00604486"/>
    <w:rsid w:val="00604869"/>
    <w:rsid w:val="00605DEA"/>
    <w:rsid w:val="00606DF4"/>
    <w:rsid w:val="00607DC3"/>
    <w:rsid w:val="006105A2"/>
    <w:rsid w:val="00613B96"/>
    <w:rsid w:val="00614A32"/>
    <w:rsid w:val="0061583D"/>
    <w:rsid w:val="006175B9"/>
    <w:rsid w:val="00620F21"/>
    <w:rsid w:val="00621008"/>
    <w:rsid w:val="00621082"/>
    <w:rsid w:val="0062221F"/>
    <w:rsid w:val="00622EC2"/>
    <w:rsid w:val="00625236"/>
    <w:rsid w:val="00627CDA"/>
    <w:rsid w:val="00630C8E"/>
    <w:rsid w:val="00630D25"/>
    <w:rsid w:val="00632A7C"/>
    <w:rsid w:val="00633FD5"/>
    <w:rsid w:val="0063449D"/>
    <w:rsid w:val="006422B9"/>
    <w:rsid w:val="006433BA"/>
    <w:rsid w:val="00643EC2"/>
    <w:rsid w:val="006446FB"/>
    <w:rsid w:val="00646176"/>
    <w:rsid w:val="00646B66"/>
    <w:rsid w:val="006474CB"/>
    <w:rsid w:val="006507AD"/>
    <w:rsid w:val="00650C79"/>
    <w:rsid w:val="00650D93"/>
    <w:rsid w:val="00652A0B"/>
    <w:rsid w:val="006549A2"/>
    <w:rsid w:val="00655631"/>
    <w:rsid w:val="00656724"/>
    <w:rsid w:val="00656C08"/>
    <w:rsid w:val="006577C0"/>
    <w:rsid w:val="00662BAE"/>
    <w:rsid w:val="00666C44"/>
    <w:rsid w:val="0066746D"/>
    <w:rsid w:val="006732C9"/>
    <w:rsid w:val="006745A6"/>
    <w:rsid w:val="00676BA6"/>
    <w:rsid w:val="00676E1E"/>
    <w:rsid w:val="00681AE2"/>
    <w:rsid w:val="0068222C"/>
    <w:rsid w:val="00682A8C"/>
    <w:rsid w:val="00684240"/>
    <w:rsid w:val="00684396"/>
    <w:rsid w:val="00685C9D"/>
    <w:rsid w:val="00686C3C"/>
    <w:rsid w:val="006909D4"/>
    <w:rsid w:val="00695D12"/>
    <w:rsid w:val="00696FC8"/>
    <w:rsid w:val="0069726B"/>
    <w:rsid w:val="006A50F9"/>
    <w:rsid w:val="006A5DD0"/>
    <w:rsid w:val="006A6073"/>
    <w:rsid w:val="006A70CF"/>
    <w:rsid w:val="006A79D9"/>
    <w:rsid w:val="006B10FE"/>
    <w:rsid w:val="006B1385"/>
    <w:rsid w:val="006B18B8"/>
    <w:rsid w:val="006B4A15"/>
    <w:rsid w:val="006B615A"/>
    <w:rsid w:val="006B6B4C"/>
    <w:rsid w:val="006B7BFB"/>
    <w:rsid w:val="006C0FF3"/>
    <w:rsid w:val="006C1F42"/>
    <w:rsid w:val="006C2995"/>
    <w:rsid w:val="006C78BA"/>
    <w:rsid w:val="006D1FE8"/>
    <w:rsid w:val="006D5809"/>
    <w:rsid w:val="006D7FDD"/>
    <w:rsid w:val="006E01DF"/>
    <w:rsid w:val="006E0AB1"/>
    <w:rsid w:val="006E2A13"/>
    <w:rsid w:val="006E4EEB"/>
    <w:rsid w:val="006E566D"/>
    <w:rsid w:val="006E6A8D"/>
    <w:rsid w:val="006F1898"/>
    <w:rsid w:val="006F47BD"/>
    <w:rsid w:val="006F7651"/>
    <w:rsid w:val="006F7A59"/>
    <w:rsid w:val="00702338"/>
    <w:rsid w:val="007038AB"/>
    <w:rsid w:val="00705B68"/>
    <w:rsid w:val="007107EC"/>
    <w:rsid w:val="007140C3"/>
    <w:rsid w:val="007177C0"/>
    <w:rsid w:val="00717CE0"/>
    <w:rsid w:val="00721480"/>
    <w:rsid w:val="00723060"/>
    <w:rsid w:val="0072383E"/>
    <w:rsid w:val="007243FB"/>
    <w:rsid w:val="007245A0"/>
    <w:rsid w:val="0072517F"/>
    <w:rsid w:val="00725446"/>
    <w:rsid w:val="00725C92"/>
    <w:rsid w:val="00726940"/>
    <w:rsid w:val="00727552"/>
    <w:rsid w:val="00730534"/>
    <w:rsid w:val="007316FC"/>
    <w:rsid w:val="007331E6"/>
    <w:rsid w:val="00733206"/>
    <w:rsid w:val="0073385E"/>
    <w:rsid w:val="0073474C"/>
    <w:rsid w:val="00740B10"/>
    <w:rsid w:val="00740CE4"/>
    <w:rsid w:val="00741778"/>
    <w:rsid w:val="00741BF5"/>
    <w:rsid w:val="00741D3D"/>
    <w:rsid w:val="00742845"/>
    <w:rsid w:val="0074328F"/>
    <w:rsid w:val="00743727"/>
    <w:rsid w:val="00743867"/>
    <w:rsid w:val="0074389B"/>
    <w:rsid w:val="007438C0"/>
    <w:rsid w:val="00744B33"/>
    <w:rsid w:val="00745014"/>
    <w:rsid w:val="00747413"/>
    <w:rsid w:val="00750C30"/>
    <w:rsid w:val="007511B0"/>
    <w:rsid w:val="007511F8"/>
    <w:rsid w:val="00751AE0"/>
    <w:rsid w:val="007555AA"/>
    <w:rsid w:val="007579FB"/>
    <w:rsid w:val="0076268C"/>
    <w:rsid w:val="00762824"/>
    <w:rsid w:val="007653ED"/>
    <w:rsid w:val="00765495"/>
    <w:rsid w:val="00766D29"/>
    <w:rsid w:val="007739E9"/>
    <w:rsid w:val="0077402F"/>
    <w:rsid w:val="007745D5"/>
    <w:rsid w:val="00775755"/>
    <w:rsid w:val="007778E8"/>
    <w:rsid w:val="00782352"/>
    <w:rsid w:val="00786D31"/>
    <w:rsid w:val="00790808"/>
    <w:rsid w:val="007911F5"/>
    <w:rsid w:val="007930EE"/>
    <w:rsid w:val="007940F7"/>
    <w:rsid w:val="00796065"/>
    <w:rsid w:val="007A0B5C"/>
    <w:rsid w:val="007A138A"/>
    <w:rsid w:val="007A1F28"/>
    <w:rsid w:val="007A6FE3"/>
    <w:rsid w:val="007A7BB2"/>
    <w:rsid w:val="007B0572"/>
    <w:rsid w:val="007B533B"/>
    <w:rsid w:val="007B5571"/>
    <w:rsid w:val="007B5583"/>
    <w:rsid w:val="007C0E7D"/>
    <w:rsid w:val="007C1082"/>
    <w:rsid w:val="007C1C8E"/>
    <w:rsid w:val="007C3182"/>
    <w:rsid w:val="007C7035"/>
    <w:rsid w:val="007C76E5"/>
    <w:rsid w:val="007D2551"/>
    <w:rsid w:val="007D2A43"/>
    <w:rsid w:val="007D3B62"/>
    <w:rsid w:val="007D4ED2"/>
    <w:rsid w:val="007D6F8F"/>
    <w:rsid w:val="007D7139"/>
    <w:rsid w:val="007E0371"/>
    <w:rsid w:val="007E0435"/>
    <w:rsid w:val="007E174A"/>
    <w:rsid w:val="007E1C3D"/>
    <w:rsid w:val="007E1DB8"/>
    <w:rsid w:val="007E26C6"/>
    <w:rsid w:val="007E5FF1"/>
    <w:rsid w:val="007E753A"/>
    <w:rsid w:val="007F3493"/>
    <w:rsid w:val="007F5190"/>
    <w:rsid w:val="007F6665"/>
    <w:rsid w:val="00800201"/>
    <w:rsid w:val="008019BD"/>
    <w:rsid w:val="00802417"/>
    <w:rsid w:val="008036FB"/>
    <w:rsid w:val="008039DB"/>
    <w:rsid w:val="00803DB6"/>
    <w:rsid w:val="008052E2"/>
    <w:rsid w:val="00805BA7"/>
    <w:rsid w:val="00807F71"/>
    <w:rsid w:val="008113B7"/>
    <w:rsid w:val="00812A08"/>
    <w:rsid w:val="00815EE2"/>
    <w:rsid w:val="00817EE1"/>
    <w:rsid w:val="0082056F"/>
    <w:rsid w:val="00824330"/>
    <w:rsid w:val="008264CC"/>
    <w:rsid w:val="0082664F"/>
    <w:rsid w:val="008311B2"/>
    <w:rsid w:val="00832AFF"/>
    <w:rsid w:val="00833553"/>
    <w:rsid w:val="00834807"/>
    <w:rsid w:val="00835081"/>
    <w:rsid w:val="00836C53"/>
    <w:rsid w:val="008412D3"/>
    <w:rsid w:val="0084249B"/>
    <w:rsid w:val="00842ADF"/>
    <w:rsid w:val="00845B3B"/>
    <w:rsid w:val="008467F6"/>
    <w:rsid w:val="008473F6"/>
    <w:rsid w:val="00847BD8"/>
    <w:rsid w:val="008536A0"/>
    <w:rsid w:val="00854FDB"/>
    <w:rsid w:val="00861A9E"/>
    <w:rsid w:val="0086221A"/>
    <w:rsid w:val="008667EA"/>
    <w:rsid w:val="00870457"/>
    <w:rsid w:val="008737BA"/>
    <w:rsid w:val="0087488B"/>
    <w:rsid w:val="00875C93"/>
    <w:rsid w:val="00875D0E"/>
    <w:rsid w:val="008764E5"/>
    <w:rsid w:val="00876541"/>
    <w:rsid w:val="00876ACA"/>
    <w:rsid w:val="00876C7B"/>
    <w:rsid w:val="00877B62"/>
    <w:rsid w:val="00880049"/>
    <w:rsid w:val="00881282"/>
    <w:rsid w:val="008826AE"/>
    <w:rsid w:val="00886C23"/>
    <w:rsid w:val="0088723F"/>
    <w:rsid w:val="008875B6"/>
    <w:rsid w:val="00887DA0"/>
    <w:rsid w:val="008908F3"/>
    <w:rsid w:val="00893523"/>
    <w:rsid w:val="00895614"/>
    <w:rsid w:val="008A1019"/>
    <w:rsid w:val="008A1BC2"/>
    <w:rsid w:val="008A2A27"/>
    <w:rsid w:val="008A38C9"/>
    <w:rsid w:val="008A3F70"/>
    <w:rsid w:val="008A5E87"/>
    <w:rsid w:val="008A6860"/>
    <w:rsid w:val="008A68AD"/>
    <w:rsid w:val="008A6D51"/>
    <w:rsid w:val="008B2134"/>
    <w:rsid w:val="008B4000"/>
    <w:rsid w:val="008B5087"/>
    <w:rsid w:val="008B54EC"/>
    <w:rsid w:val="008B5DBB"/>
    <w:rsid w:val="008C20F3"/>
    <w:rsid w:val="008C4292"/>
    <w:rsid w:val="008C4EC1"/>
    <w:rsid w:val="008D1418"/>
    <w:rsid w:val="008D147B"/>
    <w:rsid w:val="008D26A2"/>
    <w:rsid w:val="008D7056"/>
    <w:rsid w:val="008D7EC3"/>
    <w:rsid w:val="008E1F02"/>
    <w:rsid w:val="008E3213"/>
    <w:rsid w:val="008E39B7"/>
    <w:rsid w:val="008E40F0"/>
    <w:rsid w:val="008E54E1"/>
    <w:rsid w:val="008E7786"/>
    <w:rsid w:val="008F0F92"/>
    <w:rsid w:val="00900162"/>
    <w:rsid w:val="00901657"/>
    <w:rsid w:val="00906082"/>
    <w:rsid w:val="00906C42"/>
    <w:rsid w:val="00907FCF"/>
    <w:rsid w:val="00920D2C"/>
    <w:rsid w:val="0092217D"/>
    <w:rsid w:val="00923136"/>
    <w:rsid w:val="00923ECA"/>
    <w:rsid w:val="00925B9C"/>
    <w:rsid w:val="00925BB8"/>
    <w:rsid w:val="00926E1D"/>
    <w:rsid w:val="00930D61"/>
    <w:rsid w:val="009319F9"/>
    <w:rsid w:val="00931FB8"/>
    <w:rsid w:val="00935CB4"/>
    <w:rsid w:val="00935D6B"/>
    <w:rsid w:val="009364EF"/>
    <w:rsid w:val="009370F5"/>
    <w:rsid w:val="009406EB"/>
    <w:rsid w:val="009409CC"/>
    <w:rsid w:val="00943093"/>
    <w:rsid w:val="00944309"/>
    <w:rsid w:val="009459D4"/>
    <w:rsid w:val="0094709C"/>
    <w:rsid w:val="00947592"/>
    <w:rsid w:val="0095036B"/>
    <w:rsid w:val="0095048B"/>
    <w:rsid w:val="00952442"/>
    <w:rsid w:val="009524CA"/>
    <w:rsid w:val="00952D81"/>
    <w:rsid w:val="00953FE9"/>
    <w:rsid w:val="00957C79"/>
    <w:rsid w:val="00966A89"/>
    <w:rsid w:val="0097043E"/>
    <w:rsid w:val="00971EF2"/>
    <w:rsid w:val="009746A7"/>
    <w:rsid w:val="009753FF"/>
    <w:rsid w:val="009812FF"/>
    <w:rsid w:val="009818F3"/>
    <w:rsid w:val="00984B26"/>
    <w:rsid w:val="009940FA"/>
    <w:rsid w:val="00996F0C"/>
    <w:rsid w:val="009A42BE"/>
    <w:rsid w:val="009A484C"/>
    <w:rsid w:val="009A567A"/>
    <w:rsid w:val="009B03BD"/>
    <w:rsid w:val="009B0BCA"/>
    <w:rsid w:val="009B1082"/>
    <w:rsid w:val="009B16A0"/>
    <w:rsid w:val="009B33EB"/>
    <w:rsid w:val="009B47C5"/>
    <w:rsid w:val="009B4F2B"/>
    <w:rsid w:val="009B567F"/>
    <w:rsid w:val="009B5A68"/>
    <w:rsid w:val="009B5F5A"/>
    <w:rsid w:val="009C0656"/>
    <w:rsid w:val="009C2247"/>
    <w:rsid w:val="009C341D"/>
    <w:rsid w:val="009C53CC"/>
    <w:rsid w:val="009C5B9A"/>
    <w:rsid w:val="009D1201"/>
    <w:rsid w:val="009D5520"/>
    <w:rsid w:val="009D6C4B"/>
    <w:rsid w:val="009E0283"/>
    <w:rsid w:val="009E1D97"/>
    <w:rsid w:val="009E218D"/>
    <w:rsid w:val="009E227A"/>
    <w:rsid w:val="009E4703"/>
    <w:rsid w:val="009E6072"/>
    <w:rsid w:val="009E62A8"/>
    <w:rsid w:val="009E6879"/>
    <w:rsid w:val="009E6F55"/>
    <w:rsid w:val="009F078E"/>
    <w:rsid w:val="009F49A7"/>
    <w:rsid w:val="009F5282"/>
    <w:rsid w:val="009F587B"/>
    <w:rsid w:val="009F5BD9"/>
    <w:rsid w:val="009F5F68"/>
    <w:rsid w:val="00A01260"/>
    <w:rsid w:val="00A01B32"/>
    <w:rsid w:val="00A0227C"/>
    <w:rsid w:val="00A0262B"/>
    <w:rsid w:val="00A05B3B"/>
    <w:rsid w:val="00A06240"/>
    <w:rsid w:val="00A066CA"/>
    <w:rsid w:val="00A073B8"/>
    <w:rsid w:val="00A076AF"/>
    <w:rsid w:val="00A07FEC"/>
    <w:rsid w:val="00A10352"/>
    <w:rsid w:val="00A112A9"/>
    <w:rsid w:val="00A12685"/>
    <w:rsid w:val="00A201B4"/>
    <w:rsid w:val="00A2251A"/>
    <w:rsid w:val="00A2307C"/>
    <w:rsid w:val="00A23372"/>
    <w:rsid w:val="00A24DD8"/>
    <w:rsid w:val="00A25673"/>
    <w:rsid w:val="00A2651E"/>
    <w:rsid w:val="00A26727"/>
    <w:rsid w:val="00A30204"/>
    <w:rsid w:val="00A3059C"/>
    <w:rsid w:val="00A310C9"/>
    <w:rsid w:val="00A31DF2"/>
    <w:rsid w:val="00A324D3"/>
    <w:rsid w:val="00A32EB5"/>
    <w:rsid w:val="00A34321"/>
    <w:rsid w:val="00A34BE6"/>
    <w:rsid w:val="00A351D7"/>
    <w:rsid w:val="00A364BF"/>
    <w:rsid w:val="00A37ABF"/>
    <w:rsid w:val="00A402DD"/>
    <w:rsid w:val="00A42A27"/>
    <w:rsid w:val="00A4370B"/>
    <w:rsid w:val="00A43B7F"/>
    <w:rsid w:val="00A44DBB"/>
    <w:rsid w:val="00A461CE"/>
    <w:rsid w:val="00A50B2B"/>
    <w:rsid w:val="00A54072"/>
    <w:rsid w:val="00A56F0E"/>
    <w:rsid w:val="00A63626"/>
    <w:rsid w:val="00A642EA"/>
    <w:rsid w:val="00A64914"/>
    <w:rsid w:val="00A64CE2"/>
    <w:rsid w:val="00A665F1"/>
    <w:rsid w:val="00A66A80"/>
    <w:rsid w:val="00A745B6"/>
    <w:rsid w:val="00A75486"/>
    <w:rsid w:val="00A75FF4"/>
    <w:rsid w:val="00A771C1"/>
    <w:rsid w:val="00A77429"/>
    <w:rsid w:val="00A778A2"/>
    <w:rsid w:val="00A83B6D"/>
    <w:rsid w:val="00A872AC"/>
    <w:rsid w:val="00A9018D"/>
    <w:rsid w:val="00A911EC"/>
    <w:rsid w:val="00A914CC"/>
    <w:rsid w:val="00A9259C"/>
    <w:rsid w:val="00A9552E"/>
    <w:rsid w:val="00AA044A"/>
    <w:rsid w:val="00AA0D59"/>
    <w:rsid w:val="00AA246B"/>
    <w:rsid w:val="00AA372F"/>
    <w:rsid w:val="00AA43A1"/>
    <w:rsid w:val="00AA44D8"/>
    <w:rsid w:val="00AA608B"/>
    <w:rsid w:val="00AA7DF5"/>
    <w:rsid w:val="00AB2DB1"/>
    <w:rsid w:val="00AB2FAF"/>
    <w:rsid w:val="00AB3DF4"/>
    <w:rsid w:val="00AB53BC"/>
    <w:rsid w:val="00AB647D"/>
    <w:rsid w:val="00AC196A"/>
    <w:rsid w:val="00AC1E54"/>
    <w:rsid w:val="00AC3127"/>
    <w:rsid w:val="00AC5322"/>
    <w:rsid w:val="00AC667A"/>
    <w:rsid w:val="00AD0F06"/>
    <w:rsid w:val="00AD2E1F"/>
    <w:rsid w:val="00AD4B85"/>
    <w:rsid w:val="00AD567F"/>
    <w:rsid w:val="00AD6312"/>
    <w:rsid w:val="00AD7228"/>
    <w:rsid w:val="00AD7DAC"/>
    <w:rsid w:val="00AE19F2"/>
    <w:rsid w:val="00AE2199"/>
    <w:rsid w:val="00AE27AF"/>
    <w:rsid w:val="00AE3B8D"/>
    <w:rsid w:val="00AE43BF"/>
    <w:rsid w:val="00AE604D"/>
    <w:rsid w:val="00AE7A4F"/>
    <w:rsid w:val="00AF1BF9"/>
    <w:rsid w:val="00AF29C0"/>
    <w:rsid w:val="00AF36C6"/>
    <w:rsid w:val="00AF3B97"/>
    <w:rsid w:val="00AF4121"/>
    <w:rsid w:val="00AF491B"/>
    <w:rsid w:val="00AF4F4C"/>
    <w:rsid w:val="00AF5B0E"/>
    <w:rsid w:val="00AF6F97"/>
    <w:rsid w:val="00B00ED6"/>
    <w:rsid w:val="00B01CA1"/>
    <w:rsid w:val="00B02276"/>
    <w:rsid w:val="00B02D09"/>
    <w:rsid w:val="00B03200"/>
    <w:rsid w:val="00B03E9E"/>
    <w:rsid w:val="00B06D0F"/>
    <w:rsid w:val="00B06F15"/>
    <w:rsid w:val="00B07BE9"/>
    <w:rsid w:val="00B13410"/>
    <w:rsid w:val="00B13B58"/>
    <w:rsid w:val="00B13D76"/>
    <w:rsid w:val="00B1481C"/>
    <w:rsid w:val="00B15BDB"/>
    <w:rsid w:val="00B20A06"/>
    <w:rsid w:val="00B21454"/>
    <w:rsid w:val="00B21A3D"/>
    <w:rsid w:val="00B21BE9"/>
    <w:rsid w:val="00B22836"/>
    <w:rsid w:val="00B23448"/>
    <w:rsid w:val="00B239C5"/>
    <w:rsid w:val="00B2437E"/>
    <w:rsid w:val="00B25640"/>
    <w:rsid w:val="00B26732"/>
    <w:rsid w:val="00B323F3"/>
    <w:rsid w:val="00B325FD"/>
    <w:rsid w:val="00B32AE9"/>
    <w:rsid w:val="00B33B80"/>
    <w:rsid w:val="00B358A9"/>
    <w:rsid w:val="00B406CD"/>
    <w:rsid w:val="00B40F16"/>
    <w:rsid w:val="00B41417"/>
    <w:rsid w:val="00B4236E"/>
    <w:rsid w:val="00B426D3"/>
    <w:rsid w:val="00B43AC8"/>
    <w:rsid w:val="00B45216"/>
    <w:rsid w:val="00B4635B"/>
    <w:rsid w:val="00B5086D"/>
    <w:rsid w:val="00B52B67"/>
    <w:rsid w:val="00B534A5"/>
    <w:rsid w:val="00B54BF9"/>
    <w:rsid w:val="00B560BB"/>
    <w:rsid w:val="00B564A3"/>
    <w:rsid w:val="00B5721B"/>
    <w:rsid w:val="00B5779F"/>
    <w:rsid w:val="00B60883"/>
    <w:rsid w:val="00B6172E"/>
    <w:rsid w:val="00B62C52"/>
    <w:rsid w:val="00B66EE9"/>
    <w:rsid w:val="00B67125"/>
    <w:rsid w:val="00B67FB6"/>
    <w:rsid w:val="00B706D2"/>
    <w:rsid w:val="00B7269D"/>
    <w:rsid w:val="00B737A5"/>
    <w:rsid w:val="00B73FEB"/>
    <w:rsid w:val="00B74D6E"/>
    <w:rsid w:val="00B77703"/>
    <w:rsid w:val="00B779A8"/>
    <w:rsid w:val="00B80213"/>
    <w:rsid w:val="00B81F1E"/>
    <w:rsid w:val="00B85C7A"/>
    <w:rsid w:val="00B863BA"/>
    <w:rsid w:val="00B8643D"/>
    <w:rsid w:val="00B8718E"/>
    <w:rsid w:val="00B90096"/>
    <w:rsid w:val="00B90EA6"/>
    <w:rsid w:val="00B92593"/>
    <w:rsid w:val="00B93AF3"/>
    <w:rsid w:val="00B94526"/>
    <w:rsid w:val="00B9597E"/>
    <w:rsid w:val="00B95DBC"/>
    <w:rsid w:val="00B96F0E"/>
    <w:rsid w:val="00BA0127"/>
    <w:rsid w:val="00BA2FB4"/>
    <w:rsid w:val="00BA473D"/>
    <w:rsid w:val="00BB169F"/>
    <w:rsid w:val="00BB23AC"/>
    <w:rsid w:val="00BB3977"/>
    <w:rsid w:val="00BB6094"/>
    <w:rsid w:val="00BC0101"/>
    <w:rsid w:val="00BC01CB"/>
    <w:rsid w:val="00BC2C18"/>
    <w:rsid w:val="00BC336F"/>
    <w:rsid w:val="00BC35C3"/>
    <w:rsid w:val="00BC3B11"/>
    <w:rsid w:val="00BC527E"/>
    <w:rsid w:val="00BC54D3"/>
    <w:rsid w:val="00BC54FE"/>
    <w:rsid w:val="00BC58B5"/>
    <w:rsid w:val="00BC5EE3"/>
    <w:rsid w:val="00BC6202"/>
    <w:rsid w:val="00BD110F"/>
    <w:rsid w:val="00BD2EC8"/>
    <w:rsid w:val="00BD6027"/>
    <w:rsid w:val="00BD70DA"/>
    <w:rsid w:val="00BE0D79"/>
    <w:rsid w:val="00BE102C"/>
    <w:rsid w:val="00BE21F6"/>
    <w:rsid w:val="00BE4BCB"/>
    <w:rsid w:val="00BE4F88"/>
    <w:rsid w:val="00BE6308"/>
    <w:rsid w:val="00BE6FC5"/>
    <w:rsid w:val="00BE76FD"/>
    <w:rsid w:val="00BF17A2"/>
    <w:rsid w:val="00BF208F"/>
    <w:rsid w:val="00BF240C"/>
    <w:rsid w:val="00BF255F"/>
    <w:rsid w:val="00BF2A1A"/>
    <w:rsid w:val="00BF2E0F"/>
    <w:rsid w:val="00BF3A44"/>
    <w:rsid w:val="00BF3D44"/>
    <w:rsid w:val="00BF4775"/>
    <w:rsid w:val="00BF70CF"/>
    <w:rsid w:val="00C00BB3"/>
    <w:rsid w:val="00C027E8"/>
    <w:rsid w:val="00C048A5"/>
    <w:rsid w:val="00C04E14"/>
    <w:rsid w:val="00C070DC"/>
    <w:rsid w:val="00C07A9C"/>
    <w:rsid w:val="00C07DF6"/>
    <w:rsid w:val="00C1113D"/>
    <w:rsid w:val="00C11996"/>
    <w:rsid w:val="00C138BD"/>
    <w:rsid w:val="00C15EE1"/>
    <w:rsid w:val="00C16450"/>
    <w:rsid w:val="00C16669"/>
    <w:rsid w:val="00C219C2"/>
    <w:rsid w:val="00C21A47"/>
    <w:rsid w:val="00C259BC"/>
    <w:rsid w:val="00C2613C"/>
    <w:rsid w:val="00C30B02"/>
    <w:rsid w:val="00C31712"/>
    <w:rsid w:val="00C32592"/>
    <w:rsid w:val="00C32B63"/>
    <w:rsid w:val="00C36865"/>
    <w:rsid w:val="00C37299"/>
    <w:rsid w:val="00C37EEC"/>
    <w:rsid w:val="00C40237"/>
    <w:rsid w:val="00C43110"/>
    <w:rsid w:val="00C43A2A"/>
    <w:rsid w:val="00C44882"/>
    <w:rsid w:val="00C45509"/>
    <w:rsid w:val="00C5764C"/>
    <w:rsid w:val="00C60894"/>
    <w:rsid w:val="00C615E1"/>
    <w:rsid w:val="00C64409"/>
    <w:rsid w:val="00C65766"/>
    <w:rsid w:val="00C67743"/>
    <w:rsid w:val="00C6798C"/>
    <w:rsid w:val="00C719CC"/>
    <w:rsid w:val="00C753E5"/>
    <w:rsid w:val="00C7673F"/>
    <w:rsid w:val="00C81B4F"/>
    <w:rsid w:val="00C82196"/>
    <w:rsid w:val="00C83BD0"/>
    <w:rsid w:val="00C84737"/>
    <w:rsid w:val="00C85E95"/>
    <w:rsid w:val="00C864D1"/>
    <w:rsid w:val="00C870D7"/>
    <w:rsid w:val="00C90F41"/>
    <w:rsid w:val="00C960F3"/>
    <w:rsid w:val="00C97FD8"/>
    <w:rsid w:val="00CA029B"/>
    <w:rsid w:val="00CA0C70"/>
    <w:rsid w:val="00CA44DD"/>
    <w:rsid w:val="00CA63A9"/>
    <w:rsid w:val="00CA7B18"/>
    <w:rsid w:val="00CB16DD"/>
    <w:rsid w:val="00CB2CF9"/>
    <w:rsid w:val="00CB55B9"/>
    <w:rsid w:val="00CB5BA7"/>
    <w:rsid w:val="00CB7E24"/>
    <w:rsid w:val="00CC038D"/>
    <w:rsid w:val="00CC20E3"/>
    <w:rsid w:val="00CC284D"/>
    <w:rsid w:val="00CC2F01"/>
    <w:rsid w:val="00CC5F92"/>
    <w:rsid w:val="00CD2F59"/>
    <w:rsid w:val="00CD4915"/>
    <w:rsid w:val="00CD497C"/>
    <w:rsid w:val="00CD5A3F"/>
    <w:rsid w:val="00CD685F"/>
    <w:rsid w:val="00CD7ABB"/>
    <w:rsid w:val="00CD7BEB"/>
    <w:rsid w:val="00CE13F9"/>
    <w:rsid w:val="00CE2D0D"/>
    <w:rsid w:val="00CE623A"/>
    <w:rsid w:val="00CE7F1E"/>
    <w:rsid w:val="00CF06CD"/>
    <w:rsid w:val="00CF2BCA"/>
    <w:rsid w:val="00CF2F49"/>
    <w:rsid w:val="00CF737A"/>
    <w:rsid w:val="00CF7526"/>
    <w:rsid w:val="00D00075"/>
    <w:rsid w:val="00D04D90"/>
    <w:rsid w:val="00D0544B"/>
    <w:rsid w:val="00D05FA0"/>
    <w:rsid w:val="00D0640A"/>
    <w:rsid w:val="00D116AA"/>
    <w:rsid w:val="00D12484"/>
    <w:rsid w:val="00D12625"/>
    <w:rsid w:val="00D14A56"/>
    <w:rsid w:val="00D16557"/>
    <w:rsid w:val="00D17520"/>
    <w:rsid w:val="00D17F7C"/>
    <w:rsid w:val="00D23949"/>
    <w:rsid w:val="00D23A14"/>
    <w:rsid w:val="00D241B1"/>
    <w:rsid w:val="00D263A5"/>
    <w:rsid w:val="00D27147"/>
    <w:rsid w:val="00D30654"/>
    <w:rsid w:val="00D32E24"/>
    <w:rsid w:val="00D34D2F"/>
    <w:rsid w:val="00D40CC2"/>
    <w:rsid w:val="00D40D10"/>
    <w:rsid w:val="00D45982"/>
    <w:rsid w:val="00D509F9"/>
    <w:rsid w:val="00D51B8D"/>
    <w:rsid w:val="00D61A17"/>
    <w:rsid w:val="00D61C5F"/>
    <w:rsid w:val="00D626B4"/>
    <w:rsid w:val="00D62A05"/>
    <w:rsid w:val="00D63F2E"/>
    <w:rsid w:val="00D63F7C"/>
    <w:rsid w:val="00D6695E"/>
    <w:rsid w:val="00D676EB"/>
    <w:rsid w:val="00D706E7"/>
    <w:rsid w:val="00D70CFA"/>
    <w:rsid w:val="00D71E0C"/>
    <w:rsid w:val="00D721AB"/>
    <w:rsid w:val="00D73AD9"/>
    <w:rsid w:val="00D73D6E"/>
    <w:rsid w:val="00D74AAB"/>
    <w:rsid w:val="00D74CBC"/>
    <w:rsid w:val="00D76CC7"/>
    <w:rsid w:val="00D76EC7"/>
    <w:rsid w:val="00D83411"/>
    <w:rsid w:val="00D85DD3"/>
    <w:rsid w:val="00D86A87"/>
    <w:rsid w:val="00D90FA1"/>
    <w:rsid w:val="00D937C9"/>
    <w:rsid w:val="00D93849"/>
    <w:rsid w:val="00D96B99"/>
    <w:rsid w:val="00D97217"/>
    <w:rsid w:val="00DA066D"/>
    <w:rsid w:val="00DA09DF"/>
    <w:rsid w:val="00DA1656"/>
    <w:rsid w:val="00DA190D"/>
    <w:rsid w:val="00DB1701"/>
    <w:rsid w:val="00DB1B44"/>
    <w:rsid w:val="00DB2630"/>
    <w:rsid w:val="00DB37A8"/>
    <w:rsid w:val="00DB3AC6"/>
    <w:rsid w:val="00DB4D73"/>
    <w:rsid w:val="00DB4FA2"/>
    <w:rsid w:val="00DB5299"/>
    <w:rsid w:val="00DC12FA"/>
    <w:rsid w:val="00DC199C"/>
    <w:rsid w:val="00DC394F"/>
    <w:rsid w:val="00DC6C35"/>
    <w:rsid w:val="00DC793C"/>
    <w:rsid w:val="00DD0B21"/>
    <w:rsid w:val="00DD3881"/>
    <w:rsid w:val="00DD3A6A"/>
    <w:rsid w:val="00DE3E1D"/>
    <w:rsid w:val="00DE6706"/>
    <w:rsid w:val="00DE737A"/>
    <w:rsid w:val="00DF3B68"/>
    <w:rsid w:val="00DF46D8"/>
    <w:rsid w:val="00DF49EE"/>
    <w:rsid w:val="00DF4F43"/>
    <w:rsid w:val="00DF6A61"/>
    <w:rsid w:val="00E01366"/>
    <w:rsid w:val="00E03193"/>
    <w:rsid w:val="00E047C1"/>
    <w:rsid w:val="00E0550E"/>
    <w:rsid w:val="00E058E5"/>
    <w:rsid w:val="00E06885"/>
    <w:rsid w:val="00E07F68"/>
    <w:rsid w:val="00E10061"/>
    <w:rsid w:val="00E12641"/>
    <w:rsid w:val="00E1435D"/>
    <w:rsid w:val="00E168D4"/>
    <w:rsid w:val="00E16CB3"/>
    <w:rsid w:val="00E210E5"/>
    <w:rsid w:val="00E211AE"/>
    <w:rsid w:val="00E30165"/>
    <w:rsid w:val="00E3019D"/>
    <w:rsid w:val="00E3155C"/>
    <w:rsid w:val="00E32FCC"/>
    <w:rsid w:val="00E33046"/>
    <w:rsid w:val="00E35487"/>
    <w:rsid w:val="00E36961"/>
    <w:rsid w:val="00E36FB7"/>
    <w:rsid w:val="00E37D09"/>
    <w:rsid w:val="00E42726"/>
    <w:rsid w:val="00E42C1D"/>
    <w:rsid w:val="00E44248"/>
    <w:rsid w:val="00E45783"/>
    <w:rsid w:val="00E45B8C"/>
    <w:rsid w:val="00E474C6"/>
    <w:rsid w:val="00E51746"/>
    <w:rsid w:val="00E56077"/>
    <w:rsid w:val="00E5613F"/>
    <w:rsid w:val="00E5642F"/>
    <w:rsid w:val="00E56452"/>
    <w:rsid w:val="00E566D8"/>
    <w:rsid w:val="00E5672C"/>
    <w:rsid w:val="00E579FD"/>
    <w:rsid w:val="00E61715"/>
    <w:rsid w:val="00E63C05"/>
    <w:rsid w:val="00E64A39"/>
    <w:rsid w:val="00E651C6"/>
    <w:rsid w:val="00E6687C"/>
    <w:rsid w:val="00E66EA1"/>
    <w:rsid w:val="00E72A36"/>
    <w:rsid w:val="00E75B6A"/>
    <w:rsid w:val="00E770D5"/>
    <w:rsid w:val="00E814DF"/>
    <w:rsid w:val="00E83FFD"/>
    <w:rsid w:val="00E858E5"/>
    <w:rsid w:val="00E90F8A"/>
    <w:rsid w:val="00E90FF2"/>
    <w:rsid w:val="00E92E95"/>
    <w:rsid w:val="00E94EB0"/>
    <w:rsid w:val="00E965DA"/>
    <w:rsid w:val="00E96764"/>
    <w:rsid w:val="00E97B88"/>
    <w:rsid w:val="00EA43A5"/>
    <w:rsid w:val="00EA6571"/>
    <w:rsid w:val="00EA724E"/>
    <w:rsid w:val="00EB10A5"/>
    <w:rsid w:val="00EB1793"/>
    <w:rsid w:val="00EB1A69"/>
    <w:rsid w:val="00EB33D4"/>
    <w:rsid w:val="00EB3E33"/>
    <w:rsid w:val="00EB4B8D"/>
    <w:rsid w:val="00EB5FE5"/>
    <w:rsid w:val="00EB6E3A"/>
    <w:rsid w:val="00EB7134"/>
    <w:rsid w:val="00EB7235"/>
    <w:rsid w:val="00EB7857"/>
    <w:rsid w:val="00EC1362"/>
    <w:rsid w:val="00EC7123"/>
    <w:rsid w:val="00EC7D6D"/>
    <w:rsid w:val="00ED0544"/>
    <w:rsid w:val="00ED19CA"/>
    <w:rsid w:val="00ED52ED"/>
    <w:rsid w:val="00ED530B"/>
    <w:rsid w:val="00ED699E"/>
    <w:rsid w:val="00ED6E05"/>
    <w:rsid w:val="00EE063A"/>
    <w:rsid w:val="00EE0C73"/>
    <w:rsid w:val="00EE0D35"/>
    <w:rsid w:val="00EE2A93"/>
    <w:rsid w:val="00EE2BAD"/>
    <w:rsid w:val="00EE4317"/>
    <w:rsid w:val="00EE49E9"/>
    <w:rsid w:val="00EE78E6"/>
    <w:rsid w:val="00EF002B"/>
    <w:rsid w:val="00EF1394"/>
    <w:rsid w:val="00EF41CA"/>
    <w:rsid w:val="00EF4364"/>
    <w:rsid w:val="00EF5D89"/>
    <w:rsid w:val="00F0017A"/>
    <w:rsid w:val="00F004A9"/>
    <w:rsid w:val="00F01D16"/>
    <w:rsid w:val="00F02F59"/>
    <w:rsid w:val="00F03CD4"/>
    <w:rsid w:val="00F04C78"/>
    <w:rsid w:val="00F066D5"/>
    <w:rsid w:val="00F10E1B"/>
    <w:rsid w:val="00F123D3"/>
    <w:rsid w:val="00F12514"/>
    <w:rsid w:val="00F12998"/>
    <w:rsid w:val="00F16B1E"/>
    <w:rsid w:val="00F21773"/>
    <w:rsid w:val="00F24465"/>
    <w:rsid w:val="00F24961"/>
    <w:rsid w:val="00F2610E"/>
    <w:rsid w:val="00F3170E"/>
    <w:rsid w:val="00F3325F"/>
    <w:rsid w:val="00F337E3"/>
    <w:rsid w:val="00F37F8C"/>
    <w:rsid w:val="00F405E5"/>
    <w:rsid w:val="00F40D2B"/>
    <w:rsid w:val="00F40EB3"/>
    <w:rsid w:val="00F45AC3"/>
    <w:rsid w:val="00F45E45"/>
    <w:rsid w:val="00F4773D"/>
    <w:rsid w:val="00F51CCF"/>
    <w:rsid w:val="00F54178"/>
    <w:rsid w:val="00F562BE"/>
    <w:rsid w:val="00F566BE"/>
    <w:rsid w:val="00F56F0F"/>
    <w:rsid w:val="00F5719B"/>
    <w:rsid w:val="00F5788C"/>
    <w:rsid w:val="00F60B00"/>
    <w:rsid w:val="00F60B16"/>
    <w:rsid w:val="00F61081"/>
    <w:rsid w:val="00F61EDB"/>
    <w:rsid w:val="00F6386C"/>
    <w:rsid w:val="00F645F0"/>
    <w:rsid w:val="00F6468B"/>
    <w:rsid w:val="00F64C61"/>
    <w:rsid w:val="00F650CF"/>
    <w:rsid w:val="00F66A3D"/>
    <w:rsid w:val="00F67DA9"/>
    <w:rsid w:val="00F7025F"/>
    <w:rsid w:val="00F7027F"/>
    <w:rsid w:val="00F7085B"/>
    <w:rsid w:val="00F745FA"/>
    <w:rsid w:val="00F7519C"/>
    <w:rsid w:val="00F75B3A"/>
    <w:rsid w:val="00F804A5"/>
    <w:rsid w:val="00F829F3"/>
    <w:rsid w:val="00F83177"/>
    <w:rsid w:val="00F83E88"/>
    <w:rsid w:val="00F8440D"/>
    <w:rsid w:val="00F84D98"/>
    <w:rsid w:val="00F85924"/>
    <w:rsid w:val="00F912E9"/>
    <w:rsid w:val="00F9194F"/>
    <w:rsid w:val="00F9240E"/>
    <w:rsid w:val="00F944C9"/>
    <w:rsid w:val="00F9466B"/>
    <w:rsid w:val="00F95934"/>
    <w:rsid w:val="00F95A88"/>
    <w:rsid w:val="00F97C66"/>
    <w:rsid w:val="00FA20DA"/>
    <w:rsid w:val="00FA27CA"/>
    <w:rsid w:val="00FA67F3"/>
    <w:rsid w:val="00FA7243"/>
    <w:rsid w:val="00FB02DF"/>
    <w:rsid w:val="00FB1554"/>
    <w:rsid w:val="00FB1C77"/>
    <w:rsid w:val="00FB2B0B"/>
    <w:rsid w:val="00FB3313"/>
    <w:rsid w:val="00FB39FF"/>
    <w:rsid w:val="00FB3CC1"/>
    <w:rsid w:val="00FB445E"/>
    <w:rsid w:val="00FB53BC"/>
    <w:rsid w:val="00FB6E1C"/>
    <w:rsid w:val="00FB736B"/>
    <w:rsid w:val="00FC1C41"/>
    <w:rsid w:val="00FC330B"/>
    <w:rsid w:val="00FC3A6A"/>
    <w:rsid w:val="00FC3D4F"/>
    <w:rsid w:val="00FC5880"/>
    <w:rsid w:val="00FC5F11"/>
    <w:rsid w:val="00FC680C"/>
    <w:rsid w:val="00FC7A45"/>
    <w:rsid w:val="00FD2F57"/>
    <w:rsid w:val="00FD3906"/>
    <w:rsid w:val="00FD39FF"/>
    <w:rsid w:val="00FD3B01"/>
    <w:rsid w:val="00FD505B"/>
    <w:rsid w:val="00FD61F0"/>
    <w:rsid w:val="00FE0179"/>
    <w:rsid w:val="00FE039B"/>
    <w:rsid w:val="00FE23C3"/>
    <w:rsid w:val="00FE268F"/>
    <w:rsid w:val="00FE3D58"/>
    <w:rsid w:val="00FE7231"/>
    <w:rsid w:val="00FF2FB5"/>
    <w:rsid w:val="00FF3773"/>
    <w:rsid w:val="00FF4C68"/>
    <w:rsid w:val="00FF61BD"/>
    <w:rsid w:val="00FF7146"/>
    <w:rsid w:val="00FF7550"/>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CADAD1"/>
  <w15:chartTrackingRefBased/>
  <w15:docId w15:val="{2B68F8CE-8439-4F2E-BA6A-125D0AF47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102C"/>
    <w:pPr>
      <w:spacing w:after="120"/>
      <w:jc w:val="both"/>
    </w:pPr>
    <w:rPr>
      <w:rFonts w:cstheme="minorHAnsi"/>
      <w:kern w:val="0"/>
      <w:szCs w:val="24"/>
      <w:lang w:val="ro-RO"/>
      <w14:ligatures w14:val="none"/>
    </w:rPr>
  </w:style>
  <w:style w:type="paragraph" w:styleId="Heading1">
    <w:name w:val="heading 1"/>
    <w:basedOn w:val="Normal"/>
    <w:next w:val="Normal"/>
    <w:link w:val="Heading1Char"/>
    <w:qFormat/>
    <w:rsid w:val="00061CCF"/>
    <w:pPr>
      <w:keepNext/>
      <w:keepLines/>
      <w:numPr>
        <w:numId w:val="13"/>
      </w:numPr>
      <w:spacing w:before="120" w:after="240" w:line="240" w:lineRule="auto"/>
      <w:outlineLvl w:val="0"/>
    </w:pPr>
    <w:rPr>
      <w:rFonts w:eastAsia="Times New Roman" w:cs="Arial"/>
      <w:b/>
      <w:bCs/>
      <w:caps/>
      <w:kern w:val="32"/>
      <w:sz w:val="30"/>
      <w:szCs w:val="18"/>
      <w:lang w:eastAsia="fr-FR"/>
    </w:rPr>
  </w:style>
  <w:style w:type="paragraph" w:styleId="Heading2">
    <w:name w:val="heading 2"/>
    <w:basedOn w:val="Heading1"/>
    <w:next w:val="Normal"/>
    <w:link w:val="Heading2Char"/>
    <w:uiPriority w:val="1"/>
    <w:qFormat/>
    <w:rsid w:val="00220124"/>
    <w:pPr>
      <w:keepLines w:val="0"/>
      <w:numPr>
        <w:ilvl w:val="1"/>
      </w:numPr>
      <w:spacing w:after="120"/>
      <w:outlineLvl w:val="1"/>
    </w:pPr>
    <w:rPr>
      <w:bCs w:val="0"/>
      <w:iCs/>
      <w:caps w:val="0"/>
      <w:sz w:val="26"/>
      <w:szCs w:val="28"/>
    </w:rPr>
  </w:style>
  <w:style w:type="paragraph" w:styleId="Heading3">
    <w:name w:val="heading 3"/>
    <w:basedOn w:val="Heading2"/>
    <w:next w:val="Normal"/>
    <w:link w:val="Heading3Char"/>
    <w:qFormat/>
    <w:rsid w:val="00733206"/>
    <w:pPr>
      <w:numPr>
        <w:ilvl w:val="2"/>
      </w:numPr>
      <w:outlineLvl w:val="2"/>
    </w:pPr>
    <w:rPr>
      <w:bCs/>
      <w:sz w:val="22"/>
      <w:szCs w:val="26"/>
    </w:rPr>
  </w:style>
  <w:style w:type="paragraph" w:styleId="Heading4">
    <w:name w:val="heading 4"/>
    <w:basedOn w:val="Heading3"/>
    <w:next w:val="Normal"/>
    <w:link w:val="Heading4Char"/>
    <w:qFormat/>
    <w:rsid w:val="00832AFF"/>
    <w:pPr>
      <w:numPr>
        <w:ilvl w:val="0"/>
        <w:numId w:val="0"/>
      </w:numPr>
      <w:outlineLvl w:val="3"/>
    </w:pPr>
    <w:rPr>
      <w:bCs w:val="0"/>
      <w:szCs w:val="28"/>
    </w:rPr>
  </w:style>
  <w:style w:type="paragraph" w:styleId="Heading5">
    <w:name w:val="heading 5"/>
    <w:basedOn w:val="Normal"/>
    <w:next w:val="Normal"/>
    <w:link w:val="Heading5Char"/>
    <w:qFormat/>
    <w:rsid w:val="0082664F"/>
    <w:pPr>
      <w:numPr>
        <w:ilvl w:val="4"/>
        <w:numId w:val="1"/>
      </w:numPr>
      <w:spacing w:before="240" w:after="60" w:line="240" w:lineRule="auto"/>
      <w:outlineLvl w:val="4"/>
    </w:pPr>
    <w:rPr>
      <w:rFonts w:eastAsia="Times New Roman" w:cs="Times New Roman"/>
      <w:b/>
      <w:bCs/>
      <w:iCs/>
      <w:sz w:val="24"/>
      <w:szCs w:val="26"/>
      <w:lang w:eastAsia="fr-FR"/>
    </w:rPr>
  </w:style>
  <w:style w:type="paragraph" w:styleId="Heading6">
    <w:name w:val="heading 6"/>
    <w:basedOn w:val="Normal"/>
    <w:next w:val="Normal"/>
    <w:link w:val="Heading6Char"/>
    <w:qFormat/>
    <w:rsid w:val="0082664F"/>
    <w:pPr>
      <w:numPr>
        <w:ilvl w:val="5"/>
        <w:numId w:val="1"/>
      </w:numPr>
      <w:spacing w:before="240" w:after="60" w:line="240" w:lineRule="auto"/>
      <w:outlineLvl w:val="5"/>
    </w:pPr>
    <w:rPr>
      <w:rFonts w:eastAsia="Times New Roman" w:cs="Times New Roman"/>
      <w:b/>
      <w:bCs/>
      <w:lang w:eastAsia="fr-FR"/>
    </w:rPr>
  </w:style>
  <w:style w:type="paragraph" w:styleId="Heading7">
    <w:name w:val="heading 7"/>
    <w:basedOn w:val="Normal"/>
    <w:next w:val="Normal"/>
    <w:link w:val="Heading7Char"/>
    <w:qFormat/>
    <w:rsid w:val="0082664F"/>
    <w:pPr>
      <w:keepNext/>
      <w:numPr>
        <w:ilvl w:val="6"/>
        <w:numId w:val="1"/>
      </w:numPr>
      <w:spacing w:after="0" w:line="240" w:lineRule="auto"/>
      <w:outlineLvl w:val="6"/>
    </w:pPr>
    <w:rPr>
      <w:rFonts w:eastAsia="Times New Roman" w:cs="Arial"/>
      <w:b/>
      <w:szCs w:val="20"/>
    </w:rPr>
  </w:style>
  <w:style w:type="paragraph" w:styleId="Heading8">
    <w:name w:val="heading 8"/>
    <w:basedOn w:val="Normal"/>
    <w:next w:val="Normal"/>
    <w:link w:val="Heading8Char"/>
    <w:qFormat/>
    <w:rsid w:val="0082664F"/>
    <w:pPr>
      <w:numPr>
        <w:ilvl w:val="7"/>
        <w:numId w:val="1"/>
      </w:numPr>
      <w:spacing w:before="240" w:after="60" w:line="240" w:lineRule="auto"/>
      <w:outlineLvl w:val="7"/>
    </w:pPr>
    <w:rPr>
      <w:rFonts w:ascii="Times New Roman" w:eastAsia="Times New Roman" w:hAnsi="Times New Roman" w:cs="Times New Roman"/>
      <w:i/>
      <w:iCs/>
      <w:sz w:val="24"/>
      <w:lang w:eastAsia="fr-FR"/>
    </w:rPr>
  </w:style>
  <w:style w:type="paragraph" w:styleId="Heading9">
    <w:name w:val="heading 9"/>
    <w:basedOn w:val="Normal"/>
    <w:next w:val="Normal"/>
    <w:link w:val="Heading9Char"/>
    <w:qFormat/>
    <w:rsid w:val="0082664F"/>
    <w:pPr>
      <w:numPr>
        <w:ilvl w:val="8"/>
        <w:numId w:val="1"/>
      </w:numPr>
      <w:spacing w:before="240" w:after="60" w:line="240" w:lineRule="auto"/>
      <w:outlineLvl w:val="8"/>
    </w:pPr>
    <w:rPr>
      <w:rFonts w:eastAsia="Times New Roman" w:cs="Arial"/>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2,Normal bullet 2,Forth level,List1,List Paragraph11,Listă colorată - Accentuare 11,Citation List,Header bold,List Paragraph2,Medium Grid 1 - Accent 21,Lettre d'introduction,List Paragraph111,lp1,Heading x1,Bullet,Heading 2_sj,Dot pt"/>
    <w:basedOn w:val="Normal"/>
    <w:link w:val="ListParagraphChar"/>
    <w:uiPriority w:val="34"/>
    <w:qFormat/>
    <w:rsid w:val="00F45AC3"/>
    <w:pPr>
      <w:ind w:left="720"/>
      <w:contextualSpacing/>
    </w:pPr>
  </w:style>
  <w:style w:type="paragraph" w:styleId="FootnoteText">
    <w:name w:val="footnote text"/>
    <w:aliases w:val="Fußnotentextf,single space,footnote text,Fußnote,-E Fußnotentext,Fußnotentext Ursprung,Podrozdział,Footnote Text Char Char,Footnote text,Footnote,Fußnote Char Char Char,Fußnote Char Char,Fußnote Char Char Char Char Char Char"/>
    <w:basedOn w:val="Normal"/>
    <w:link w:val="FootnoteTextChar"/>
    <w:unhideWhenUsed/>
    <w:qFormat/>
    <w:rsid w:val="00FB53BC"/>
    <w:pPr>
      <w:spacing w:after="0" w:line="240" w:lineRule="auto"/>
    </w:pPr>
    <w:rPr>
      <w:sz w:val="20"/>
      <w:szCs w:val="20"/>
    </w:rPr>
  </w:style>
  <w:style w:type="character" w:customStyle="1" w:styleId="FootnoteTextChar">
    <w:name w:val="Footnote Text Char"/>
    <w:aliases w:val="Fußnotentextf Char,single space Char,footnote text Char,Fußnote Char,-E Fußnotentext Char,Fußnotentext Ursprung Char,Podrozdział Char,Footnote Text Char Char Char,Footnote text Char,Footnote Char,Fußnote Char Char Char Char"/>
    <w:basedOn w:val="DefaultParagraphFont"/>
    <w:link w:val="FootnoteText"/>
    <w:uiPriority w:val="99"/>
    <w:rsid w:val="00FB53BC"/>
    <w:rPr>
      <w:rFonts w:ascii="Calibri" w:hAnsi="Calibri"/>
      <w:kern w:val="0"/>
      <w:sz w:val="20"/>
      <w:szCs w:val="20"/>
      <w:lang w:val="ro-RO"/>
      <w14:ligatures w14:val="none"/>
    </w:rPr>
  </w:style>
  <w:style w:type="character" w:styleId="FootnoteReference">
    <w:name w:val="footnote reference"/>
    <w:aliases w:val="-E Fußnotenzeichen,Heading 6 Char1,number,SUPERS,Footnote Reference Superscript,stylish,Footnote symbol,Footnote number,(Diplomarbeit FZ),(Diplomarbeit FZ)1,(Diplomarbeit FZ)2,(Diplomarbeit FZ)3,(Diplomarbeit FZ)4, BVI fnr"/>
    <w:basedOn w:val="DefaultParagraphFont"/>
    <w:uiPriority w:val="99"/>
    <w:unhideWhenUsed/>
    <w:rsid w:val="0082664F"/>
    <w:rPr>
      <w:vertAlign w:val="superscript"/>
      <w:lang w:val="en-GB"/>
    </w:rPr>
  </w:style>
  <w:style w:type="paragraph" w:customStyle="1" w:styleId="Normal-Documentdatatext">
    <w:name w:val="Normal - Document data text"/>
    <w:basedOn w:val="Normal"/>
    <w:uiPriority w:val="3"/>
    <w:semiHidden/>
    <w:rsid w:val="0082664F"/>
    <w:pPr>
      <w:spacing w:after="0" w:line="260" w:lineRule="atLeast"/>
    </w:pPr>
    <w:rPr>
      <w:b/>
      <w:szCs w:val="18"/>
      <w:lang w:eastAsia="da-DK"/>
    </w:rPr>
  </w:style>
  <w:style w:type="paragraph" w:customStyle="1" w:styleId="Normal-FrontpageHeading1">
    <w:name w:val="Normal - Frontpage Heading 1"/>
    <w:basedOn w:val="Normal"/>
    <w:link w:val="Normal-FrontpageHeading1Char"/>
    <w:semiHidden/>
    <w:rsid w:val="0082664F"/>
    <w:pPr>
      <w:spacing w:after="0" w:line="720" w:lineRule="atLeast"/>
    </w:pPr>
    <w:rPr>
      <w:b/>
      <w:caps/>
      <w:color w:val="4D4D4D"/>
      <w:sz w:val="60"/>
      <w:lang w:eastAsia="da-DK"/>
    </w:rPr>
  </w:style>
  <w:style w:type="character" w:customStyle="1" w:styleId="Normal-FrontpageHeading1Char">
    <w:name w:val="Normal - Frontpage Heading 1 Char"/>
    <w:link w:val="Normal-FrontpageHeading1"/>
    <w:semiHidden/>
    <w:rsid w:val="0082664F"/>
    <w:rPr>
      <w:rFonts w:ascii="Verdana" w:eastAsiaTheme="minorHAnsi" w:hAnsi="Verdana"/>
      <w:b/>
      <w:caps/>
      <w:color w:val="4D4D4D"/>
      <w:sz w:val="60"/>
      <w:szCs w:val="24"/>
      <w:lang w:val="ro-RO" w:eastAsia="da-DK"/>
    </w:rPr>
  </w:style>
  <w:style w:type="paragraph" w:customStyle="1" w:styleId="Normal-FrontpageHeading2">
    <w:name w:val="Normal - Frontpage Heading 2"/>
    <w:basedOn w:val="Normal-FrontpageHeading1"/>
    <w:link w:val="Normal-FrontpageHeading2Char"/>
    <w:semiHidden/>
    <w:rsid w:val="0082664F"/>
    <w:rPr>
      <w:color w:val="009DE0"/>
    </w:rPr>
  </w:style>
  <w:style w:type="character" w:customStyle="1" w:styleId="Normal-FrontpageHeading2Char">
    <w:name w:val="Normal - Frontpage Heading 2 Char"/>
    <w:link w:val="Normal-FrontpageHeading2"/>
    <w:semiHidden/>
    <w:rsid w:val="0082664F"/>
    <w:rPr>
      <w:rFonts w:ascii="Verdana" w:eastAsiaTheme="minorHAnsi" w:hAnsi="Verdana"/>
      <w:b/>
      <w:caps/>
      <w:color w:val="009DE0"/>
      <w:sz w:val="60"/>
      <w:szCs w:val="24"/>
      <w:lang w:val="ro-RO" w:eastAsia="da-DK"/>
    </w:rPr>
  </w:style>
  <w:style w:type="paragraph" w:customStyle="1" w:styleId="Normal-Documentdataleadtext">
    <w:name w:val="Normal - Document data leadtext"/>
    <w:basedOn w:val="Normal"/>
    <w:semiHidden/>
    <w:rsid w:val="0082664F"/>
    <w:pPr>
      <w:spacing w:after="0" w:line="240" w:lineRule="atLeast"/>
    </w:pPr>
    <w:rPr>
      <w:sz w:val="14"/>
      <w:lang w:eastAsia="da-DK"/>
    </w:rPr>
  </w:style>
  <w:style w:type="character" w:customStyle="1" w:styleId="panchor">
    <w:name w:val="panchor"/>
    <w:basedOn w:val="DefaultParagraphFont"/>
    <w:rsid w:val="0082664F"/>
  </w:style>
  <w:style w:type="paragraph" w:customStyle="1" w:styleId="articol2">
    <w:name w:val="articol2"/>
    <w:basedOn w:val="Normal"/>
    <w:rsid w:val="0082664F"/>
    <w:pPr>
      <w:spacing w:after="0" w:line="240" w:lineRule="auto"/>
    </w:pPr>
    <w:rPr>
      <w:rFonts w:ascii="Times New Roman" w:eastAsia="Calibri" w:hAnsi="Times New Roman"/>
      <w:szCs w:val="20"/>
      <w:lang w:val="en-US"/>
    </w:rPr>
  </w:style>
  <w:style w:type="paragraph" w:customStyle="1" w:styleId="yiv8636984621msonormal">
    <w:name w:val="yiv8636984621msonormal"/>
    <w:basedOn w:val="Normal"/>
    <w:rsid w:val="0082664F"/>
    <w:pPr>
      <w:spacing w:before="100" w:beforeAutospacing="1" w:after="100" w:afterAutospacing="1" w:line="240" w:lineRule="auto"/>
    </w:pPr>
    <w:rPr>
      <w:rFonts w:ascii="Times New Roman" w:hAnsi="Times New Roman"/>
      <w:sz w:val="24"/>
      <w:lang w:eastAsia="en-GB"/>
    </w:rPr>
  </w:style>
  <w:style w:type="paragraph" w:customStyle="1" w:styleId="Listparagraf1">
    <w:name w:val="Listă paragraf1"/>
    <w:basedOn w:val="Normal"/>
    <w:uiPriority w:val="34"/>
    <w:qFormat/>
    <w:rsid w:val="0082664F"/>
    <w:pPr>
      <w:spacing w:after="0"/>
      <w:ind w:left="720"/>
      <w:contextualSpacing/>
    </w:pPr>
    <w:rPr>
      <w:rFonts w:ascii="Trebuchet MS" w:eastAsia="Calibri" w:hAnsi="Trebuchet MS"/>
      <w:noProof/>
      <w:lang w:eastAsia="ro-RO"/>
    </w:rPr>
  </w:style>
  <w:style w:type="paragraph" w:customStyle="1" w:styleId="Bullet1">
    <w:name w:val="~Bullet1"/>
    <w:basedOn w:val="Normal"/>
    <w:rsid w:val="0082664F"/>
    <w:pPr>
      <w:numPr>
        <w:numId w:val="12"/>
      </w:numPr>
      <w:spacing w:after="0" w:line="260" w:lineRule="exact"/>
    </w:pPr>
    <w:rPr>
      <w:rFonts w:cs="Arial"/>
      <w:lang w:eastAsia="en-GB"/>
    </w:rPr>
  </w:style>
  <w:style w:type="paragraph" w:customStyle="1" w:styleId="Bullet2">
    <w:name w:val="~Bullet2"/>
    <w:basedOn w:val="Bullet1"/>
    <w:rsid w:val="0082664F"/>
    <w:pPr>
      <w:numPr>
        <w:ilvl w:val="1"/>
      </w:numPr>
      <w:tabs>
        <w:tab w:val="num" w:pos="2727"/>
      </w:tabs>
    </w:pPr>
  </w:style>
  <w:style w:type="paragraph" w:customStyle="1" w:styleId="Bullet3">
    <w:name w:val="~Bullet3"/>
    <w:basedOn w:val="Bullet2"/>
    <w:rsid w:val="0082664F"/>
    <w:pPr>
      <w:numPr>
        <w:ilvl w:val="2"/>
      </w:numPr>
      <w:tabs>
        <w:tab w:val="clear" w:pos="2727"/>
        <w:tab w:val="num" w:pos="3011"/>
      </w:tabs>
    </w:pPr>
  </w:style>
  <w:style w:type="paragraph" w:customStyle="1" w:styleId="TableTextLeft">
    <w:name w:val="~TableTextLeft"/>
    <w:basedOn w:val="Normal"/>
    <w:rsid w:val="0082664F"/>
    <w:pPr>
      <w:spacing w:before="60" w:after="20" w:line="240" w:lineRule="auto"/>
    </w:pPr>
    <w:rPr>
      <w:rFonts w:cs="Arial"/>
      <w:sz w:val="17"/>
      <w:lang w:eastAsia="en-GB"/>
    </w:rPr>
  </w:style>
  <w:style w:type="paragraph" w:customStyle="1" w:styleId="Default">
    <w:name w:val="Default"/>
    <w:rsid w:val="0082664F"/>
    <w:pPr>
      <w:autoSpaceDE w:val="0"/>
      <w:autoSpaceDN w:val="0"/>
      <w:adjustRightInd w:val="0"/>
      <w:spacing w:after="0" w:line="240" w:lineRule="auto"/>
    </w:pPr>
    <w:rPr>
      <w:rFonts w:ascii="Times New Roman" w:eastAsia="Calibri" w:hAnsi="Times New Roman" w:cs="Times New Roman"/>
      <w:color w:val="000000"/>
      <w:sz w:val="24"/>
      <w:szCs w:val="24"/>
      <w:lang w:val="ro-RO"/>
    </w:rPr>
  </w:style>
  <w:style w:type="paragraph" w:customStyle="1" w:styleId="Normal-RevisionData">
    <w:name w:val="Normal - Revision Data"/>
    <w:basedOn w:val="Normal"/>
    <w:semiHidden/>
    <w:rsid w:val="0082664F"/>
    <w:pPr>
      <w:spacing w:after="0" w:line="280" w:lineRule="atLeast"/>
    </w:pPr>
    <w:rPr>
      <w:sz w:val="14"/>
      <w:lang w:eastAsia="da-DK"/>
    </w:rPr>
  </w:style>
  <w:style w:type="paragraph" w:customStyle="1" w:styleId="Normal-RevisionDataText">
    <w:name w:val="Normal - Revision Data Text"/>
    <w:basedOn w:val="Normal"/>
    <w:semiHidden/>
    <w:rsid w:val="0082664F"/>
    <w:pPr>
      <w:spacing w:after="0" w:line="280" w:lineRule="atLeast"/>
    </w:pPr>
    <w:rPr>
      <w:b/>
      <w:lang w:eastAsia="da-DK"/>
    </w:rPr>
  </w:style>
  <w:style w:type="character" w:customStyle="1" w:styleId="Heading1Char">
    <w:name w:val="Heading 1 Char"/>
    <w:basedOn w:val="DefaultParagraphFont"/>
    <w:link w:val="Heading1"/>
    <w:rsid w:val="00061CCF"/>
    <w:rPr>
      <w:rFonts w:eastAsia="Times New Roman" w:cs="Arial"/>
      <w:b/>
      <w:bCs/>
      <w:caps/>
      <w:kern w:val="32"/>
      <w:sz w:val="30"/>
      <w:szCs w:val="18"/>
      <w:lang w:val="ro-RO" w:eastAsia="fr-FR"/>
      <w14:ligatures w14:val="none"/>
    </w:rPr>
  </w:style>
  <w:style w:type="character" w:customStyle="1" w:styleId="Heading2Char">
    <w:name w:val="Heading 2 Char"/>
    <w:basedOn w:val="DefaultParagraphFont"/>
    <w:link w:val="Heading2"/>
    <w:uiPriority w:val="1"/>
    <w:rsid w:val="008875B6"/>
    <w:rPr>
      <w:rFonts w:eastAsia="Times New Roman" w:cs="Arial"/>
      <w:b/>
      <w:iCs/>
      <w:kern w:val="32"/>
      <w:sz w:val="26"/>
      <w:szCs w:val="28"/>
      <w:lang w:val="ro-RO" w:eastAsia="fr-FR"/>
      <w14:ligatures w14:val="none"/>
    </w:rPr>
  </w:style>
  <w:style w:type="character" w:customStyle="1" w:styleId="Heading3Char">
    <w:name w:val="Heading 3 Char"/>
    <w:basedOn w:val="DefaultParagraphFont"/>
    <w:link w:val="Heading3"/>
    <w:rsid w:val="00733206"/>
    <w:rPr>
      <w:rFonts w:eastAsia="Times New Roman" w:cs="Arial"/>
      <w:b/>
      <w:bCs/>
      <w:iCs/>
      <w:kern w:val="32"/>
      <w:szCs w:val="26"/>
      <w:lang w:val="ro-RO" w:eastAsia="fr-FR"/>
      <w14:ligatures w14:val="none"/>
    </w:rPr>
  </w:style>
  <w:style w:type="character" w:customStyle="1" w:styleId="Heading4Char">
    <w:name w:val="Heading 4 Char"/>
    <w:basedOn w:val="DefaultParagraphFont"/>
    <w:link w:val="Heading4"/>
    <w:rsid w:val="00832AFF"/>
    <w:rPr>
      <w:rFonts w:ascii="Palatino Linotype" w:eastAsia="Times New Roman" w:hAnsi="Palatino Linotype" w:cs="Arial"/>
      <w:b/>
      <w:iCs/>
      <w:kern w:val="32"/>
      <w:sz w:val="20"/>
      <w:szCs w:val="28"/>
      <w:lang w:val="ro-RO" w:eastAsia="fr-FR"/>
      <w14:ligatures w14:val="none"/>
    </w:rPr>
  </w:style>
  <w:style w:type="character" w:customStyle="1" w:styleId="Heading5Char">
    <w:name w:val="Heading 5 Char"/>
    <w:basedOn w:val="DefaultParagraphFont"/>
    <w:link w:val="Heading5"/>
    <w:rsid w:val="0082664F"/>
    <w:rPr>
      <w:rFonts w:eastAsia="Times New Roman" w:cs="Times New Roman"/>
      <w:b/>
      <w:bCs/>
      <w:iCs/>
      <w:kern w:val="0"/>
      <w:sz w:val="24"/>
      <w:szCs w:val="26"/>
      <w:lang w:val="ro-RO" w:eastAsia="fr-FR"/>
      <w14:ligatures w14:val="none"/>
    </w:rPr>
  </w:style>
  <w:style w:type="character" w:customStyle="1" w:styleId="Heading6Char">
    <w:name w:val="Heading 6 Char"/>
    <w:basedOn w:val="DefaultParagraphFont"/>
    <w:link w:val="Heading6"/>
    <w:rsid w:val="0082664F"/>
    <w:rPr>
      <w:rFonts w:eastAsia="Times New Roman" w:cs="Times New Roman"/>
      <w:b/>
      <w:bCs/>
      <w:kern w:val="0"/>
      <w:szCs w:val="24"/>
      <w:lang w:val="ro-RO" w:eastAsia="fr-FR"/>
      <w14:ligatures w14:val="none"/>
    </w:rPr>
  </w:style>
  <w:style w:type="character" w:customStyle="1" w:styleId="Heading7Char">
    <w:name w:val="Heading 7 Char"/>
    <w:basedOn w:val="DefaultParagraphFont"/>
    <w:link w:val="Heading7"/>
    <w:rsid w:val="0082664F"/>
    <w:rPr>
      <w:rFonts w:eastAsia="Times New Roman" w:cs="Arial"/>
      <w:b/>
      <w:kern w:val="0"/>
      <w:szCs w:val="20"/>
      <w:lang w:val="ro-RO"/>
      <w14:ligatures w14:val="none"/>
    </w:rPr>
  </w:style>
  <w:style w:type="character" w:customStyle="1" w:styleId="Heading8Char">
    <w:name w:val="Heading 8 Char"/>
    <w:basedOn w:val="DefaultParagraphFont"/>
    <w:link w:val="Heading8"/>
    <w:rsid w:val="0082664F"/>
    <w:rPr>
      <w:rFonts w:ascii="Times New Roman" w:eastAsia="Times New Roman" w:hAnsi="Times New Roman" w:cs="Times New Roman"/>
      <w:i/>
      <w:iCs/>
      <w:kern w:val="0"/>
      <w:sz w:val="24"/>
      <w:szCs w:val="24"/>
      <w:lang w:val="ro-RO" w:eastAsia="fr-FR"/>
      <w14:ligatures w14:val="none"/>
    </w:rPr>
  </w:style>
  <w:style w:type="character" w:customStyle="1" w:styleId="Heading9Char">
    <w:name w:val="Heading 9 Char"/>
    <w:basedOn w:val="DefaultParagraphFont"/>
    <w:link w:val="Heading9"/>
    <w:rsid w:val="0082664F"/>
    <w:rPr>
      <w:rFonts w:eastAsia="Times New Roman" w:cs="Arial"/>
      <w:kern w:val="0"/>
      <w:szCs w:val="24"/>
      <w:lang w:val="ro-RO" w:eastAsia="fr-FR"/>
      <w14:ligatures w14:val="none"/>
    </w:rPr>
  </w:style>
  <w:style w:type="paragraph" w:styleId="Index1">
    <w:name w:val="index 1"/>
    <w:basedOn w:val="Normal"/>
    <w:next w:val="Normal"/>
    <w:autoRedefine/>
    <w:uiPriority w:val="99"/>
    <w:semiHidden/>
    <w:unhideWhenUsed/>
    <w:rsid w:val="0082664F"/>
    <w:pPr>
      <w:spacing w:after="0" w:line="240" w:lineRule="auto"/>
      <w:ind w:left="200" w:hanging="200"/>
    </w:pPr>
  </w:style>
  <w:style w:type="paragraph" w:styleId="Index2">
    <w:name w:val="index 2"/>
    <w:basedOn w:val="Normal"/>
    <w:next w:val="Normal"/>
    <w:autoRedefine/>
    <w:uiPriority w:val="99"/>
    <w:semiHidden/>
    <w:unhideWhenUsed/>
    <w:rsid w:val="0082664F"/>
    <w:pPr>
      <w:spacing w:after="0" w:line="240" w:lineRule="auto"/>
      <w:ind w:left="400" w:hanging="200"/>
    </w:pPr>
  </w:style>
  <w:style w:type="paragraph" w:styleId="Index3">
    <w:name w:val="index 3"/>
    <w:basedOn w:val="Normal"/>
    <w:next w:val="Normal"/>
    <w:autoRedefine/>
    <w:uiPriority w:val="99"/>
    <w:semiHidden/>
    <w:unhideWhenUsed/>
    <w:rsid w:val="0082664F"/>
    <w:pPr>
      <w:spacing w:after="0" w:line="240" w:lineRule="auto"/>
      <w:ind w:left="600" w:hanging="200"/>
    </w:pPr>
  </w:style>
  <w:style w:type="paragraph" w:styleId="Index4">
    <w:name w:val="index 4"/>
    <w:basedOn w:val="Normal"/>
    <w:next w:val="Normal"/>
    <w:autoRedefine/>
    <w:uiPriority w:val="99"/>
    <w:semiHidden/>
    <w:unhideWhenUsed/>
    <w:rsid w:val="0082664F"/>
    <w:pPr>
      <w:spacing w:after="0" w:line="240" w:lineRule="auto"/>
      <w:ind w:left="800" w:hanging="200"/>
    </w:pPr>
  </w:style>
  <w:style w:type="paragraph" w:styleId="Index5">
    <w:name w:val="index 5"/>
    <w:basedOn w:val="Normal"/>
    <w:next w:val="Normal"/>
    <w:autoRedefine/>
    <w:uiPriority w:val="99"/>
    <w:semiHidden/>
    <w:unhideWhenUsed/>
    <w:rsid w:val="0082664F"/>
    <w:pPr>
      <w:spacing w:after="0" w:line="240" w:lineRule="auto"/>
      <w:ind w:left="1000" w:hanging="200"/>
    </w:pPr>
  </w:style>
  <w:style w:type="paragraph" w:styleId="Index6">
    <w:name w:val="index 6"/>
    <w:basedOn w:val="Normal"/>
    <w:next w:val="Normal"/>
    <w:autoRedefine/>
    <w:uiPriority w:val="99"/>
    <w:semiHidden/>
    <w:unhideWhenUsed/>
    <w:rsid w:val="0082664F"/>
    <w:pPr>
      <w:spacing w:after="0" w:line="240" w:lineRule="auto"/>
      <w:ind w:left="1200" w:hanging="200"/>
    </w:pPr>
  </w:style>
  <w:style w:type="paragraph" w:styleId="Index7">
    <w:name w:val="index 7"/>
    <w:basedOn w:val="Normal"/>
    <w:next w:val="Normal"/>
    <w:autoRedefine/>
    <w:uiPriority w:val="99"/>
    <w:semiHidden/>
    <w:unhideWhenUsed/>
    <w:rsid w:val="0082664F"/>
    <w:pPr>
      <w:spacing w:after="0" w:line="240" w:lineRule="auto"/>
      <w:ind w:left="1400" w:hanging="200"/>
    </w:pPr>
  </w:style>
  <w:style w:type="paragraph" w:styleId="Index8">
    <w:name w:val="index 8"/>
    <w:basedOn w:val="Normal"/>
    <w:next w:val="Normal"/>
    <w:autoRedefine/>
    <w:uiPriority w:val="99"/>
    <w:semiHidden/>
    <w:unhideWhenUsed/>
    <w:rsid w:val="0082664F"/>
    <w:pPr>
      <w:spacing w:after="0" w:line="240" w:lineRule="auto"/>
      <w:ind w:left="1600" w:hanging="200"/>
    </w:pPr>
  </w:style>
  <w:style w:type="paragraph" w:styleId="Index9">
    <w:name w:val="index 9"/>
    <w:basedOn w:val="Normal"/>
    <w:next w:val="Normal"/>
    <w:autoRedefine/>
    <w:uiPriority w:val="99"/>
    <w:semiHidden/>
    <w:unhideWhenUsed/>
    <w:rsid w:val="0082664F"/>
    <w:pPr>
      <w:spacing w:after="0" w:line="240" w:lineRule="auto"/>
      <w:ind w:left="1800" w:hanging="200"/>
    </w:pPr>
  </w:style>
  <w:style w:type="paragraph" w:styleId="TOC1">
    <w:name w:val="toc 1"/>
    <w:basedOn w:val="Normal"/>
    <w:next w:val="Normal"/>
    <w:autoRedefine/>
    <w:uiPriority w:val="39"/>
    <w:unhideWhenUsed/>
    <w:rsid w:val="0082664F"/>
    <w:pPr>
      <w:tabs>
        <w:tab w:val="left" w:pos="400"/>
        <w:tab w:val="right" w:leader="dot" w:pos="9016"/>
      </w:tabs>
      <w:spacing w:before="120" w:after="0"/>
    </w:pPr>
    <w:rPr>
      <w:b/>
    </w:rPr>
  </w:style>
  <w:style w:type="paragraph" w:styleId="TOC2">
    <w:name w:val="toc 2"/>
    <w:basedOn w:val="Normal"/>
    <w:next w:val="Normal"/>
    <w:autoRedefine/>
    <w:uiPriority w:val="39"/>
    <w:unhideWhenUsed/>
    <w:rsid w:val="0082664F"/>
    <w:pPr>
      <w:spacing w:after="0"/>
      <w:ind w:left="198"/>
    </w:pPr>
  </w:style>
  <w:style w:type="paragraph" w:styleId="TOC3">
    <w:name w:val="toc 3"/>
    <w:basedOn w:val="Normal"/>
    <w:next w:val="Normal"/>
    <w:autoRedefine/>
    <w:uiPriority w:val="39"/>
    <w:unhideWhenUsed/>
    <w:rsid w:val="0082664F"/>
    <w:pPr>
      <w:spacing w:after="0"/>
      <w:ind w:left="403"/>
    </w:pPr>
  </w:style>
  <w:style w:type="paragraph" w:styleId="TOC4">
    <w:name w:val="toc 4"/>
    <w:basedOn w:val="Normal"/>
    <w:next w:val="Normal"/>
    <w:autoRedefine/>
    <w:uiPriority w:val="39"/>
    <w:semiHidden/>
    <w:unhideWhenUsed/>
    <w:rsid w:val="0082664F"/>
    <w:pPr>
      <w:spacing w:after="100"/>
      <w:ind w:left="600"/>
    </w:pPr>
  </w:style>
  <w:style w:type="paragraph" w:styleId="TOC5">
    <w:name w:val="toc 5"/>
    <w:basedOn w:val="Normal"/>
    <w:next w:val="Normal"/>
    <w:autoRedefine/>
    <w:uiPriority w:val="39"/>
    <w:semiHidden/>
    <w:unhideWhenUsed/>
    <w:rsid w:val="0082664F"/>
    <w:pPr>
      <w:spacing w:after="100"/>
      <w:ind w:left="800"/>
    </w:pPr>
  </w:style>
  <w:style w:type="paragraph" w:styleId="TOC6">
    <w:name w:val="toc 6"/>
    <w:basedOn w:val="Normal"/>
    <w:next w:val="Normal"/>
    <w:autoRedefine/>
    <w:uiPriority w:val="39"/>
    <w:semiHidden/>
    <w:unhideWhenUsed/>
    <w:rsid w:val="0082664F"/>
    <w:pPr>
      <w:spacing w:after="100"/>
      <w:ind w:left="1000"/>
    </w:pPr>
  </w:style>
  <w:style w:type="paragraph" w:styleId="TOC7">
    <w:name w:val="toc 7"/>
    <w:basedOn w:val="Normal"/>
    <w:next w:val="Normal"/>
    <w:autoRedefine/>
    <w:uiPriority w:val="39"/>
    <w:semiHidden/>
    <w:unhideWhenUsed/>
    <w:rsid w:val="0082664F"/>
    <w:pPr>
      <w:spacing w:after="100"/>
      <w:ind w:left="1200"/>
    </w:pPr>
  </w:style>
  <w:style w:type="paragraph" w:styleId="TOC8">
    <w:name w:val="toc 8"/>
    <w:basedOn w:val="Normal"/>
    <w:next w:val="Normal"/>
    <w:autoRedefine/>
    <w:uiPriority w:val="39"/>
    <w:semiHidden/>
    <w:unhideWhenUsed/>
    <w:rsid w:val="0082664F"/>
    <w:pPr>
      <w:spacing w:after="100"/>
      <w:ind w:left="1400"/>
    </w:pPr>
  </w:style>
  <w:style w:type="paragraph" w:styleId="TOC9">
    <w:name w:val="toc 9"/>
    <w:basedOn w:val="Normal"/>
    <w:next w:val="Normal"/>
    <w:autoRedefine/>
    <w:uiPriority w:val="39"/>
    <w:semiHidden/>
    <w:unhideWhenUsed/>
    <w:rsid w:val="0082664F"/>
    <w:pPr>
      <w:spacing w:after="100"/>
      <w:ind w:left="1600"/>
    </w:pPr>
  </w:style>
  <w:style w:type="paragraph" w:styleId="NormalIndent">
    <w:name w:val="Normal Indent"/>
    <w:basedOn w:val="Normal"/>
    <w:uiPriority w:val="99"/>
    <w:semiHidden/>
    <w:unhideWhenUsed/>
    <w:rsid w:val="0082664F"/>
    <w:pPr>
      <w:ind w:left="720"/>
    </w:pPr>
  </w:style>
  <w:style w:type="paragraph" w:styleId="CommentText">
    <w:name w:val="annotation text"/>
    <w:basedOn w:val="Normal"/>
    <w:link w:val="CommentTextChar"/>
    <w:uiPriority w:val="99"/>
    <w:unhideWhenUsed/>
    <w:rsid w:val="0082664F"/>
    <w:pPr>
      <w:spacing w:line="240" w:lineRule="auto"/>
    </w:pPr>
    <w:rPr>
      <w:szCs w:val="20"/>
    </w:rPr>
  </w:style>
  <w:style w:type="character" w:customStyle="1" w:styleId="CommentTextChar">
    <w:name w:val="Comment Text Char"/>
    <w:basedOn w:val="DefaultParagraphFont"/>
    <w:link w:val="CommentText"/>
    <w:uiPriority w:val="99"/>
    <w:rsid w:val="0082664F"/>
    <w:rPr>
      <w:rFonts w:ascii="Verdana" w:eastAsiaTheme="minorHAnsi" w:hAnsi="Verdana"/>
      <w:sz w:val="16"/>
      <w:szCs w:val="20"/>
      <w:lang w:val="ro-RO"/>
    </w:rPr>
  </w:style>
  <w:style w:type="paragraph" w:styleId="Header">
    <w:name w:val="header"/>
    <w:basedOn w:val="Normal"/>
    <w:link w:val="HeaderChar"/>
    <w:uiPriority w:val="99"/>
    <w:unhideWhenUsed/>
    <w:rsid w:val="008266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664F"/>
    <w:rPr>
      <w:rFonts w:ascii="Verdana" w:eastAsiaTheme="minorHAnsi" w:hAnsi="Verdana"/>
      <w:sz w:val="16"/>
      <w:lang w:val="ro-RO"/>
    </w:rPr>
  </w:style>
  <w:style w:type="paragraph" w:styleId="Footer">
    <w:name w:val="footer"/>
    <w:basedOn w:val="Normal"/>
    <w:link w:val="FooterChar"/>
    <w:uiPriority w:val="99"/>
    <w:unhideWhenUsed/>
    <w:rsid w:val="008266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664F"/>
    <w:rPr>
      <w:rFonts w:ascii="Verdana" w:eastAsiaTheme="minorHAnsi" w:hAnsi="Verdana"/>
      <w:sz w:val="16"/>
      <w:lang w:val="ro-RO"/>
    </w:rPr>
  </w:style>
  <w:style w:type="paragraph" w:styleId="IndexHeading">
    <w:name w:val="index heading"/>
    <w:basedOn w:val="Normal"/>
    <w:next w:val="Index1"/>
    <w:uiPriority w:val="99"/>
    <w:semiHidden/>
    <w:unhideWhenUsed/>
    <w:rsid w:val="0082664F"/>
    <w:rPr>
      <w:rFonts w:asciiTheme="majorHAnsi" w:eastAsiaTheme="majorEastAsia" w:hAnsiTheme="majorHAnsi" w:cstheme="majorBidi"/>
      <w:b/>
      <w:bCs/>
    </w:rPr>
  </w:style>
  <w:style w:type="paragraph" w:styleId="Caption">
    <w:name w:val="caption"/>
    <w:aliases w:val="Caracter Caracter Caracter,Map Char,Map Char Char,~Caption,Beschriftung-Tables,Caracter Caracter,Caracter Caracter Caracter Caracter Caracter,Caracter Caracter Caracter Caracter,Map,Map Char Char Char Char Char,Map2,Caption Char Char Car Car"/>
    <w:basedOn w:val="Normal"/>
    <w:next w:val="Normal"/>
    <w:link w:val="CaptionChar"/>
    <w:uiPriority w:val="35"/>
    <w:qFormat/>
    <w:rsid w:val="006C0FF3"/>
    <w:pPr>
      <w:spacing w:before="120" w:line="240" w:lineRule="auto"/>
      <w:jc w:val="center"/>
    </w:pPr>
    <w:rPr>
      <w:rFonts w:eastAsia="Times New Roman" w:cs="Times New Roman"/>
      <w:b/>
      <w:sz w:val="20"/>
      <w:szCs w:val="20"/>
      <w:lang w:eastAsia="en-GB"/>
    </w:rPr>
  </w:style>
  <w:style w:type="paragraph" w:styleId="TableofFigures">
    <w:name w:val="table of figures"/>
    <w:basedOn w:val="Normal"/>
    <w:next w:val="Normal"/>
    <w:uiPriority w:val="99"/>
    <w:unhideWhenUsed/>
    <w:rsid w:val="0082664F"/>
    <w:pPr>
      <w:spacing w:after="0"/>
    </w:pPr>
  </w:style>
  <w:style w:type="paragraph" w:styleId="EnvelopeAddress">
    <w:name w:val="envelope address"/>
    <w:basedOn w:val="Normal"/>
    <w:uiPriority w:val="99"/>
    <w:semiHidden/>
    <w:unhideWhenUsed/>
    <w:rsid w:val="0082664F"/>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82664F"/>
    <w:pPr>
      <w:spacing w:after="0" w:line="240" w:lineRule="auto"/>
    </w:pPr>
    <w:rPr>
      <w:rFonts w:asciiTheme="majorHAnsi" w:eastAsiaTheme="majorEastAsia" w:hAnsiTheme="majorHAnsi" w:cstheme="majorBidi"/>
      <w:szCs w:val="20"/>
    </w:rPr>
  </w:style>
  <w:style w:type="character" w:styleId="CommentReference">
    <w:name w:val="annotation reference"/>
    <w:basedOn w:val="DefaultParagraphFont"/>
    <w:uiPriority w:val="99"/>
    <w:semiHidden/>
    <w:unhideWhenUsed/>
    <w:rsid w:val="0082664F"/>
    <w:rPr>
      <w:sz w:val="16"/>
      <w:szCs w:val="16"/>
      <w:lang w:val="en-GB"/>
    </w:rPr>
  </w:style>
  <w:style w:type="character" w:styleId="LineNumber">
    <w:name w:val="line number"/>
    <w:basedOn w:val="DefaultParagraphFont"/>
    <w:uiPriority w:val="99"/>
    <w:semiHidden/>
    <w:unhideWhenUsed/>
    <w:rsid w:val="0082664F"/>
    <w:rPr>
      <w:lang w:val="en-GB"/>
    </w:rPr>
  </w:style>
  <w:style w:type="character" w:styleId="PageNumber">
    <w:name w:val="page number"/>
    <w:basedOn w:val="DefaultParagraphFont"/>
    <w:uiPriority w:val="99"/>
    <w:semiHidden/>
    <w:unhideWhenUsed/>
    <w:rsid w:val="0082664F"/>
    <w:rPr>
      <w:lang w:val="en-GB"/>
    </w:rPr>
  </w:style>
  <w:style w:type="character" w:styleId="EndnoteReference">
    <w:name w:val="endnote reference"/>
    <w:basedOn w:val="DefaultParagraphFont"/>
    <w:uiPriority w:val="99"/>
    <w:semiHidden/>
    <w:unhideWhenUsed/>
    <w:rsid w:val="0082664F"/>
    <w:rPr>
      <w:vertAlign w:val="superscript"/>
      <w:lang w:val="en-GB"/>
    </w:rPr>
  </w:style>
  <w:style w:type="paragraph" w:styleId="EndnoteText">
    <w:name w:val="endnote text"/>
    <w:basedOn w:val="Normal"/>
    <w:link w:val="EndnoteTextChar"/>
    <w:uiPriority w:val="99"/>
    <w:semiHidden/>
    <w:unhideWhenUsed/>
    <w:rsid w:val="0082664F"/>
    <w:pPr>
      <w:spacing w:after="0" w:line="240" w:lineRule="auto"/>
    </w:pPr>
    <w:rPr>
      <w:szCs w:val="20"/>
    </w:rPr>
  </w:style>
  <w:style w:type="character" w:customStyle="1" w:styleId="EndnoteTextChar">
    <w:name w:val="Endnote Text Char"/>
    <w:basedOn w:val="DefaultParagraphFont"/>
    <w:link w:val="EndnoteText"/>
    <w:uiPriority w:val="99"/>
    <w:semiHidden/>
    <w:rsid w:val="0082664F"/>
    <w:rPr>
      <w:rFonts w:ascii="Verdana" w:eastAsiaTheme="minorHAnsi" w:hAnsi="Verdana"/>
      <w:sz w:val="16"/>
      <w:szCs w:val="20"/>
      <w:lang w:val="ro-RO"/>
    </w:rPr>
  </w:style>
  <w:style w:type="paragraph" w:styleId="TableofAuthorities">
    <w:name w:val="table of authorities"/>
    <w:basedOn w:val="Normal"/>
    <w:next w:val="Normal"/>
    <w:uiPriority w:val="99"/>
    <w:semiHidden/>
    <w:unhideWhenUsed/>
    <w:rsid w:val="0082664F"/>
    <w:pPr>
      <w:spacing w:after="0"/>
      <w:ind w:left="200" w:hanging="200"/>
    </w:pPr>
  </w:style>
  <w:style w:type="paragraph" w:styleId="MacroText">
    <w:name w:val="macro"/>
    <w:link w:val="MacroTextChar"/>
    <w:uiPriority w:val="99"/>
    <w:semiHidden/>
    <w:unhideWhenUsed/>
    <w:rsid w:val="0082664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82664F"/>
    <w:rPr>
      <w:rFonts w:ascii="Consolas" w:eastAsiaTheme="minorHAnsi" w:hAnsi="Consolas"/>
      <w:sz w:val="20"/>
      <w:szCs w:val="20"/>
    </w:rPr>
  </w:style>
  <w:style w:type="paragraph" w:styleId="TOAHeading">
    <w:name w:val="toa heading"/>
    <w:basedOn w:val="Normal"/>
    <w:next w:val="Normal"/>
    <w:uiPriority w:val="99"/>
    <w:semiHidden/>
    <w:unhideWhenUsed/>
    <w:rsid w:val="0082664F"/>
    <w:pPr>
      <w:spacing w:before="120"/>
    </w:pPr>
    <w:rPr>
      <w:rFonts w:asciiTheme="majorHAnsi" w:eastAsiaTheme="majorEastAsia" w:hAnsiTheme="majorHAnsi" w:cstheme="majorBidi"/>
      <w:b/>
      <w:bCs/>
      <w:sz w:val="24"/>
    </w:rPr>
  </w:style>
  <w:style w:type="paragraph" w:styleId="List">
    <w:name w:val="List"/>
    <w:basedOn w:val="Normal"/>
    <w:uiPriority w:val="99"/>
    <w:semiHidden/>
    <w:unhideWhenUsed/>
    <w:rsid w:val="0082664F"/>
    <w:pPr>
      <w:ind w:left="283" w:hanging="283"/>
      <w:contextualSpacing/>
    </w:pPr>
  </w:style>
  <w:style w:type="paragraph" w:styleId="ListBullet">
    <w:name w:val="List Bullet"/>
    <w:basedOn w:val="Normal"/>
    <w:uiPriority w:val="99"/>
    <w:unhideWhenUsed/>
    <w:rsid w:val="0082664F"/>
    <w:pPr>
      <w:numPr>
        <w:numId w:val="2"/>
      </w:numPr>
      <w:contextualSpacing/>
    </w:pPr>
  </w:style>
  <w:style w:type="paragraph" w:styleId="ListNumber">
    <w:name w:val="List Number"/>
    <w:basedOn w:val="Normal"/>
    <w:unhideWhenUsed/>
    <w:qFormat/>
    <w:rsid w:val="0082664F"/>
    <w:pPr>
      <w:numPr>
        <w:numId w:val="3"/>
      </w:numPr>
      <w:contextualSpacing/>
    </w:pPr>
  </w:style>
  <w:style w:type="paragraph" w:styleId="List2">
    <w:name w:val="List 2"/>
    <w:basedOn w:val="Normal"/>
    <w:uiPriority w:val="99"/>
    <w:semiHidden/>
    <w:unhideWhenUsed/>
    <w:rsid w:val="0082664F"/>
    <w:pPr>
      <w:ind w:left="566" w:hanging="283"/>
      <w:contextualSpacing/>
    </w:pPr>
  </w:style>
  <w:style w:type="paragraph" w:styleId="List3">
    <w:name w:val="List 3"/>
    <w:basedOn w:val="Normal"/>
    <w:uiPriority w:val="99"/>
    <w:semiHidden/>
    <w:unhideWhenUsed/>
    <w:rsid w:val="0082664F"/>
    <w:pPr>
      <w:ind w:left="849" w:hanging="283"/>
      <w:contextualSpacing/>
    </w:pPr>
  </w:style>
  <w:style w:type="paragraph" w:styleId="List4">
    <w:name w:val="List 4"/>
    <w:basedOn w:val="Normal"/>
    <w:uiPriority w:val="99"/>
    <w:semiHidden/>
    <w:unhideWhenUsed/>
    <w:rsid w:val="0082664F"/>
    <w:pPr>
      <w:ind w:left="1132" w:hanging="283"/>
      <w:contextualSpacing/>
    </w:pPr>
  </w:style>
  <w:style w:type="paragraph" w:styleId="List5">
    <w:name w:val="List 5"/>
    <w:basedOn w:val="Normal"/>
    <w:uiPriority w:val="99"/>
    <w:semiHidden/>
    <w:unhideWhenUsed/>
    <w:rsid w:val="0082664F"/>
    <w:pPr>
      <w:ind w:left="1415" w:hanging="283"/>
      <w:contextualSpacing/>
    </w:pPr>
  </w:style>
  <w:style w:type="paragraph" w:styleId="ListBullet2">
    <w:name w:val="List Bullet 2"/>
    <w:basedOn w:val="Normal"/>
    <w:uiPriority w:val="99"/>
    <w:semiHidden/>
    <w:unhideWhenUsed/>
    <w:rsid w:val="0082664F"/>
    <w:pPr>
      <w:numPr>
        <w:numId w:val="4"/>
      </w:numPr>
      <w:contextualSpacing/>
    </w:pPr>
  </w:style>
  <w:style w:type="paragraph" w:styleId="ListBullet3">
    <w:name w:val="List Bullet 3"/>
    <w:basedOn w:val="Normal"/>
    <w:uiPriority w:val="99"/>
    <w:semiHidden/>
    <w:unhideWhenUsed/>
    <w:rsid w:val="0082664F"/>
    <w:pPr>
      <w:numPr>
        <w:numId w:val="5"/>
      </w:numPr>
      <w:contextualSpacing/>
    </w:pPr>
  </w:style>
  <w:style w:type="paragraph" w:styleId="ListBullet4">
    <w:name w:val="List Bullet 4"/>
    <w:basedOn w:val="Normal"/>
    <w:uiPriority w:val="99"/>
    <w:semiHidden/>
    <w:unhideWhenUsed/>
    <w:rsid w:val="0082664F"/>
    <w:pPr>
      <w:numPr>
        <w:numId w:val="6"/>
      </w:numPr>
      <w:contextualSpacing/>
    </w:pPr>
  </w:style>
  <w:style w:type="paragraph" w:styleId="ListBullet5">
    <w:name w:val="List Bullet 5"/>
    <w:basedOn w:val="Normal"/>
    <w:uiPriority w:val="99"/>
    <w:semiHidden/>
    <w:unhideWhenUsed/>
    <w:rsid w:val="0082664F"/>
    <w:pPr>
      <w:numPr>
        <w:numId w:val="7"/>
      </w:numPr>
      <w:contextualSpacing/>
    </w:pPr>
  </w:style>
  <w:style w:type="paragraph" w:styleId="ListNumber2">
    <w:name w:val="List Number 2"/>
    <w:basedOn w:val="Normal"/>
    <w:uiPriority w:val="99"/>
    <w:semiHidden/>
    <w:unhideWhenUsed/>
    <w:rsid w:val="0082664F"/>
    <w:pPr>
      <w:numPr>
        <w:numId w:val="8"/>
      </w:numPr>
      <w:contextualSpacing/>
    </w:pPr>
  </w:style>
  <w:style w:type="paragraph" w:styleId="ListNumber3">
    <w:name w:val="List Number 3"/>
    <w:basedOn w:val="Normal"/>
    <w:uiPriority w:val="99"/>
    <w:semiHidden/>
    <w:unhideWhenUsed/>
    <w:rsid w:val="0082664F"/>
    <w:pPr>
      <w:numPr>
        <w:numId w:val="9"/>
      </w:numPr>
      <w:contextualSpacing/>
    </w:pPr>
  </w:style>
  <w:style w:type="paragraph" w:styleId="ListNumber4">
    <w:name w:val="List Number 4"/>
    <w:basedOn w:val="Normal"/>
    <w:uiPriority w:val="99"/>
    <w:semiHidden/>
    <w:unhideWhenUsed/>
    <w:rsid w:val="0082664F"/>
    <w:pPr>
      <w:numPr>
        <w:numId w:val="10"/>
      </w:numPr>
      <w:contextualSpacing/>
    </w:pPr>
  </w:style>
  <w:style w:type="paragraph" w:styleId="ListNumber5">
    <w:name w:val="List Number 5"/>
    <w:basedOn w:val="Normal"/>
    <w:uiPriority w:val="99"/>
    <w:semiHidden/>
    <w:unhideWhenUsed/>
    <w:rsid w:val="0082664F"/>
    <w:pPr>
      <w:numPr>
        <w:numId w:val="11"/>
      </w:numPr>
      <w:contextualSpacing/>
    </w:pPr>
  </w:style>
  <w:style w:type="paragraph" w:styleId="Title">
    <w:name w:val="Title"/>
    <w:basedOn w:val="Normal"/>
    <w:next w:val="Normal"/>
    <w:link w:val="TitleChar"/>
    <w:uiPriority w:val="10"/>
    <w:qFormat/>
    <w:rsid w:val="0082664F"/>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2664F"/>
    <w:rPr>
      <w:rFonts w:asciiTheme="majorHAnsi" w:eastAsiaTheme="majorEastAsia" w:hAnsiTheme="majorHAnsi" w:cstheme="majorBidi"/>
      <w:color w:val="323E4F" w:themeColor="text2" w:themeShade="BF"/>
      <w:spacing w:val="5"/>
      <w:kern w:val="28"/>
      <w:sz w:val="52"/>
      <w:szCs w:val="52"/>
      <w:lang w:val="ro-RO"/>
    </w:rPr>
  </w:style>
  <w:style w:type="paragraph" w:styleId="Closing">
    <w:name w:val="Closing"/>
    <w:basedOn w:val="Normal"/>
    <w:link w:val="ClosingChar"/>
    <w:uiPriority w:val="99"/>
    <w:semiHidden/>
    <w:unhideWhenUsed/>
    <w:rsid w:val="0082664F"/>
    <w:pPr>
      <w:spacing w:after="0" w:line="240" w:lineRule="auto"/>
      <w:ind w:left="4252"/>
    </w:pPr>
  </w:style>
  <w:style w:type="character" w:customStyle="1" w:styleId="ClosingChar">
    <w:name w:val="Closing Char"/>
    <w:basedOn w:val="DefaultParagraphFont"/>
    <w:link w:val="Closing"/>
    <w:uiPriority w:val="99"/>
    <w:semiHidden/>
    <w:rsid w:val="0082664F"/>
    <w:rPr>
      <w:rFonts w:ascii="Verdana" w:eastAsiaTheme="minorHAnsi" w:hAnsi="Verdana"/>
      <w:sz w:val="16"/>
      <w:lang w:val="ro-RO"/>
    </w:rPr>
  </w:style>
  <w:style w:type="paragraph" w:styleId="Signature">
    <w:name w:val="Signature"/>
    <w:basedOn w:val="Normal"/>
    <w:link w:val="SignatureChar"/>
    <w:uiPriority w:val="99"/>
    <w:semiHidden/>
    <w:unhideWhenUsed/>
    <w:rsid w:val="0082664F"/>
    <w:pPr>
      <w:spacing w:after="0" w:line="240" w:lineRule="auto"/>
      <w:ind w:left="4252"/>
    </w:pPr>
  </w:style>
  <w:style w:type="character" w:customStyle="1" w:styleId="SignatureChar">
    <w:name w:val="Signature Char"/>
    <w:basedOn w:val="DefaultParagraphFont"/>
    <w:link w:val="Signature"/>
    <w:uiPriority w:val="99"/>
    <w:semiHidden/>
    <w:rsid w:val="0082664F"/>
    <w:rPr>
      <w:rFonts w:ascii="Verdana" w:eastAsiaTheme="minorHAnsi" w:hAnsi="Verdana"/>
      <w:sz w:val="16"/>
      <w:lang w:val="ro-RO"/>
    </w:rPr>
  </w:style>
  <w:style w:type="paragraph" w:styleId="BodyText">
    <w:name w:val="Body Text"/>
    <w:basedOn w:val="Normal"/>
    <w:link w:val="BodyTextChar"/>
    <w:uiPriority w:val="99"/>
    <w:semiHidden/>
    <w:unhideWhenUsed/>
    <w:rsid w:val="0082664F"/>
  </w:style>
  <w:style w:type="character" w:customStyle="1" w:styleId="BodyTextChar">
    <w:name w:val="Body Text Char"/>
    <w:basedOn w:val="DefaultParagraphFont"/>
    <w:link w:val="BodyText"/>
    <w:uiPriority w:val="99"/>
    <w:semiHidden/>
    <w:rsid w:val="0082664F"/>
    <w:rPr>
      <w:rFonts w:ascii="Verdana" w:eastAsiaTheme="minorHAnsi" w:hAnsi="Verdana"/>
      <w:sz w:val="16"/>
      <w:lang w:val="ro-RO"/>
    </w:rPr>
  </w:style>
  <w:style w:type="paragraph" w:styleId="BodyTextIndent">
    <w:name w:val="Body Text Indent"/>
    <w:basedOn w:val="Normal"/>
    <w:link w:val="BodyTextIndentChar"/>
    <w:uiPriority w:val="99"/>
    <w:unhideWhenUsed/>
    <w:rsid w:val="0082664F"/>
    <w:pPr>
      <w:ind w:left="283"/>
    </w:pPr>
  </w:style>
  <w:style w:type="character" w:customStyle="1" w:styleId="BodyTextIndentChar">
    <w:name w:val="Body Text Indent Char"/>
    <w:basedOn w:val="DefaultParagraphFont"/>
    <w:link w:val="BodyTextIndent"/>
    <w:uiPriority w:val="99"/>
    <w:rsid w:val="0082664F"/>
    <w:rPr>
      <w:rFonts w:ascii="Verdana" w:eastAsiaTheme="minorHAnsi" w:hAnsi="Verdana"/>
      <w:sz w:val="16"/>
      <w:lang w:val="ro-RO"/>
    </w:rPr>
  </w:style>
  <w:style w:type="paragraph" w:styleId="ListContinue">
    <w:name w:val="List Continue"/>
    <w:basedOn w:val="Normal"/>
    <w:uiPriority w:val="99"/>
    <w:semiHidden/>
    <w:unhideWhenUsed/>
    <w:rsid w:val="0082664F"/>
    <w:pPr>
      <w:ind w:left="283"/>
      <w:contextualSpacing/>
    </w:pPr>
  </w:style>
  <w:style w:type="paragraph" w:styleId="ListContinue2">
    <w:name w:val="List Continue 2"/>
    <w:basedOn w:val="Normal"/>
    <w:uiPriority w:val="99"/>
    <w:semiHidden/>
    <w:unhideWhenUsed/>
    <w:rsid w:val="0082664F"/>
    <w:pPr>
      <w:ind w:left="566"/>
      <w:contextualSpacing/>
    </w:pPr>
  </w:style>
  <w:style w:type="paragraph" w:styleId="ListContinue3">
    <w:name w:val="List Continue 3"/>
    <w:basedOn w:val="Normal"/>
    <w:uiPriority w:val="99"/>
    <w:semiHidden/>
    <w:unhideWhenUsed/>
    <w:rsid w:val="0082664F"/>
    <w:pPr>
      <w:ind w:left="849"/>
      <w:contextualSpacing/>
    </w:pPr>
  </w:style>
  <w:style w:type="paragraph" w:styleId="ListContinue4">
    <w:name w:val="List Continue 4"/>
    <w:basedOn w:val="Normal"/>
    <w:uiPriority w:val="99"/>
    <w:semiHidden/>
    <w:unhideWhenUsed/>
    <w:rsid w:val="0082664F"/>
    <w:pPr>
      <w:ind w:left="1132"/>
      <w:contextualSpacing/>
    </w:pPr>
  </w:style>
  <w:style w:type="paragraph" w:styleId="ListContinue5">
    <w:name w:val="List Continue 5"/>
    <w:basedOn w:val="Normal"/>
    <w:uiPriority w:val="99"/>
    <w:semiHidden/>
    <w:unhideWhenUsed/>
    <w:rsid w:val="0082664F"/>
    <w:pPr>
      <w:ind w:left="1415"/>
      <w:contextualSpacing/>
    </w:pPr>
  </w:style>
  <w:style w:type="paragraph" w:styleId="MessageHeader">
    <w:name w:val="Message Header"/>
    <w:basedOn w:val="Normal"/>
    <w:link w:val="MessageHeaderChar"/>
    <w:uiPriority w:val="99"/>
    <w:semiHidden/>
    <w:unhideWhenUsed/>
    <w:rsid w:val="0082664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82664F"/>
    <w:rPr>
      <w:rFonts w:asciiTheme="majorHAnsi" w:eastAsiaTheme="majorEastAsia" w:hAnsiTheme="majorHAnsi" w:cstheme="majorBidi"/>
      <w:sz w:val="24"/>
      <w:szCs w:val="24"/>
      <w:shd w:val="pct20" w:color="auto" w:fill="auto"/>
      <w:lang w:val="ro-RO"/>
    </w:rPr>
  </w:style>
  <w:style w:type="paragraph" w:styleId="Subtitle">
    <w:name w:val="Subtitle"/>
    <w:basedOn w:val="Normal"/>
    <w:next w:val="Normal"/>
    <w:link w:val="SubtitleChar"/>
    <w:uiPriority w:val="5"/>
    <w:qFormat/>
    <w:rsid w:val="0082664F"/>
    <w:pPr>
      <w:numPr>
        <w:ilvl w:val="1"/>
      </w:numPr>
    </w:pPr>
    <w:rPr>
      <w:rFonts w:asciiTheme="majorHAnsi" w:eastAsiaTheme="majorEastAsia" w:hAnsiTheme="majorHAnsi" w:cstheme="majorBidi"/>
      <w:i/>
      <w:iCs/>
      <w:color w:val="4472C4" w:themeColor="accent1"/>
      <w:spacing w:val="15"/>
      <w:sz w:val="24"/>
    </w:rPr>
  </w:style>
  <w:style w:type="character" w:customStyle="1" w:styleId="SubtitleChar">
    <w:name w:val="Subtitle Char"/>
    <w:basedOn w:val="DefaultParagraphFont"/>
    <w:link w:val="Subtitle"/>
    <w:uiPriority w:val="5"/>
    <w:rsid w:val="0082664F"/>
    <w:rPr>
      <w:rFonts w:asciiTheme="majorHAnsi" w:eastAsiaTheme="majorEastAsia" w:hAnsiTheme="majorHAnsi" w:cstheme="majorBidi"/>
      <w:i/>
      <w:iCs/>
      <w:color w:val="4472C4" w:themeColor="accent1"/>
      <w:spacing w:val="15"/>
      <w:sz w:val="24"/>
      <w:szCs w:val="24"/>
      <w:lang w:val="ro-RO"/>
    </w:rPr>
  </w:style>
  <w:style w:type="paragraph" w:styleId="Salutation">
    <w:name w:val="Salutation"/>
    <w:basedOn w:val="Normal"/>
    <w:next w:val="Normal"/>
    <w:link w:val="SalutationChar"/>
    <w:uiPriority w:val="99"/>
    <w:semiHidden/>
    <w:unhideWhenUsed/>
    <w:rsid w:val="0082664F"/>
  </w:style>
  <w:style w:type="character" w:customStyle="1" w:styleId="SalutationChar">
    <w:name w:val="Salutation Char"/>
    <w:basedOn w:val="DefaultParagraphFont"/>
    <w:link w:val="Salutation"/>
    <w:uiPriority w:val="99"/>
    <w:semiHidden/>
    <w:rsid w:val="0082664F"/>
    <w:rPr>
      <w:rFonts w:ascii="Verdana" w:eastAsiaTheme="minorHAnsi" w:hAnsi="Verdana"/>
      <w:sz w:val="16"/>
      <w:lang w:val="ro-RO"/>
    </w:rPr>
  </w:style>
  <w:style w:type="paragraph" w:styleId="Date">
    <w:name w:val="Date"/>
    <w:basedOn w:val="Normal"/>
    <w:next w:val="Normal"/>
    <w:link w:val="DateChar"/>
    <w:uiPriority w:val="99"/>
    <w:semiHidden/>
    <w:unhideWhenUsed/>
    <w:rsid w:val="0082664F"/>
  </w:style>
  <w:style w:type="character" w:customStyle="1" w:styleId="DateChar">
    <w:name w:val="Date Char"/>
    <w:basedOn w:val="DefaultParagraphFont"/>
    <w:link w:val="Date"/>
    <w:uiPriority w:val="99"/>
    <w:semiHidden/>
    <w:rsid w:val="0082664F"/>
    <w:rPr>
      <w:rFonts w:ascii="Verdana" w:eastAsiaTheme="minorHAnsi" w:hAnsi="Verdana"/>
      <w:sz w:val="16"/>
      <w:lang w:val="ro-RO"/>
    </w:rPr>
  </w:style>
  <w:style w:type="paragraph" w:styleId="BodyTextFirstIndent">
    <w:name w:val="Body Text First Indent"/>
    <w:basedOn w:val="BodyText"/>
    <w:link w:val="BodyTextFirstIndentChar"/>
    <w:uiPriority w:val="99"/>
    <w:semiHidden/>
    <w:unhideWhenUsed/>
    <w:rsid w:val="0082664F"/>
    <w:pPr>
      <w:spacing w:after="200"/>
      <w:ind w:firstLine="360"/>
    </w:pPr>
  </w:style>
  <w:style w:type="character" w:customStyle="1" w:styleId="BodyTextFirstIndentChar">
    <w:name w:val="Body Text First Indent Char"/>
    <w:basedOn w:val="BodyTextChar"/>
    <w:link w:val="BodyTextFirstIndent"/>
    <w:uiPriority w:val="99"/>
    <w:semiHidden/>
    <w:rsid w:val="0082664F"/>
    <w:rPr>
      <w:rFonts w:ascii="Verdana" w:eastAsiaTheme="minorHAnsi" w:hAnsi="Verdana"/>
      <w:sz w:val="16"/>
      <w:lang w:val="ro-RO"/>
    </w:rPr>
  </w:style>
  <w:style w:type="paragraph" w:styleId="BodyTextFirstIndent2">
    <w:name w:val="Body Text First Indent 2"/>
    <w:basedOn w:val="BodyTextIndent"/>
    <w:link w:val="BodyTextFirstIndent2Char"/>
    <w:uiPriority w:val="99"/>
    <w:semiHidden/>
    <w:unhideWhenUsed/>
    <w:rsid w:val="0082664F"/>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2664F"/>
    <w:rPr>
      <w:rFonts w:ascii="Verdana" w:eastAsiaTheme="minorHAnsi" w:hAnsi="Verdana"/>
      <w:sz w:val="16"/>
      <w:lang w:val="ro-RO"/>
    </w:rPr>
  </w:style>
  <w:style w:type="paragraph" w:styleId="NoteHeading">
    <w:name w:val="Note Heading"/>
    <w:basedOn w:val="Normal"/>
    <w:next w:val="Normal"/>
    <w:link w:val="NoteHeadingChar"/>
    <w:uiPriority w:val="99"/>
    <w:semiHidden/>
    <w:unhideWhenUsed/>
    <w:rsid w:val="0082664F"/>
    <w:pPr>
      <w:spacing w:after="0" w:line="240" w:lineRule="auto"/>
    </w:pPr>
  </w:style>
  <w:style w:type="character" w:customStyle="1" w:styleId="NoteHeadingChar">
    <w:name w:val="Note Heading Char"/>
    <w:basedOn w:val="DefaultParagraphFont"/>
    <w:link w:val="NoteHeading"/>
    <w:uiPriority w:val="99"/>
    <w:semiHidden/>
    <w:rsid w:val="0082664F"/>
    <w:rPr>
      <w:rFonts w:ascii="Verdana" w:eastAsiaTheme="minorHAnsi" w:hAnsi="Verdana"/>
      <w:sz w:val="16"/>
      <w:lang w:val="ro-RO"/>
    </w:rPr>
  </w:style>
  <w:style w:type="paragraph" w:styleId="BodyText2">
    <w:name w:val="Body Text 2"/>
    <w:basedOn w:val="Normal"/>
    <w:link w:val="BodyText2Char"/>
    <w:uiPriority w:val="99"/>
    <w:semiHidden/>
    <w:unhideWhenUsed/>
    <w:rsid w:val="0082664F"/>
    <w:pPr>
      <w:spacing w:line="480" w:lineRule="auto"/>
    </w:pPr>
  </w:style>
  <w:style w:type="character" w:customStyle="1" w:styleId="BodyText2Char">
    <w:name w:val="Body Text 2 Char"/>
    <w:basedOn w:val="DefaultParagraphFont"/>
    <w:link w:val="BodyText2"/>
    <w:uiPriority w:val="99"/>
    <w:semiHidden/>
    <w:rsid w:val="0082664F"/>
    <w:rPr>
      <w:rFonts w:ascii="Verdana" w:eastAsiaTheme="minorHAnsi" w:hAnsi="Verdana"/>
      <w:sz w:val="16"/>
      <w:lang w:val="ro-RO"/>
    </w:rPr>
  </w:style>
  <w:style w:type="paragraph" w:styleId="BodyText3">
    <w:name w:val="Body Text 3"/>
    <w:basedOn w:val="Normal"/>
    <w:link w:val="BodyText3Char"/>
    <w:uiPriority w:val="99"/>
    <w:semiHidden/>
    <w:unhideWhenUsed/>
    <w:rsid w:val="0082664F"/>
    <w:rPr>
      <w:szCs w:val="16"/>
    </w:rPr>
  </w:style>
  <w:style w:type="character" w:customStyle="1" w:styleId="BodyText3Char">
    <w:name w:val="Body Text 3 Char"/>
    <w:basedOn w:val="DefaultParagraphFont"/>
    <w:link w:val="BodyText3"/>
    <w:uiPriority w:val="99"/>
    <w:semiHidden/>
    <w:rsid w:val="0082664F"/>
    <w:rPr>
      <w:rFonts w:ascii="Verdana" w:eastAsiaTheme="minorHAnsi" w:hAnsi="Verdana"/>
      <w:sz w:val="16"/>
      <w:szCs w:val="16"/>
      <w:lang w:val="ro-RO"/>
    </w:rPr>
  </w:style>
  <w:style w:type="paragraph" w:styleId="BodyTextIndent2">
    <w:name w:val="Body Text Indent 2"/>
    <w:basedOn w:val="Normal"/>
    <w:link w:val="BodyTextIndent2Char"/>
    <w:uiPriority w:val="99"/>
    <w:semiHidden/>
    <w:unhideWhenUsed/>
    <w:rsid w:val="0082664F"/>
    <w:pPr>
      <w:spacing w:line="480" w:lineRule="auto"/>
      <w:ind w:left="283"/>
    </w:pPr>
  </w:style>
  <w:style w:type="character" w:customStyle="1" w:styleId="BodyTextIndent2Char">
    <w:name w:val="Body Text Indent 2 Char"/>
    <w:basedOn w:val="DefaultParagraphFont"/>
    <w:link w:val="BodyTextIndent2"/>
    <w:uiPriority w:val="99"/>
    <w:semiHidden/>
    <w:rsid w:val="0082664F"/>
    <w:rPr>
      <w:rFonts w:ascii="Verdana" w:eastAsiaTheme="minorHAnsi" w:hAnsi="Verdana"/>
      <w:sz w:val="16"/>
      <w:lang w:val="ro-RO"/>
    </w:rPr>
  </w:style>
  <w:style w:type="paragraph" w:styleId="BodyTextIndent3">
    <w:name w:val="Body Text Indent 3"/>
    <w:basedOn w:val="Normal"/>
    <w:link w:val="BodyTextIndent3Char"/>
    <w:uiPriority w:val="99"/>
    <w:semiHidden/>
    <w:unhideWhenUsed/>
    <w:rsid w:val="0082664F"/>
    <w:pPr>
      <w:ind w:left="283"/>
    </w:pPr>
    <w:rPr>
      <w:szCs w:val="16"/>
    </w:rPr>
  </w:style>
  <w:style w:type="character" w:customStyle="1" w:styleId="BodyTextIndent3Char">
    <w:name w:val="Body Text Indent 3 Char"/>
    <w:basedOn w:val="DefaultParagraphFont"/>
    <w:link w:val="BodyTextIndent3"/>
    <w:uiPriority w:val="99"/>
    <w:semiHidden/>
    <w:rsid w:val="0082664F"/>
    <w:rPr>
      <w:rFonts w:ascii="Verdana" w:eastAsiaTheme="minorHAnsi" w:hAnsi="Verdana"/>
      <w:sz w:val="16"/>
      <w:szCs w:val="16"/>
      <w:lang w:val="ro-RO"/>
    </w:rPr>
  </w:style>
  <w:style w:type="paragraph" w:styleId="BlockText">
    <w:name w:val="Block Text"/>
    <w:basedOn w:val="Normal"/>
    <w:uiPriority w:val="99"/>
    <w:semiHidden/>
    <w:unhideWhenUsed/>
    <w:rsid w:val="0082664F"/>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eastAsiaTheme="minorEastAsia"/>
      <w:i/>
      <w:iCs/>
      <w:color w:val="4472C4" w:themeColor="accent1"/>
    </w:rPr>
  </w:style>
  <w:style w:type="character" w:styleId="Hyperlink">
    <w:name w:val="Hyperlink"/>
    <w:basedOn w:val="DefaultParagraphFont"/>
    <w:uiPriority w:val="99"/>
    <w:unhideWhenUsed/>
    <w:rsid w:val="0082664F"/>
    <w:rPr>
      <w:strike w:val="0"/>
      <w:dstrike w:val="0"/>
      <w:color w:val="80A812"/>
      <w:u w:val="none"/>
      <w:effect w:val="none"/>
      <w:lang w:val="en-GB"/>
    </w:rPr>
  </w:style>
  <w:style w:type="character" w:styleId="FollowedHyperlink">
    <w:name w:val="FollowedHyperlink"/>
    <w:basedOn w:val="DefaultParagraphFont"/>
    <w:uiPriority w:val="99"/>
    <w:semiHidden/>
    <w:unhideWhenUsed/>
    <w:rsid w:val="0082664F"/>
    <w:rPr>
      <w:color w:val="954F72" w:themeColor="followedHyperlink"/>
      <w:u w:val="single"/>
      <w:lang w:val="en-GB"/>
    </w:rPr>
  </w:style>
  <w:style w:type="character" w:styleId="Strong">
    <w:name w:val="Strong"/>
    <w:basedOn w:val="DefaultParagraphFont"/>
    <w:uiPriority w:val="22"/>
    <w:qFormat/>
    <w:rsid w:val="0082664F"/>
    <w:rPr>
      <w:b/>
      <w:bCs/>
      <w:lang w:val="en-GB"/>
    </w:rPr>
  </w:style>
  <w:style w:type="character" w:styleId="Emphasis">
    <w:name w:val="Emphasis"/>
    <w:basedOn w:val="DefaultParagraphFont"/>
    <w:qFormat/>
    <w:rsid w:val="0082664F"/>
    <w:rPr>
      <w:i/>
      <w:iCs/>
      <w:lang w:val="en-GB"/>
    </w:rPr>
  </w:style>
  <w:style w:type="paragraph" w:styleId="DocumentMap">
    <w:name w:val="Document Map"/>
    <w:basedOn w:val="Normal"/>
    <w:link w:val="DocumentMapChar"/>
    <w:uiPriority w:val="99"/>
    <w:semiHidden/>
    <w:unhideWhenUsed/>
    <w:rsid w:val="0082664F"/>
    <w:pPr>
      <w:spacing w:after="0" w:line="240" w:lineRule="auto"/>
    </w:pPr>
    <w:rPr>
      <w:rFonts w:ascii="Tahoma" w:hAnsi="Tahoma" w:cs="Tahoma"/>
      <w:szCs w:val="16"/>
    </w:rPr>
  </w:style>
  <w:style w:type="character" w:customStyle="1" w:styleId="DocumentMapChar">
    <w:name w:val="Document Map Char"/>
    <w:basedOn w:val="DefaultParagraphFont"/>
    <w:link w:val="DocumentMap"/>
    <w:uiPriority w:val="99"/>
    <w:semiHidden/>
    <w:rsid w:val="0082664F"/>
    <w:rPr>
      <w:rFonts w:ascii="Tahoma" w:eastAsiaTheme="minorHAnsi" w:hAnsi="Tahoma" w:cs="Tahoma"/>
      <w:sz w:val="16"/>
      <w:szCs w:val="16"/>
      <w:lang w:val="ro-RO"/>
    </w:rPr>
  </w:style>
  <w:style w:type="paragraph" w:styleId="PlainText">
    <w:name w:val="Plain Text"/>
    <w:basedOn w:val="Normal"/>
    <w:link w:val="PlainTextChar"/>
    <w:uiPriority w:val="99"/>
    <w:semiHidden/>
    <w:unhideWhenUsed/>
    <w:rsid w:val="0082664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2664F"/>
    <w:rPr>
      <w:rFonts w:ascii="Consolas" w:eastAsiaTheme="minorHAnsi" w:hAnsi="Consolas"/>
      <w:sz w:val="21"/>
      <w:szCs w:val="21"/>
      <w:lang w:val="ro-RO"/>
    </w:rPr>
  </w:style>
  <w:style w:type="paragraph" w:styleId="E-mailSignature">
    <w:name w:val="E-mail Signature"/>
    <w:basedOn w:val="Normal"/>
    <w:link w:val="E-mailSignatureChar"/>
    <w:uiPriority w:val="99"/>
    <w:semiHidden/>
    <w:unhideWhenUsed/>
    <w:rsid w:val="0082664F"/>
    <w:pPr>
      <w:spacing w:after="0" w:line="240" w:lineRule="auto"/>
    </w:pPr>
  </w:style>
  <w:style w:type="character" w:customStyle="1" w:styleId="E-mailSignatureChar">
    <w:name w:val="E-mail Signature Char"/>
    <w:basedOn w:val="DefaultParagraphFont"/>
    <w:link w:val="E-mailSignature"/>
    <w:uiPriority w:val="99"/>
    <w:semiHidden/>
    <w:rsid w:val="0082664F"/>
    <w:rPr>
      <w:rFonts w:ascii="Verdana" w:eastAsiaTheme="minorHAnsi" w:hAnsi="Verdana"/>
      <w:sz w:val="16"/>
      <w:lang w:val="ro-RO"/>
    </w:rPr>
  </w:style>
  <w:style w:type="paragraph" w:styleId="NormalWeb">
    <w:name w:val="Normal (Web)"/>
    <w:aliases w:val=" Char, webb,Normal (Web) Char Char,Normal (Web)1"/>
    <w:basedOn w:val="Normal"/>
    <w:link w:val="NormalWebChar"/>
    <w:uiPriority w:val="99"/>
    <w:unhideWhenUsed/>
    <w:rsid w:val="0082664F"/>
    <w:pPr>
      <w:spacing w:before="100" w:beforeAutospacing="1" w:after="100" w:afterAutospacing="1" w:line="240" w:lineRule="auto"/>
    </w:pPr>
    <w:rPr>
      <w:rFonts w:ascii="Times New Roman" w:eastAsia="Times New Roman" w:hAnsi="Times New Roman" w:cs="Times New Roman"/>
      <w:sz w:val="24"/>
      <w:lang w:eastAsia="en-GB"/>
    </w:rPr>
  </w:style>
  <w:style w:type="character" w:customStyle="1" w:styleId="NormalWebChar">
    <w:name w:val="Normal (Web) Char"/>
    <w:aliases w:val=" Char Char, webb Char,Normal (Web) Char Char Char,Normal (Web)1 Char"/>
    <w:link w:val="NormalWeb"/>
    <w:uiPriority w:val="99"/>
    <w:locked/>
    <w:rsid w:val="0082664F"/>
    <w:rPr>
      <w:rFonts w:ascii="Times New Roman" w:hAnsi="Times New Roman" w:cs="Times New Roman"/>
      <w:sz w:val="24"/>
      <w:szCs w:val="24"/>
      <w:lang w:val="ro-RO" w:eastAsia="en-GB"/>
    </w:rPr>
  </w:style>
  <w:style w:type="character" w:styleId="HTMLAcronym">
    <w:name w:val="HTML Acronym"/>
    <w:basedOn w:val="DefaultParagraphFont"/>
    <w:uiPriority w:val="99"/>
    <w:semiHidden/>
    <w:unhideWhenUsed/>
    <w:rsid w:val="0082664F"/>
    <w:rPr>
      <w:lang w:val="en-GB"/>
    </w:rPr>
  </w:style>
  <w:style w:type="paragraph" w:styleId="HTMLAddress">
    <w:name w:val="HTML Address"/>
    <w:basedOn w:val="Normal"/>
    <w:link w:val="HTMLAddressChar"/>
    <w:uiPriority w:val="99"/>
    <w:semiHidden/>
    <w:unhideWhenUsed/>
    <w:rsid w:val="0082664F"/>
    <w:pPr>
      <w:spacing w:after="0" w:line="240" w:lineRule="auto"/>
    </w:pPr>
    <w:rPr>
      <w:i/>
      <w:iCs/>
    </w:rPr>
  </w:style>
  <w:style w:type="character" w:customStyle="1" w:styleId="HTMLAddressChar">
    <w:name w:val="HTML Address Char"/>
    <w:basedOn w:val="DefaultParagraphFont"/>
    <w:link w:val="HTMLAddress"/>
    <w:uiPriority w:val="99"/>
    <w:semiHidden/>
    <w:rsid w:val="0082664F"/>
    <w:rPr>
      <w:rFonts w:ascii="Verdana" w:eastAsiaTheme="minorHAnsi" w:hAnsi="Verdana"/>
      <w:i/>
      <w:iCs/>
      <w:sz w:val="16"/>
      <w:lang w:val="ro-RO"/>
    </w:rPr>
  </w:style>
  <w:style w:type="character" w:styleId="HTMLCite">
    <w:name w:val="HTML Cite"/>
    <w:basedOn w:val="DefaultParagraphFont"/>
    <w:uiPriority w:val="99"/>
    <w:semiHidden/>
    <w:unhideWhenUsed/>
    <w:rsid w:val="0082664F"/>
    <w:rPr>
      <w:i/>
      <w:iCs/>
      <w:lang w:val="en-GB"/>
    </w:rPr>
  </w:style>
  <w:style w:type="character" w:styleId="HTMLCode">
    <w:name w:val="HTML Code"/>
    <w:basedOn w:val="DefaultParagraphFont"/>
    <w:uiPriority w:val="99"/>
    <w:semiHidden/>
    <w:unhideWhenUsed/>
    <w:rsid w:val="0082664F"/>
    <w:rPr>
      <w:rFonts w:ascii="Consolas" w:hAnsi="Consolas"/>
      <w:sz w:val="20"/>
      <w:szCs w:val="20"/>
      <w:lang w:val="en-GB"/>
    </w:rPr>
  </w:style>
  <w:style w:type="character" w:styleId="HTMLDefinition">
    <w:name w:val="HTML Definition"/>
    <w:basedOn w:val="DefaultParagraphFont"/>
    <w:uiPriority w:val="99"/>
    <w:semiHidden/>
    <w:unhideWhenUsed/>
    <w:rsid w:val="0082664F"/>
    <w:rPr>
      <w:i/>
      <w:iCs/>
      <w:lang w:val="en-GB"/>
    </w:rPr>
  </w:style>
  <w:style w:type="character" w:styleId="HTMLKeyboard">
    <w:name w:val="HTML Keyboard"/>
    <w:basedOn w:val="DefaultParagraphFont"/>
    <w:uiPriority w:val="99"/>
    <w:semiHidden/>
    <w:unhideWhenUsed/>
    <w:rsid w:val="0082664F"/>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82664F"/>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82664F"/>
    <w:rPr>
      <w:rFonts w:ascii="Consolas" w:eastAsiaTheme="minorHAnsi" w:hAnsi="Consolas"/>
      <w:sz w:val="16"/>
      <w:szCs w:val="20"/>
      <w:lang w:val="ro-RO"/>
    </w:rPr>
  </w:style>
  <w:style w:type="character" w:styleId="HTMLSample">
    <w:name w:val="HTML Sample"/>
    <w:basedOn w:val="DefaultParagraphFont"/>
    <w:uiPriority w:val="99"/>
    <w:semiHidden/>
    <w:unhideWhenUsed/>
    <w:rsid w:val="0082664F"/>
    <w:rPr>
      <w:rFonts w:ascii="Consolas" w:hAnsi="Consolas"/>
      <w:sz w:val="24"/>
      <w:szCs w:val="24"/>
      <w:lang w:val="en-GB"/>
    </w:rPr>
  </w:style>
  <w:style w:type="character" w:styleId="HTMLTypewriter">
    <w:name w:val="HTML Typewriter"/>
    <w:basedOn w:val="DefaultParagraphFont"/>
    <w:uiPriority w:val="99"/>
    <w:semiHidden/>
    <w:unhideWhenUsed/>
    <w:rsid w:val="0082664F"/>
    <w:rPr>
      <w:rFonts w:ascii="Consolas" w:hAnsi="Consolas"/>
      <w:sz w:val="20"/>
      <w:szCs w:val="20"/>
      <w:lang w:val="en-GB"/>
    </w:rPr>
  </w:style>
  <w:style w:type="character" w:styleId="HTMLVariable">
    <w:name w:val="HTML Variable"/>
    <w:basedOn w:val="DefaultParagraphFont"/>
    <w:uiPriority w:val="99"/>
    <w:semiHidden/>
    <w:unhideWhenUsed/>
    <w:rsid w:val="0082664F"/>
    <w:rPr>
      <w:i/>
      <w:iCs/>
      <w:lang w:val="en-GB"/>
    </w:rPr>
  </w:style>
  <w:style w:type="paragraph" w:styleId="CommentSubject">
    <w:name w:val="annotation subject"/>
    <w:basedOn w:val="CommentText"/>
    <w:next w:val="CommentText"/>
    <w:link w:val="CommentSubjectChar"/>
    <w:uiPriority w:val="99"/>
    <w:semiHidden/>
    <w:unhideWhenUsed/>
    <w:rsid w:val="0082664F"/>
    <w:rPr>
      <w:b/>
      <w:bCs/>
    </w:rPr>
  </w:style>
  <w:style w:type="character" w:customStyle="1" w:styleId="CommentSubjectChar">
    <w:name w:val="Comment Subject Char"/>
    <w:basedOn w:val="CommentTextChar"/>
    <w:link w:val="CommentSubject"/>
    <w:uiPriority w:val="99"/>
    <w:semiHidden/>
    <w:rsid w:val="0082664F"/>
    <w:rPr>
      <w:rFonts w:ascii="Verdana" w:eastAsiaTheme="minorHAnsi" w:hAnsi="Verdana"/>
      <w:b/>
      <w:bCs/>
      <w:sz w:val="16"/>
      <w:szCs w:val="20"/>
      <w:lang w:val="ro-RO"/>
    </w:rPr>
  </w:style>
  <w:style w:type="table" w:styleId="TableSimple1">
    <w:name w:val="Table Simple 1"/>
    <w:basedOn w:val="TableNormal"/>
    <w:uiPriority w:val="99"/>
    <w:semiHidden/>
    <w:unhideWhenUsed/>
    <w:rsid w:val="008266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8266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8266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uiPriority w:val="99"/>
    <w:semiHidden/>
    <w:unhideWhenUsed/>
    <w:rsid w:val="008266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8266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8266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8266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8266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8266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8266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8266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8266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8266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8266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8266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uiPriority w:val="99"/>
    <w:semiHidden/>
    <w:unhideWhenUsed/>
    <w:rsid w:val="008266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8266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8266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8266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8266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8266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8266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8266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8266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8266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8266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8266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8266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8266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8266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8266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uiPriority w:val="99"/>
    <w:semiHidden/>
    <w:unhideWhenUsed/>
    <w:rsid w:val="008266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8266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8266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uiPriority w:val="99"/>
    <w:semiHidden/>
    <w:unhideWhenUsed/>
    <w:rsid w:val="008266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8266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8266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8266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8266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uiPriority w:val="99"/>
    <w:semiHidden/>
    <w:unhideWhenUsed/>
    <w:rsid w:val="008266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8266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8266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link w:val="BalloonTextChar"/>
    <w:uiPriority w:val="99"/>
    <w:semiHidden/>
    <w:unhideWhenUsed/>
    <w:rsid w:val="0082664F"/>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82664F"/>
    <w:rPr>
      <w:rFonts w:ascii="Tahoma" w:eastAsiaTheme="minorHAnsi" w:hAnsi="Tahoma" w:cs="Tahoma"/>
      <w:sz w:val="16"/>
      <w:szCs w:val="16"/>
      <w:lang w:val="ro-RO"/>
    </w:rPr>
  </w:style>
  <w:style w:type="table" w:styleId="TableGrid">
    <w:name w:val="Table Grid"/>
    <w:aliases w:val="Table long document"/>
    <w:basedOn w:val="TableNormal"/>
    <w:uiPriority w:val="39"/>
    <w:rsid w:val="00E566D8"/>
    <w:pPr>
      <w:spacing w:after="0" w:line="240" w:lineRule="auto"/>
    </w:pPr>
    <w:rPr>
      <w:rFonts w:ascii="Calibri" w:hAnsi="Calibri"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uiPriority w:val="99"/>
    <w:semiHidden/>
    <w:unhideWhenUsed/>
    <w:rsid w:val="008266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2664F"/>
    <w:rPr>
      <w:color w:val="808080"/>
      <w:lang w:val="en-GB"/>
    </w:rPr>
  </w:style>
  <w:style w:type="paragraph" w:styleId="NoSpacing">
    <w:name w:val="No Spacing"/>
    <w:uiPriority w:val="1"/>
    <w:qFormat/>
    <w:rsid w:val="0082664F"/>
    <w:pPr>
      <w:spacing w:after="0" w:line="240" w:lineRule="auto"/>
    </w:pPr>
    <w:rPr>
      <w:rFonts w:ascii="Arial" w:hAnsi="Arial"/>
      <w:sz w:val="20"/>
    </w:rPr>
  </w:style>
  <w:style w:type="table" w:styleId="LightShading">
    <w:name w:val="Light Shading"/>
    <w:basedOn w:val="TableNormal"/>
    <w:uiPriority w:val="60"/>
    <w:rsid w:val="0082664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82664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Grid">
    <w:name w:val="Light Grid"/>
    <w:basedOn w:val="TableNormal"/>
    <w:uiPriority w:val="62"/>
    <w:rsid w:val="0082664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MediumShading1">
    <w:name w:val="Medium Shading 1"/>
    <w:basedOn w:val="TableNormal"/>
    <w:uiPriority w:val="63"/>
    <w:rsid w:val="0082664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8266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82664F"/>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2">
    <w:name w:val="Medium List 2"/>
    <w:basedOn w:val="TableNormal"/>
    <w:uiPriority w:val="66"/>
    <w:rsid w:val="008266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82664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2">
    <w:name w:val="Medium Grid 2"/>
    <w:basedOn w:val="TableNormal"/>
    <w:uiPriority w:val="68"/>
    <w:rsid w:val="008266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3">
    <w:name w:val="Medium Grid 3"/>
    <w:basedOn w:val="TableNormal"/>
    <w:uiPriority w:val="69"/>
    <w:rsid w:val="008266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DarkList">
    <w:name w:val="Dark List"/>
    <w:basedOn w:val="TableNormal"/>
    <w:uiPriority w:val="70"/>
    <w:rsid w:val="0082664F"/>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olorfulShading">
    <w:name w:val="Colorful Shading"/>
    <w:basedOn w:val="TableNormal"/>
    <w:uiPriority w:val="71"/>
    <w:rsid w:val="0082664F"/>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82664F"/>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Grid">
    <w:name w:val="Colorful Grid"/>
    <w:basedOn w:val="TableNormal"/>
    <w:uiPriority w:val="73"/>
    <w:rsid w:val="008266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LightShading-Accent1">
    <w:name w:val="Light Shading Accent 1"/>
    <w:basedOn w:val="TableNormal"/>
    <w:uiPriority w:val="60"/>
    <w:rsid w:val="0082664F"/>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List-Accent1">
    <w:name w:val="Light List Accent 1"/>
    <w:basedOn w:val="TableNormal"/>
    <w:uiPriority w:val="61"/>
    <w:rsid w:val="0082664F"/>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Grid-Accent1">
    <w:name w:val="Light Grid Accent 1"/>
    <w:basedOn w:val="TableNormal"/>
    <w:uiPriority w:val="62"/>
    <w:rsid w:val="0082664F"/>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MediumShading1-Accent1">
    <w:name w:val="Medium Shading 1 Accent 1"/>
    <w:basedOn w:val="TableNormal"/>
    <w:uiPriority w:val="63"/>
    <w:rsid w:val="0082664F"/>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2-Accent1">
    <w:name w:val="Medium Shading 2 Accent 1"/>
    <w:basedOn w:val="TableNormal"/>
    <w:uiPriority w:val="64"/>
    <w:rsid w:val="008266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1">
    <w:name w:val="Medium List 1 Accent 1"/>
    <w:basedOn w:val="TableNormal"/>
    <w:uiPriority w:val="65"/>
    <w:rsid w:val="0082664F"/>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character" w:customStyle="1" w:styleId="ListParagraphChar">
    <w:name w:val="List Paragraph Char"/>
    <w:aliases w:val="body 2 Char,Normal bullet 2 Char,Forth level Char,List1 Char,List Paragraph11 Char,Listă colorată - Accentuare 11 Char,Citation List Char,Header bold Char,List Paragraph2 Char,Medium Grid 1 - Accent 21 Char,Lettre d'introduction Char"/>
    <w:link w:val="ListParagraph"/>
    <w:uiPriority w:val="34"/>
    <w:qFormat/>
    <w:locked/>
    <w:rsid w:val="00F45AC3"/>
    <w:rPr>
      <w:rFonts w:cstheme="minorHAnsi"/>
      <w:kern w:val="0"/>
      <w:szCs w:val="24"/>
      <w:lang w:val="ro-RO"/>
      <w14:ligatures w14:val="none"/>
    </w:rPr>
  </w:style>
  <w:style w:type="paragraph" w:styleId="Quote">
    <w:name w:val="Quote"/>
    <w:basedOn w:val="Normal"/>
    <w:next w:val="Normal"/>
    <w:link w:val="QuoteChar"/>
    <w:uiPriority w:val="29"/>
    <w:qFormat/>
    <w:rsid w:val="0082664F"/>
    <w:rPr>
      <w:i/>
      <w:iCs/>
      <w:color w:val="000000" w:themeColor="text1"/>
    </w:rPr>
  </w:style>
  <w:style w:type="character" w:customStyle="1" w:styleId="QuoteChar">
    <w:name w:val="Quote Char"/>
    <w:basedOn w:val="DefaultParagraphFont"/>
    <w:link w:val="Quote"/>
    <w:uiPriority w:val="29"/>
    <w:rsid w:val="0082664F"/>
    <w:rPr>
      <w:rFonts w:ascii="Verdana" w:eastAsiaTheme="minorHAnsi" w:hAnsi="Verdana"/>
      <w:i/>
      <w:iCs/>
      <w:color w:val="000000" w:themeColor="text1"/>
      <w:sz w:val="16"/>
      <w:lang w:val="ro-RO"/>
    </w:rPr>
  </w:style>
  <w:style w:type="paragraph" w:styleId="IntenseQuote">
    <w:name w:val="Intense Quote"/>
    <w:basedOn w:val="Normal"/>
    <w:next w:val="Normal"/>
    <w:link w:val="IntenseQuoteChar"/>
    <w:uiPriority w:val="30"/>
    <w:qFormat/>
    <w:rsid w:val="0082664F"/>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82664F"/>
    <w:rPr>
      <w:rFonts w:ascii="Verdana" w:eastAsiaTheme="minorHAnsi" w:hAnsi="Verdana"/>
      <w:b/>
      <w:bCs/>
      <w:i/>
      <w:iCs/>
      <w:color w:val="4472C4" w:themeColor="accent1"/>
      <w:sz w:val="16"/>
      <w:lang w:val="ro-RO"/>
    </w:rPr>
  </w:style>
  <w:style w:type="table" w:styleId="MediumList2-Accent1">
    <w:name w:val="Medium List 2 Accent 1"/>
    <w:basedOn w:val="TableNormal"/>
    <w:uiPriority w:val="66"/>
    <w:rsid w:val="008266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82664F"/>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2-Accent1">
    <w:name w:val="Medium Grid 2 Accent 1"/>
    <w:basedOn w:val="TableNormal"/>
    <w:uiPriority w:val="68"/>
    <w:rsid w:val="008266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8266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DarkList-Accent1">
    <w:name w:val="Dark List Accent 1"/>
    <w:basedOn w:val="TableNormal"/>
    <w:uiPriority w:val="70"/>
    <w:rsid w:val="0082664F"/>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ColorfulShading-Accent1">
    <w:name w:val="Colorful Shading Accent 1"/>
    <w:basedOn w:val="TableNormal"/>
    <w:uiPriority w:val="71"/>
    <w:rsid w:val="0082664F"/>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82664F"/>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Grid-Accent1">
    <w:name w:val="Colorful Grid Accent 1"/>
    <w:basedOn w:val="TableNormal"/>
    <w:uiPriority w:val="73"/>
    <w:rsid w:val="008266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LightShading-Accent2">
    <w:name w:val="Light Shading Accent 2"/>
    <w:basedOn w:val="TableNormal"/>
    <w:uiPriority w:val="60"/>
    <w:rsid w:val="0082664F"/>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List-Accent2">
    <w:name w:val="Light List Accent 2"/>
    <w:basedOn w:val="TableNormal"/>
    <w:uiPriority w:val="61"/>
    <w:rsid w:val="0082664F"/>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Grid-Accent2">
    <w:name w:val="Light Grid Accent 2"/>
    <w:basedOn w:val="TableNormal"/>
    <w:uiPriority w:val="62"/>
    <w:rsid w:val="0082664F"/>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MediumShading1-Accent2">
    <w:name w:val="Medium Shading 1 Accent 2"/>
    <w:basedOn w:val="TableNormal"/>
    <w:uiPriority w:val="63"/>
    <w:rsid w:val="0082664F"/>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8266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82664F"/>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2-Accent2">
    <w:name w:val="Medium List 2 Accent 2"/>
    <w:basedOn w:val="TableNormal"/>
    <w:uiPriority w:val="66"/>
    <w:rsid w:val="008266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2">
    <w:name w:val="Medium Grid 1 Accent 2"/>
    <w:basedOn w:val="TableNormal"/>
    <w:uiPriority w:val="67"/>
    <w:rsid w:val="0082664F"/>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2-Accent2">
    <w:name w:val="Medium Grid 2 Accent 2"/>
    <w:basedOn w:val="TableNormal"/>
    <w:uiPriority w:val="68"/>
    <w:rsid w:val="008266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3-Accent2">
    <w:name w:val="Medium Grid 3 Accent 2"/>
    <w:basedOn w:val="TableNormal"/>
    <w:uiPriority w:val="69"/>
    <w:rsid w:val="008266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DarkList-Accent2">
    <w:name w:val="Dark List Accent 2"/>
    <w:basedOn w:val="TableNormal"/>
    <w:uiPriority w:val="70"/>
    <w:rsid w:val="0082664F"/>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ColorfulShading-Accent2">
    <w:name w:val="Colorful Shading Accent 2"/>
    <w:basedOn w:val="TableNormal"/>
    <w:uiPriority w:val="71"/>
    <w:rsid w:val="0082664F"/>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List-Accent2">
    <w:name w:val="Colorful List Accent 2"/>
    <w:basedOn w:val="TableNormal"/>
    <w:uiPriority w:val="72"/>
    <w:rsid w:val="0082664F"/>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Grid-Accent2">
    <w:name w:val="Colorful Grid Accent 2"/>
    <w:basedOn w:val="TableNormal"/>
    <w:uiPriority w:val="73"/>
    <w:rsid w:val="008266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LightShading-Accent3">
    <w:name w:val="Light Shading Accent 3"/>
    <w:basedOn w:val="TableNormal"/>
    <w:uiPriority w:val="60"/>
    <w:rsid w:val="0082664F"/>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List-Accent3">
    <w:name w:val="Light List Accent 3"/>
    <w:basedOn w:val="TableNormal"/>
    <w:uiPriority w:val="61"/>
    <w:rsid w:val="0082664F"/>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Grid-Accent3">
    <w:name w:val="Light Grid Accent 3"/>
    <w:basedOn w:val="TableNormal"/>
    <w:uiPriority w:val="62"/>
    <w:rsid w:val="0082664F"/>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MediumShading1-Accent3">
    <w:name w:val="Medium Shading 1 Accent 3"/>
    <w:basedOn w:val="TableNormal"/>
    <w:uiPriority w:val="63"/>
    <w:rsid w:val="0082664F"/>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8266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3">
    <w:name w:val="Medium List 1 Accent 3"/>
    <w:basedOn w:val="TableNormal"/>
    <w:uiPriority w:val="65"/>
    <w:rsid w:val="0082664F"/>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2-Accent3">
    <w:name w:val="Medium List 2 Accent 3"/>
    <w:basedOn w:val="TableNormal"/>
    <w:uiPriority w:val="66"/>
    <w:rsid w:val="008266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3">
    <w:name w:val="Medium Grid 1 Accent 3"/>
    <w:basedOn w:val="TableNormal"/>
    <w:uiPriority w:val="67"/>
    <w:rsid w:val="0082664F"/>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2-Accent3">
    <w:name w:val="Medium Grid 2 Accent 3"/>
    <w:basedOn w:val="TableNormal"/>
    <w:uiPriority w:val="68"/>
    <w:rsid w:val="008266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3-Accent3">
    <w:name w:val="Medium Grid 3 Accent 3"/>
    <w:basedOn w:val="TableNormal"/>
    <w:uiPriority w:val="69"/>
    <w:rsid w:val="008266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DarkList-Accent3">
    <w:name w:val="Dark List Accent 3"/>
    <w:basedOn w:val="TableNormal"/>
    <w:uiPriority w:val="70"/>
    <w:rsid w:val="0082664F"/>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ColorfulShading-Accent3">
    <w:name w:val="Colorful Shading Accent 3"/>
    <w:basedOn w:val="TableNormal"/>
    <w:uiPriority w:val="71"/>
    <w:rsid w:val="0082664F"/>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List-Accent3">
    <w:name w:val="Colorful List Accent 3"/>
    <w:basedOn w:val="TableNormal"/>
    <w:uiPriority w:val="72"/>
    <w:rsid w:val="0082664F"/>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Grid-Accent3">
    <w:name w:val="Colorful Grid Accent 3"/>
    <w:basedOn w:val="TableNormal"/>
    <w:uiPriority w:val="73"/>
    <w:rsid w:val="008266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LightShading-Accent4">
    <w:name w:val="Light Shading Accent 4"/>
    <w:basedOn w:val="TableNormal"/>
    <w:uiPriority w:val="60"/>
    <w:rsid w:val="0082664F"/>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List-Accent4">
    <w:name w:val="Light List Accent 4"/>
    <w:basedOn w:val="TableNormal"/>
    <w:uiPriority w:val="61"/>
    <w:rsid w:val="0082664F"/>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Grid-Accent4">
    <w:name w:val="Light Grid Accent 4"/>
    <w:basedOn w:val="TableNormal"/>
    <w:uiPriority w:val="62"/>
    <w:rsid w:val="0082664F"/>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MediumShading1-Accent4">
    <w:name w:val="Medium Shading 1 Accent 4"/>
    <w:basedOn w:val="TableNormal"/>
    <w:uiPriority w:val="63"/>
    <w:rsid w:val="0082664F"/>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2-Accent4">
    <w:name w:val="Medium Shading 2 Accent 4"/>
    <w:basedOn w:val="TableNormal"/>
    <w:uiPriority w:val="64"/>
    <w:rsid w:val="008266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4">
    <w:name w:val="Medium List 1 Accent 4"/>
    <w:basedOn w:val="TableNormal"/>
    <w:uiPriority w:val="65"/>
    <w:rsid w:val="0082664F"/>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2-Accent4">
    <w:name w:val="Medium List 2 Accent 4"/>
    <w:basedOn w:val="TableNormal"/>
    <w:uiPriority w:val="66"/>
    <w:rsid w:val="008266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82664F"/>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2-Accent4">
    <w:name w:val="Medium Grid 2 Accent 4"/>
    <w:basedOn w:val="TableNormal"/>
    <w:uiPriority w:val="68"/>
    <w:rsid w:val="008266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3-Accent4">
    <w:name w:val="Medium Grid 3 Accent 4"/>
    <w:basedOn w:val="TableNormal"/>
    <w:uiPriority w:val="69"/>
    <w:rsid w:val="008266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DarkList-Accent4">
    <w:name w:val="Dark List Accent 4"/>
    <w:basedOn w:val="TableNormal"/>
    <w:uiPriority w:val="70"/>
    <w:rsid w:val="0082664F"/>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ColorfulShading-Accent4">
    <w:name w:val="Colorful Shading Accent 4"/>
    <w:basedOn w:val="TableNormal"/>
    <w:uiPriority w:val="71"/>
    <w:rsid w:val="0082664F"/>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List-Accent4">
    <w:name w:val="Colorful List Accent 4"/>
    <w:basedOn w:val="TableNormal"/>
    <w:uiPriority w:val="72"/>
    <w:rsid w:val="0082664F"/>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Grid-Accent4">
    <w:name w:val="Colorful Grid Accent 4"/>
    <w:basedOn w:val="TableNormal"/>
    <w:uiPriority w:val="73"/>
    <w:rsid w:val="008266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LightShading-Accent5">
    <w:name w:val="Light Shading Accent 5"/>
    <w:basedOn w:val="TableNormal"/>
    <w:uiPriority w:val="60"/>
    <w:rsid w:val="0082664F"/>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List-Accent5">
    <w:name w:val="Light List Accent 5"/>
    <w:basedOn w:val="TableNormal"/>
    <w:uiPriority w:val="61"/>
    <w:rsid w:val="0082664F"/>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Grid-Accent5">
    <w:name w:val="Light Grid Accent 5"/>
    <w:basedOn w:val="TableNormal"/>
    <w:uiPriority w:val="62"/>
    <w:rsid w:val="0082664F"/>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MediumShading1-Accent5">
    <w:name w:val="Medium Shading 1 Accent 5"/>
    <w:basedOn w:val="TableNormal"/>
    <w:uiPriority w:val="63"/>
    <w:rsid w:val="0082664F"/>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2-Accent5">
    <w:name w:val="Medium Shading 2 Accent 5"/>
    <w:basedOn w:val="TableNormal"/>
    <w:uiPriority w:val="64"/>
    <w:rsid w:val="008266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5">
    <w:name w:val="Medium List 1 Accent 5"/>
    <w:basedOn w:val="TableNormal"/>
    <w:uiPriority w:val="65"/>
    <w:rsid w:val="0082664F"/>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2-Accent5">
    <w:name w:val="Medium List 2 Accent 5"/>
    <w:basedOn w:val="TableNormal"/>
    <w:uiPriority w:val="66"/>
    <w:rsid w:val="008266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5">
    <w:name w:val="Medium Grid 1 Accent 5"/>
    <w:basedOn w:val="TableNormal"/>
    <w:uiPriority w:val="67"/>
    <w:rsid w:val="0082664F"/>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2-Accent5">
    <w:name w:val="Medium Grid 2 Accent 5"/>
    <w:basedOn w:val="TableNormal"/>
    <w:uiPriority w:val="68"/>
    <w:rsid w:val="008266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3-Accent5">
    <w:name w:val="Medium Grid 3 Accent 5"/>
    <w:basedOn w:val="TableNormal"/>
    <w:uiPriority w:val="69"/>
    <w:rsid w:val="008266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DarkList-Accent5">
    <w:name w:val="Dark List Accent 5"/>
    <w:basedOn w:val="TableNormal"/>
    <w:uiPriority w:val="70"/>
    <w:rsid w:val="0082664F"/>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ColorfulShading-Accent5">
    <w:name w:val="Colorful Shading Accent 5"/>
    <w:basedOn w:val="TableNormal"/>
    <w:uiPriority w:val="71"/>
    <w:rsid w:val="0082664F"/>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List-Accent5">
    <w:name w:val="Colorful List Accent 5"/>
    <w:basedOn w:val="TableNormal"/>
    <w:uiPriority w:val="72"/>
    <w:rsid w:val="0082664F"/>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Grid-Accent5">
    <w:name w:val="Colorful Grid Accent 5"/>
    <w:basedOn w:val="TableNormal"/>
    <w:uiPriority w:val="73"/>
    <w:rsid w:val="008266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LightShading-Accent6">
    <w:name w:val="Light Shading Accent 6"/>
    <w:basedOn w:val="TableNormal"/>
    <w:uiPriority w:val="60"/>
    <w:rsid w:val="0082664F"/>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Accent6">
    <w:name w:val="Light List Accent 6"/>
    <w:basedOn w:val="TableNormal"/>
    <w:uiPriority w:val="61"/>
    <w:rsid w:val="0082664F"/>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Accent6">
    <w:name w:val="Light Grid Accent 6"/>
    <w:basedOn w:val="TableNormal"/>
    <w:uiPriority w:val="62"/>
    <w:rsid w:val="0082664F"/>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Accent6">
    <w:name w:val="Medium Shading 1 Accent 6"/>
    <w:basedOn w:val="TableNormal"/>
    <w:uiPriority w:val="63"/>
    <w:rsid w:val="0082664F"/>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8266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6">
    <w:name w:val="Medium List 1 Accent 6"/>
    <w:basedOn w:val="TableNormal"/>
    <w:uiPriority w:val="65"/>
    <w:rsid w:val="0082664F"/>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Accent6">
    <w:name w:val="Medium List 2 Accent 6"/>
    <w:basedOn w:val="TableNormal"/>
    <w:uiPriority w:val="66"/>
    <w:rsid w:val="008266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6">
    <w:name w:val="Medium Grid 1 Accent 6"/>
    <w:basedOn w:val="TableNormal"/>
    <w:uiPriority w:val="67"/>
    <w:rsid w:val="0082664F"/>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Accent6">
    <w:name w:val="Medium Grid 2 Accent 6"/>
    <w:basedOn w:val="TableNormal"/>
    <w:uiPriority w:val="68"/>
    <w:rsid w:val="008266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Accent6">
    <w:name w:val="Medium Grid 3 Accent 6"/>
    <w:basedOn w:val="TableNormal"/>
    <w:uiPriority w:val="69"/>
    <w:rsid w:val="008266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Accent6">
    <w:name w:val="Dark List Accent 6"/>
    <w:basedOn w:val="TableNormal"/>
    <w:uiPriority w:val="70"/>
    <w:rsid w:val="0082664F"/>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Accent6">
    <w:name w:val="Colorful Shading Accent 6"/>
    <w:basedOn w:val="TableNormal"/>
    <w:uiPriority w:val="71"/>
    <w:rsid w:val="0082664F"/>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Accent6">
    <w:name w:val="Colorful List Accent 6"/>
    <w:basedOn w:val="TableNormal"/>
    <w:uiPriority w:val="72"/>
    <w:rsid w:val="0082664F"/>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Accent6">
    <w:name w:val="Colorful Grid Accent 6"/>
    <w:basedOn w:val="TableNormal"/>
    <w:uiPriority w:val="73"/>
    <w:rsid w:val="008266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character" w:styleId="SubtleEmphasis">
    <w:name w:val="Subtle Emphasis"/>
    <w:basedOn w:val="DefaultParagraphFont"/>
    <w:uiPriority w:val="19"/>
    <w:qFormat/>
    <w:rsid w:val="0082664F"/>
    <w:rPr>
      <w:i/>
      <w:iCs/>
      <w:color w:val="808080" w:themeColor="text1" w:themeTint="7F"/>
      <w:lang w:val="en-GB"/>
    </w:rPr>
  </w:style>
  <w:style w:type="character" w:styleId="IntenseEmphasis">
    <w:name w:val="Intense Emphasis"/>
    <w:basedOn w:val="DefaultParagraphFont"/>
    <w:uiPriority w:val="21"/>
    <w:qFormat/>
    <w:rsid w:val="0082664F"/>
    <w:rPr>
      <w:b/>
      <w:bCs/>
      <w:i/>
      <w:iCs/>
      <w:color w:val="4472C4" w:themeColor="accent1"/>
      <w:lang w:val="en-GB"/>
    </w:rPr>
  </w:style>
  <w:style w:type="character" w:styleId="SubtleReference">
    <w:name w:val="Subtle Reference"/>
    <w:basedOn w:val="DefaultParagraphFont"/>
    <w:uiPriority w:val="31"/>
    <w:qFormat/>
    <w:rsid w:val="0082664F"/>
    <w:rPr>
      <w:smallCaps/>
      <w:color w:val="ED7D31" w:themeColor="accent2"/>
      <w:u w:val="single"/>
      <w:lang w:val="en-GB"/>
    </w:rPr>
  </w:style>
  <w:style w:type="character" w:styleId="IntenseReference">
    <w:name w:val="Intense Reference"/>
    <w:basedOn w:val="DefaultParagraphFont"/>
    <w:uiPriority w:val="32"/>
    <w:qFormat/>
    <w:rsid w:val="0082664F"/>
    <w:rPr>
      <w:b/>
      <w:bCs/>
      <w:smallCaps/>
      <w:color w:val="ED7D31" w:themeColor="accent2"/>
      <w:spacing w:val="5"/>
      <w:u w:val="single"/>
      <w:lang w:val="en-GB"/>
    </w:rPr>
  </w:style>
  <w:style w:type="character" w:styleId="BookTitle">
    <w:name w:val="Book Title"/>
    <w:basedOn w:val="DefaultParagraphFont"/>
    <w:uiPriority w:val="33"/>
    <w:qFormat/>
    <w:rsid w:val="0082664F"/>
    <w:rPr>
      <w:b/>
      <w:bCs/>
      <w:smallCaps/>
      <w:spacing w:val="5"/>
      <w:lang w:val="en-GB"/>
    </w:rPr>
  </w:style>
  <w:style w:type="paragraph" w:styleId="Bibliography">
    <w:name w:val="Bibliography"/>
    <w:basedOn w:val="Normal"/>
    <w:next w:val="Normal"/>
    <w:uiPriority w:val="37"/>
    <w:semiHidden/>
    <w:unhideWhenUsed/>
    <w:rsid w:val="0082664F"/>
  </w:style>
  <w:style w:type="paragraph" w:styleId="TOCHeading">
    <w:name w:val="TOC Heading"/>
    <w:basedOn w:val="Heading1"/>
    <w:next w:val="Normal"/>
    <w:uiPriority w:val="39"/>
    <w:unhideWhenUsed/>
    <w:qFormat/>
    <w:rsid w:val="0082664F"/>
    <w:pPr>
      <w:spacing w:before="480" w:line="276" w:lineRule="auto"/>
      <w:outlineLvl w:val="9"/>
    </w:pPr>
    <w:rPr>
      <w:rFonts w:asciiTheme="majorHAnsi" w:eastAsiaTheme="majorEastAsia" w:hAnsiTheme="majorHAnsi" w:cstheme="majorBidi"/>
      <w:color w:val="2F5496" w:themeColor="accent1" w:themeShade="BF"/>
      <w:kern w:val="0"/>
      <w:szCs w:val="28"/>
      <w:lang w:eastAsia="en-US"/>
    </w:rPr>
  </w:style>
  <w:style w:type="character" w:customStyle="1" w:styleId="UnresolvedMention">
    <w:name w:val="Unresolved Mention"/>
    <w:basedOn w:val="DefaultParagraphFont"/>
    <w:uiPriority w:val="99"/>
    <w:semiHidden/>
    <w:unhideWhenUsed/>
    <w:rsid w:val="0082664F"/>
    <w:rPr>
      <w:color w:val="605E5C"/>
      <w:shd w:val="clear" w:color="auto" w:fill="E1DFDD"/>
    </w:rPr>
  </w:style>
  <w:style w:type="character" w:customStyle="1" w:styleId="CaptionChar">
    <w:name w:val="Caption Char"/>
    <w:aliases w:val="Caracter Caracter Caracter Char,Map Char Char1,Map Char Char Char,~Caption Char,Beschriftung-Tables Char,Caracter Caracter Char,Caracter Caracter Caracter Caracter Caracter Char,Caracter Caracter Caracter Caracter Char,Map Char1,Map2 Char"/>
    <w:link w:val="Caption"/>
    <w:uiPriority w:val="35"/>
    <w:qFormat/>
    <w:rsid w:val="006C0FF3"/>
    <w:rPr>
      <w:rFonts w:eastAsia="Times New Roman" w:cs="Times New Roman"/>
      <w:b/>
      <w:kern w:val="0"/>
      <w:sz w:val="20"/>
      <w:szCs w:val="20"/>
      <w:lang w:val="ro-RO" w:eastAsia="en-GB"/>
      <w14:ligatures w14:val="none"/>
    </w:rPr>
  </w:style>
  <w:style w:type="numbering" w:customStyle="1" w:styleId="Style2">
    <w:name w:val="Style2"/>
    <w:uiPriority w:val="99"/>
    <w:rsid w:val="00346034"/>
    <w:pPr>
      <w:numPr>
        <w:numId w:val="14"/>
      </w:numPr>
    </w:pPr>
  </w:style>
  <w:style w:type="character" w:customStyle="1" w:styleId="l5def">
    <w:name w:val="l5def"/>
    <w:basedOn w:val="DefaultParagraphFont"/>
    <w:rsid w:val="00FB53BC"/>
  </w:style>
  <w:style w:type="character" w:customStyle="1" w:styleId="l5tlu">
    <w:name w:val="l5tlu"/>
    <w:basedOn w:val="DefaultParagraphFont"/>
    <w:rsid w:val="00323A2A"/>
  </w:style>
  <w:style w:type="paragraph" w:customStyle="1" w:styleId="Style1">
    <w:name w:val="Style1"/>
    <w:basedOn w:val="Normal"/>
    <w:link w:val="Style1Char"/>
    <w:qFormat/>
    <w:rsid w:val="00107F15"/>
    <w:pPr>
      <w:keepNext/>
    </w:pPr>
    <w:rPr>
      <w:b/>
      <w:bCs/>
      <w:i/>
      <w:iCs/>
    </w:rPr>
  </w:style>
  <w:style w:type="character" w:customStyle="1" w:styleId="Style1Char">
    <w:name w:val="Style1 Char"/>
    <w:basedOn w:val="DefaultParagraphFont"/>
    <w:link w:val="Style1"/>
    <w:rsid w:val="00107F15"/>
    <w:rPr>
      <w:rFonts w:cstheme="minorHAnsi"/>
      <w:b/>
      <w:bCs/>
      <w:i/>
      <w:iCs/>
      <w:kern w:val="0"/>
      <w:szCs w:val="24"/>
      <w:lang w:val="ro-RO"/>
      <w14:ligatures w14:val="none"/>
    </w:rPr>
  </w:style>
  <w:style w:type="paragraph" w:customStyle="1" w:styleId="Style3">
    <w:name w:val="Style3"/>
    <w:basedOn w:val="Normal"/>
    <w:link w:val="Style3Char"/>
    <w:qFormat/>
    <w:rsid w:val="00220124"/>
    <w:pPr>
      <w:ind w:right="-17"/>
    </w:pPr>
    <w:rPr>
      <w:b/>
      <w:bCs/>
      <w:sz w:val="30"/>
      <w:szCs w:val="30"/>
    </w:rPr>
  </w:style>
  <w:style w:type="character" w:customStyle="1" w:styleId="Style3Char">
    <w:name w:val="Style3 Char"/>
    <w:basedOn w:val="DefaultParagraphFont"/>
    <w:link w:val="Style3"/>
    <w:rsid w:val="00220124"/>
    <w:rPr>
      <w:rFonts w:cstheme="minorHAnsi"/>
      <w:b/>
      <w:bCs/>
      <w:kern w:val="0"/>
      <w:sz w:val="30"/>
      <w:szCs w:val="30"/>
      <w:lang w:val="ro-RO"/>
      <w14:ligatures w14:val="none"/>
    </w:rPr>
  </w:style>
  <w:style w:type="paragraph" w:customStyle="1" w:styleId="Style4">
    <w:name w:val="Style4"/>
    <w:basedOn w:val="Normal"/>
    <w:qFormat/>
    <w:rsid w:val="00366763"/>
    <w:pPr>
      <w:jc w:val="center"/>
    </w:pPr>
    <w:rPr>
      <w:b/>
      <w:bCs/>
      <w:sz w:val="36"/>
      <w:szCs w:val="36"/>
    </w:rPr>
  </w:style>
  <w:style w:type="paragraph" w:customStyle="1" w:styleId="Style5">
    <w:name w:val="Style5"/>
    <w:basedOn w:val="ListParagraph"/>
    <w:qFormat/>
    <w:rsid w:val="004D37C0"/>
    <w:pPr>
      <w:keepNext/>
      <w:numPr>
        <w:numId w:val="16"/>
      </w:numPr>
      <w:contextualSpacing w:val="0"/>
    </w:pPr>
    <w:rPr>
      <w:b/>
      <w:bCs/>
    </w:rPr>
  </w:style>
  <w:style w:type="paragraph" w:customStyle="1" w:styleId="al">
    <w:name w:val="a_l"/>
    <w:basedOn w:val="Normal"/>
    <w:rsid w:val="009D6C4B"/>
    <w:pPr>
      <w:spacing w:before="100" w:beforeAutospacing="1" w:after="100" w:afterAutospacing="1" w:line="240" w:lineRule="auto"/>
      <w:jc w:val="left"/>
    </w:pPr>
    <w:rPr>
      <w:rFonts w:ascii="Times New Roman" w:eastAsia="Times New Roman" w:hAnsi="Times New Roman" w:cs="Times New Roman"/>
      <w:sz w:val="24"/>
      <w:lang w:val="en-GB" w:eastAsia="en-GB"/>
    </w:rPr>
  </w:style>
  <w:style w:type="character" w:customStyle="1" w:styleId="cmg">
    <w:name w:val="cmg"/>
    <w:basedOn w:val="DefaultParagraphFont"/>
    <w:rsid w:val="009D6C4B"/>
  </w:style>
  <w:style w:type="table" w:customStyle="1" w:styleId="ListTable3-Accent21">
    <w:name w:val="List Table 3 - Accent 21"/>
    <w:basedOn w:val="TableNormal"/>
    <w:uiPriority w:val="48"/>
    <w:rsid w:val="006003C7"/>
    <w:pPr>
      <w:spacing w:after="0" w:line="240" w:lineRule="auto"/>
    </w:pPr>
    <w:rPr>
      <w:rFonts w:ascii="Times New Roman" w:eastAsia="Times New Roman" w:hAnsi="Times New Roman" w:cs="Times New Roman"/>
      <w:kern w:val="0"/>
      <w:sz w:val="20"/>
      <w:szCs w:val="20"/>
      <w:lang w:val="en-US" w:eastAsia="ii-CN"/>
      <w14:ligatures w14:val="none"/>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paragraph" w:customStyle="1" w:styleId="TableParagraph">
    <w:name w:val="Table Paragraph"/>
    <w:basedOn w:val="Normal"/>
    <w:uiPriority w:val="1"/>
    <w:qFormat/>
    <w:rsid w:val="00FC330B"/>
    <w:pPr>
      <w:widowControl w:val="0"/>
      <w:autoSpaceDE w:val="0"/>
      <w:autoSpaceDN w:val="0"/>
      <w:spacing w:after="0" w:line="240" w:lineRule="auto"/>
      <w:jc w:val="left"/>
    </w:pPr>
    <w:rPr>
      <w:rFonts w:ascii="Times New Roman" w:eastAsia="Times New Roman" w:hAnsi="Times New Roman" w:cs="Times New Roman"/>
      <w:szCs w:val="22"/>
      <w:lang w:val="en-US" w:bidi="en-US"/>
    </w:rPr>
  </w:style>
  <w:style w:type="table" w:styleId="GridTable4-Accent6">
    <w:name w:val="Grid Table 4 Accent 6"/>
    <w:basedOn w:val="TableNormal"/>
    <w:uiPriority w:val="49"/>
    <w:rsid w:val="00FC330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5">
    <w:name w:val="Grid Table 4 Accent 5"/>
    <w:basedOn w:val="TableNormal"/>
    <w:uiPriority w:val="49"/>
    <w:rsid w:val="00E9676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1Light-Accent1">
    <w:name w:val="Grid Table 1 Light Accent 1"/>
    <w:basedOn w:val="TableNormal"/>
    <w:uiPriority w:val="46"/>
    <w:rsid w:val="00CC5F92"/>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Revision">
    <w:name w:val="Revision"/>
    <w:hidden/>
    <w:uiPriority w:val="99"/>
    <w:semiHidden/>
    <w:rsid w:val="007B0572"/>
    <w:pPr>
      <w:spacing w:after="0" w:line="240" w:lineRule="auto"/>
    </w:pPr>
    <w:rPr>
      <w:rFonts w:cstheme="minorHAnsi"/>
      <w:kern w:val="0"/>
      <w:szCs w:val="24"/>
      <w:lang w:val="ro-RO"/>
      <w14:ligatures w14:val="none"/>
    </w:rPr>
  </w:style>
  <w:style w:type="table" w:styleId="GridTable1Light-Accent5">
    <w:name w:val="Grid Table 1 Light Accent 5"/>
    <w:basedOn w:val="TableNormal"/>
    <w:uiPriority w:val="46"/>
    <w:rsid w:val="000A66C3"/>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0A66C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89235">
      <w:bodyDiv w:val="1"/>
      <w:marLeft w:val="0"/>
      <w:marRight w:val="0"/>
      <w:marTop w:val="0"/>
      <w:marBottom w:val="0"/>
      <w:divBdr>
        <w:top w:val="none" w:sz="0" w:space="0" w:color="auto"/>
        <w:left w:val="none" w:sz="0" w:space="0" w:color="auto"/>
        <w:bottom w:val="none" w:sz="0" w:space="0" w:color="auto"/>
        <w:right w:val="none" w:sz="0" w:space="0" w:color="auto"/>
      </w:divBdr>
    </w:div>
    <w:div w:id="27684555">
      <w:bodyDiv w:val="1"/>
      <w:marLeft w:val="0"/>
      <w:marRight w:val="0"/>
      <w:marTop w:val="0"/>
      <w:marBottom w:val="0"/>
      <w:divBdr>
        <w:top w:val="none" w:sz="0" w:space="0" w:color="auto"/>
        <w:left w:val="none" w:sz="0" w:space="0" w:color="auto"/>
        <w:bottom w:val="none" w:sz="0" w:space="0" w:color="auto"/>
        <w:right w:val="none" w:sz="0" w:space="0" w:color="auto"/>
      </w:divBdr>
    </w:div>
    <w:div w:id="30082950">
      <w:bodyDiv w:val="1"/>
      <w:marLeft w:val="0"/>
      <w:marRight w:val="0"/>
      <w:marTop w:val="0"/>
      <w:marBottom w:val="0"/>
      <w:divBdr>
        <w:top w:val="none" w:sz="0" w:space="0" w:color="auto"/>
        <w:left w:val="none" w:sz="0" w:space="0" w:color="auto"/>
        <w:bottom w:val="none" w:sz="0" w:space="0" w:color="auto"/>
        <w:right w:val="none" w:sz="0" w:space="0" w:color="auto"/>
      </w:divBdr>
    </w:div>
    <w:div w:id="39601220">
      <w:bodyDiv w:val="1"/>
      <w:marLeft w:val="0"/>
      <w:marRight w:val="0"/>
      <w:marTop w:val="0"/>
      <w:marBottom w:val="0"/>
      <w:divBdr>
        <w:top w:val="none" w:sz="0" w:space="0" w:color="auto"/>
        <w:left w:val="none" w:sz="0" w:space="0" w:color="auto"/>
        <w:bottom w:val="none" w:sz="0" w:space="0" w:color="auto"/>
        <w:right w:val="none" w:sz="0" w:space="0" w:color="auto"/>
      </w:divBdr>
      <w:divsChild>
        <w:div w:id="1148980915">
          <w:marLeft w:val="0"/>
          <w:marRight w:val="0"/>
          <w:marTop w:val="0"/>
          <w:marBottom w:val="0"/>
          <w:divBdr>
            <w:top w:val="none" w:sz="0" w:space="0" w:color="auto"/>
            <w:left w:val="none" w:sz="0" w:space="0" w:color="auto"/>
            <w:bottom w:val="none" w:sz="0" w:space="0" w:color="auto"/>
            <w:right w:val="none" w:sz="0" w:space="0" w:color="auto"/>
          </w:divBdr>
        </w:div>
      </w:divsChild>
    </w:div>
    <w:div w:id="41834258">
      <w:bodyDiv w:val="1"/>
      <w:marLeft w:val="0"/>
      <w:marRight w:val="0"/>
      <w:marTop w:val="0"/>
      <w:marBottom w:val="0"/>
      <w:divBdr>
        <w:top w:val="none" w:sz="0" w:space="0" w:color="auto"/>
        <w:left w:val="none" w:sz="0" w:space="0" w:color="auto"/>
        <w:bottom w:val="none" w:sz="0" w:space="0" w:color="auto"/>
        <w:right w:val="none" w:sz="0" w:space="0" w:color="auto"/>
      </w:divBdr>
      <w:divsChild>
        <w:div w:id="1455293210">
          <w:marLeft w:val="0"/>
          <w:marRight w:val="0"/>
          <w:marTop w:val="0"/>
          <w:marBottom w:val="0"/>
          <w:divBdr>
            <w:top w:val="none" w:sz="0" w:space="0" w:color="auto"/>
            <w:left w:val="none" w:sz="0" w:space="0" w:color="auto"/>
            <w:bottom w:val="none" w:sz="0" w:space="0" w:color="auto"/>
            <w:right w:val="none" w:sz="0" w:space="0" w:color="auto"/>
          </w:divBdr>
        </w:div>
      </w:divsChild>
    </w:div>
    <w:div w:id="61804077">
      <w:bodyDiv w:val="1"/>
      <w:marLeft w:val="0"/>
      <w:marRight w:val="0"/>
      <w:marTop w:val="0"/>
      <w:marBottom w:val="0"/>
      <w:divBdr>
        <w:top w:val="none" w:sz="0" w:space="0" w:color="auto"/>
        <w:left w:val="none" w:sz="0" w:space="0" w:color="auto"/>
        <w:bottom w:val="none" w:sz="0" w:space="0" w:color="auto"/>
        <w:right w:val="none" w:sz="0" w:space="0" w:color="auto"/>
      </w:divBdr>
      <w:divsChild>
        <w:div w:id="736439206">
          <w:marLeft w:val="0"/>
          <w:marRight w:val="0"/>
          <w:marTop w:val="0"/>
          <w:marBottom w:val="0"/>
          <w:divBdr>
            <w:top w:val="none" w:sz="0" w:space="0" w:color="auto"/>
            <w:left w:val="none" w:sz="0" w:space="0" w:color="auto"/>
            <w:bottom w:val="none" w:sz="0" w:space="0" w:color="auto"/>
            <w:right w:val="none" w:sz="0" w:space="0" w:color="auto"/>
          </w:divBdr>
        </w:div>
      </w:divsChild>
    </w:div>
    <w:div w:id="75522445">
      <w:bodyDiv w:val="1"/>
      <w:marLeft w:val="0"/>
      <w:marRight w:val="0"/>
      <w:marTop w:val="0"/>
      <w:marBottom w:val="0"/>
      <w:divBdr>
        <w:top w:val="none" w:sz="0" w:space="0" w:color="auto"/>
        <w:left w:val="none" w:sz="0" w:space="0" w:color="auto"/>
        <w:bottom w:val="none" w:sz="0" w:space="0" w:color="auto"/>
        <w:right w:val="none" w:sz="0" w:space="0" w:color="auto"/>
      </w:divBdr>
      <w:divsChild>
        <w:div w:id="1163281566">
          <w:marLeft w:val="0"/>
          <w:marRight w:val="0"/>
          <w:marTop w:val="0"/>
          <w:marBottom w:val="0"/>
          <w:divBdr>
            <w:top w:val="none" w:sz="0" w:space="0" w:color="auto"/>
            <w:left w:val="none" w:sz="0" w:space="0" w:color="auto"/>
            <w:bottom w:val="none" w:sz="0" w:space="0" w:color="auto"/>
            <w:right w:val="none" w:sz="0" w:space="0" w:color="auto"/>
          </w:divBdr>
        </w:div>
      </w:divsChild>
    </w:div>
    <w:div w:id="76944573">
      <w:bodyDiv w:val="1"/>
      <w:marLeft w:val="0"/>
      <w:marRight w:val="0"/>
      <w:marTop w:val="0"/>
      <w:marBottom w:val="0"/>
      <w:divBdr>
        <w:top w:val="none" w:sz="0" w:space="0" w:color="auto"/>
        <w:left w:val="none" w:sz="0" w:space="0" w:color="auto"/>
        <w:bottom w:val="none" w:sz="0" w:space="0" w:color="auto"/>
        <w:right w:val="none" w:sz="0" w:space="0" w:color="auto"/>
      </w:divBdr>
    </w:div>
    <w:div w:id="79643271">
      <w:bodyDiv w:val="1"/>
      <w:marLeft w:val="0"/>
      <w:marRight w:val="0"/>
      <w:marTop w:val="0"/>
      <w:marBottom w:val="0"/>
      <w:divBdr>
        <w:top w:val="none" w:sz="0" w:space="0" w:color="auto"/>
        <w:left w:val="none" w:sz="0" w:space="0" w:color="auto"/>
        <w:bottom w:val="none" w:sz="0" w:space="0" w:color="auto"/>
        <w:right w:val="none" w:sz="0" w:space="0" w:color="auto"/>
      </w:divBdr>
      <w:divsChild>
        <w:div w:id="667563969">
          <w:marLeft w:val="0"/>
          <w:marRight w:val="0"/>
          <w:marTop w:val="0"/>
          <w:marBottom w:val="0"/>
          <w:divBdr>
            <w:top w:val="none" w:sz="0" w:space="0" w:color="auto"/>
            <w:left w:val="none" w:sz="0" w:space="0" w:color="auto"/>
            <w:bottom w:val="none" w:sz="0" w:space="0" w:color="auto"/>
            <w:right w:val="none" w:sz="0" w:space="0" w:color="auto"/>
          </w:divBdr>
        </w:div>
      </w:divsChild>
    </w:div>
    <w:div w:id="98526803">
      <w:bodyDiv w:val="1"/>
      <w:marLeft w:val="0"/>
      <w:marRight w:val="0"/>
      <w:marTop w:val="0"/>
      <w:marBottom w:val="0"/>
      <w:divBdr>
        <w:top w:val="none" w:sz="0" w:space="0" w:color="auto"/>
        <w:left w:val="none" w:sz="0" w:space="0" w:color="auto"/>
        <w:bottom w:val="none" w:sz="0" w:space="0" w:color="auto"/>
        <w:right w:val="none" w:sz="0" w:space="0" w:color="auto"/>
      </w:divBdr>
      <w:divsChild>
        <w:div w:id="1823500699">
          <w:marLeft w:val="0"/>
          <w:marRight w:val="0"/>
          <w:marTop w:val="0"/>
          <w:marBottom w:val="0"/>
          <w:divBdr>
            <w:top w:val="none" w:sz="0" w:space="0" w:color="auto"/>
            <w:left w:val="none" w:sz="0" w:space="0" w:color="auto"/>
            <w:bottom w:val="none" w:sz="0" w:space="0" w:color="auto"/>
            <w:right w:val="none" w:sz="0" w:space="0" w:color="auto"/>
          </w:divBdr>
        </w:div>
      </w:divsChild>
    </w:div>
    <w:div w:id="105388361">
      <w:bodyDiv w:val="1"/>
      <w:marLeft w:val="0"/>
      <w:marRight w:val="0"/>
      <w:marTop w:val="0"/>
      <w:marBottom w:val="0"/>
      <w:divBdr>
        <w:top w:val="none" w:sz="0" w:space="0" w:color="auto"/>
        <w:left w:val="none" w:sz="0" w:space="0" w:color="auto"/>
        <w:bottom w:val="none" w:sz="0" w:space="0" w:color="auto"/>
        <w:right w:val="none" w:sz="0" w:space="0" w:color="auto"/>
      </w:divBdr>
      <w:divsChild>
        <w:div w:id="97527457">
          <w:marLeft w:val="0"/>
          <w:marRight w:val="0"/>
          <w:marTop w:val="0"/>
          <w:marBottom w:val="0"/>
          <w:divBdr>
            <w:top w:val="none" w:sz="0" w:space="0" w:color="auto"/>
            <w:left w:val="none" w:sz="0" w:space="0" w:color="auto"/>
            <w:bottom w:val="none" w:sz="0" w:space="0" w:color="auto"/>
            <w:right w:val="none" w:sz="0" w:space="0" w:color="auto"/>
          </w:divBdr>
        </w:div>
      </w:divsChild>
    </w:div>
    <w:div w:id="144009861">
      <w:bodyDiv w:val="1"/>
      <w:marLeft w:val="0"/>
      <w:marRight w:val="0"/>
      <w:marTop w:val="0"/>
      <w:marBottom w:val="0"/>
      <w:divBdr>
        <w:top w:val="none" w:sz="0" w:space="0" w:color="auto"/>
        <w:left w:val="none" w:sz="0" w:space="0" w:color="auto"/>
        <w:bottom w:val="none" w:sz="0" w:space="0" w:color="auto"/>
        <w:right w:val="none" w:sz="0" w:space="0" w:color="auto"/>
      </w:divBdr>
      <w:divsChild>
        <w:div w:id="1194808186">
          <w:marLeft w:val="0"/>
          <w:marRight w:val="0"/>
          <w:marTop w:val="0"/>
          <w:marBottom w:val="0"/>
          <w:divBdr>
            <w:top w:val="none" w:sz="0" w:space="0" w:color="auto"/>
            <w:left w:val="none" w:sz="0" w:space="0" w:color="auto"/>
            <w:bottom w:val="none" w:sz="0" w:space="0" w:color="auto"/>
            <w:right w:val="none" w:sz="0" w:space="0" w:color="auto"/>
          </w:divBdr>
        </w:div>
      </w:divsChild>
    </w:div>
    <w:div w:id="147862783">
      <w:bodyDiv w:val="1"/>
      <w:marLeft w:val="0"/>
      <w:marRight w:val="0"/>
      <w:marTop w:val="0"/>
      <w:marBottom w:val="0"/>
      <w:divBdr>
        <w:top w:val="none" w:sz="0" w:space="0" w:color="auto"/>
        <w:left w:val="none" w:sz="0" w:space="0" w:color="auto"/>
        <w:bottom w:val="none" w:sz="0" w:space="0" w:color="auto"/>
        <w:right w:val="none" w:sz="0" w:space="0" w:color="auto"/>
      </w:divBdr>
      <w:divsChild>
        <w:div w:id="1702391539">
          <w:marLeft w:val="0"/>
          <w:marRight w:val="0"/>
          <w:marTop w:val="0"/>
          <w:marBottom w:val="0"/>
          <w:divBdr>
            <w:top w:val="none" w:sz="0" w:space="0" w:color="auto"/>
            <w:left w:val="none" w:sz="0" w:space="0" w:color="auto"/>
            <w:bottom w:val="none" w:sz="0" w:space="0" w:color="auto"/>
            <w:right w:val="none" w:sz="0" w:space="0" w:color="auto"/>
          </w:divBdr>
        </w:div>
      </w:divsChild>
    </w:div>
    <w:div w:id="185368146">
      <w:bodyDiv w:val="1"/>
      <w:marLeft w:val="0"/>
      <w:marRight w:val="0"/>
      <w:marTop w:val="0"/>
      <w:marBottom w:val="0"/>
      <w:divBdr>
        <w:top w:val="none" w:sz="0" w:space="0" w:color="auto"/>
        <w:left w:val="none" w:sz="0" w:space="0" w:color="auto"/>
        <w:bottom w:val="none" w:sz="0" w:space="0" w:color="auto"/>
        <w:right w:val="none" w:sz="0" w:space="0" w:color="auto"/>
      </w:divBdr>
      <w:divsChild>
        <w:div w:id="1717583103">
          <w:marLeft w:val="0"/>
          <w:marRight w:val="0"/>
          <w:marTop w:val="0"/>
          <w:marBottom w:val="0"/>
          <w:divBdr>
            <w:top w:val="none" w:sz="0" w:space="0" w:color="auto"/>
            <w:left w:val="none" w:sz="0" w:space="0" w:color="auto"/>
            <w:bottom w:val="none" w:sz="0" w:space="0" w:color="auto"/>
            <w:right w:val="none" w:sz="0" w:space="0" w:color="auto"/>
          </w:divBdr>
        </w:div>
      </w:divsChild>
    </w:div>
    <w:div w:id="196432832">
      <w:bodyDiv w:val="1"/>
      <w:marLeft w:val="0"/>
      <w:marRight w:val="0"/>
      <w:marTop w:val="0"/>
      <w:marBottom w:val="0"/>
      <w:divBdr>
        <w:top w:val="none" w:sz="0" w:space="0" w:color="auto"/>
        <w:left w:val="none" w:sz="0" w:space="0" w:color="auto"/>
        <w:bottom w:val="none" w:sz="0" w:space="0" w:color="auto"/>
        <w:right w:val="none" w:sz="0" w:space="0" w:color="auto"/>
      </w:divBdr>
      <w:divsChild>
        <w:div w:id="2017922820">
          <w:marLeft w:val="0"/>
          <w:marRight w:val="0"/>
          <w:marTop w:val="0"/>
          <w:marBottom w:val="0"/>
          <w:divBdr>
            <w:top w:val="none" w:sz="0" w:space="0" w:color="auto"/>
            <w:left w:val="none" w:sz="0" w:space="0" w:color="auto"/>
            <w:bottom w:val="none" w:sz="0" w:space="0" w:color="auto"/>
            <w:right w:val="none" w:sz="0" w:space="0" w:color="auto"/>
          </w:divBdr>
        </w:div>
      </w:divsChild>
    </w:div>
    <w:div w:id="215706285">
      <w:bodyDiv w:val="1"/>
      <w:marLeft w:val="0"/>
      <w:marRight w:val="0"/>
      <w:marTop w:val="0"/>
      <w:marBottom w:val="0"/>
      <w:divBdr>
        <w:top w:val="none" w:sz="0" w:space="0" w:color="auto"/>
        <w:left w:val="none" w:sz="0" w:space="0" w:color="auto"/>
        <w:bottom w:val="none" w:sz="0" w:space="0" w:color="auto"/>
        <w:right w:val="none" w:sz="0" w:space="0" w:color="auto"/>
      </w:divBdr>
    </w:div>
    <w:div w:id="218398641">
      <w:bodyDiv w:val="1"/>
      <w:marLeft w:val="0"/>
      <w:marRight w:val="0"/>
      <w:marTop w:val="0"/>
      <w:marBottom w:val="0"/>
      <w:divBdr>
        <w:top w:val="none" w:sz="0" w:space="0" w:color="auto"/>
        <w:left w:val="none" w:sz="0" w:space="0" w:color="auto"/>
        <w:bottom w:val="none" w:sz="0" w:space="0" w:color="auto"/>
        <w:right w:val="none" w:sz="0" w:space="0" w:color="auto"/>
      </w:divBdr>
    </w:div>
    <w:div w:id="239566510">
      <w:bodyDiv w:val="1"/>
      <w:marLeft w:val="0"/>
      <w:marRight w:val="0"/>
      <w:marTop w:val="0"/>
      <w:marBottom w:val="0"/>
      <w:divBdr>
        <w:top w:val="none" w:sz="0" w:space="0" w:color="auto"/>
        <w:left w:val="none" w:sz="0" w:space="0" w:color="auto"/>
        <w:bottom w:val="none" w:sz="0" w:space="0" w:color="auto"/>
        <w:right w:val="none" w:sz="0" w:space="0" w:color="auto"/>
      </w:divBdr>
    </w:div>
    <w:div w:id="240602144">
      <w:bodyDiv w:val="1"/>
      <w:marLeft w:val="0"/>
      <w:marRight w:val="0"/>
      <w:marTop w:val="0"/>
      <w:marBottom w:val="0"/>
      <w:divBdr>
        <w:top w:val="none" w:sz="0" w:space="0" w:color="auto"/>
        <w:left w:val="none" w:sz="0" w:space="0" w:color="auto"/>
        <w:bottom w:val="none" w:sz="0" w:space="0" w:color="auto"/>
        <w:right w:val="none" w:sz="0" w:space="0" w:color="auto"/>
      </w:divBdr>
      <w:divsChild>
        <w:div w:id="210967197">
          <w:marLeft w:val="0"/>
          <w:marRight w:val="0"/>
          <w:marTop w:val="0"/>
          <w:marBottom w:val="0"/>
          <w:divBdr>
            <w:top w:val="none" w:sz="0" w:space="0" w:color="auto"/>
            <w:left w:val="none" w:sz="0" w:space="0" w:color="auto"/>
            <w:bottom w:val="none" w:sz="0" w:space="0" w:color="auto"/>
            <w:right w:val="none" w:sz="0" w:space="0" w:color="auto"/>
          </w:divBdr>
        </w:div>
        <w:div w:id="196167745">
          <w:marLeft w:val="0"/>
          <w:marRight w:val="0"/>
          <w:marTop w:val="0"/>
          <w:marBottom w:val="0"/>
          <w:divBdr>
            <w:top w:val="none" w:sz="0" w:space="0" w:color="auto"/>
            <w:left w:val="none" w:sz="0" w:space="0" w:color="auto"/>
            <w:bottom w:val="none" w:sz="0" w:space="0" w:color="auto"/>
            <w:right w:val="none" w:sz="0" w:space="0" w:color="auto"/>
          </w:divBdr>
        </w:div>
      </w:divsChild>
    </w:div>
    <w:div w:id="284504618">
      <w:bodyDiv w:val="1"/>
      <w:marLeft w:val="0"/>
      <w:marRight w:val="0"/>
      <w:marTop w:val="0"/>
      <w:marBottom w:val="0"/>
      <w:divBdr>
        <w:top w:val="none" w:sz="0" w:space="0" w:color="auto"/>
        <w:left w:val="none" w:sz="0" w:space="0" w:color="auto"/>
        <w:bottom w:val="none" w:sz="0" w:space="0" w:color="auto"/>
        <w:right w:val="none" w:sz="0" w:space="0" w:color="auto"/>
      </w:divBdr>
    </w:div>
    <w:div w:id="292951841">
      <w:bodyDiv w:val="1"/>
      <w:marLeft w:val="0"/>
      <w:marRight w:val="0"/>
      <w:marTop w:val="0"/>
      <w:marBottom w:val="0"/>
      <w:divBdr>
        <w:top w:val="none" w:sz="0" w:space="0" w:color="auto"/>
        <w:left w:val="none" w:sz="0" w:space="0" w:color="auto"/>
        <w:bottom w:val="none" w:sz="0" w:space="0" w:color="auto"/>
        <w:right w:val="none" w:sz="0" w:space="0" w:color="auto"/>
      </w:divBdr>
      <w:divsChild>
        <w:div w:id="368263910">
          <w:marLeft w:val="0"/>
          <w:marRight w:val="0"/>
          <w:marTop w:val="0"/>
          <w:marBottom w:val="0"/>
          <w:divBdr>
            <w:top w:val="none" w:sz="0" w:space="0" w:color="auto"/>
            <w:left w:val="none" w:sz="0" w:space="0" w:color="auto"/>
            <w:bottom w:val="none" w:sz="0" w:space="0" w:color="auto"/>
            <w:right w:val="none" w:sz="0" w:space="0" w:color="auto"/>
          </w:divBdr>
        </w:div>
      </w:divsChild>
    </w:div>
    <w:div w:id="306278174">
      <w:bodyDiv w:val="1"/>
      <w:marLeft w:val="0"/>
      <w:marRight w:val="0"/>
      <w:marTop w:val="0"/>
      <w:marBottom w:val="0"/>
      <w:divBdr>
        <w:top w:val="none" w:sz="0" w:space="0" w:color="auto"/>
        <w:left w:val="none" w:sz="0" w:space="0" w:color="auto"/>
        <w:bottom w:val="none" w:sz="0" w:space="0" w:color="auto"/>
        <w:right w:val="none" w:sz="0" w:space="0" w:color="auto"/>
      </w:divBdr>
      <w:divsChild>
        <w:div w:id="355624497">
          <w:marLeft w:val="0"/>
          <w:marRight w:val="0"/>
          <w:marTop w:val="0"/>
          <w:marBottom w:val="0"/>
          <w:divBdr>
            <w:top w:val="none" w:sz="0" w:space="0" w:color="auto"/>
            <w:left w:val="none" w:sz="0" w:space="0" w:color="auto"/>
            <w:bottom w:val="none" w:sz="0" w:space="0" w:color="auto"/>
            <w:right w:val="none" w:sz="0" w:space="0" w:color="auto"/>
          </w:divBdr>
        </w:div>
      </w:divsChild>
    </w:div>
    <w:div w:id="384376858">
      <w:bodyDiv w:val="1"/>
      <w:marLeft w:val="0"/>
      <w:marRight w:val="0"/>
      <w:marTop w:val="0"/>
      <w:marBottom w:val="0"/>
      <w:divBdr>
        <w:top w:val="none" w:sz="0" w:space="0" w:color="auto"/>
        <w:left w:val="none" w:sz="0" w:space="0" w:color="auto"/>
        <w:bottom w:val="none" w:sz="0" w:space="0" w:color="auto"/>
        <w:right w:val="none" w:sz="0" w:space="0" w:color="auto"/>
      </w:divBdr>
      <w:divsChild>
        <w:div w:id="287978287">
          <w:marLeft w:val="0"/>
          <w:marRight w:val="0"/>
          <w:marTop w:val="0"/>
          <w:marBottom w:val="0"/>
          <w:divBdr>
            <w:top w:val="none" w:sz="0" w:space="0" w:color="auto"/>
            <w:left w:val="none" w:sz="0" w:space="0" w:color="auto"/>
            <w:bottom w:val="none" w:sz="0" w:space="0" w:color="auto"/>
            <w:right w:val="none" w:sz="0" w:space="0" w:color="auto"/>
          </w:divBdr>
        </w:div>
      </w:divsChild>
    </w:div>
    <w:div w:id="393357408">
      <w:bodyDiv w:val="1"/>
      <w:marLeft w:val="0"/>
      <w:marRight w:val="0"/>
      <w:marTop w:val="0"/>
      <w:marBottom w:val="0"/>
      <w:divBdr>
        <w:top w:val="none" w:sz="0" w:space="0" w:color="auto"/>
        <w:left w:val="none" w:sz="0" w:space="0" w:color="auto"/>
        <w:bottom w:val="none" w:sz="0" w:space="0" w:color="auto"/>
        <w:right w:val="none" w:sz="0" w:space="0" w:color="auto"/>
      </w:divBdr>
      <w:divsChild>
        <w:div w:id="1779524832">
          <w:marLeft w:val="0"/>
          <w:marRight w:val="0"/>
          <w:marTop w:val="0"/>
          <w:marBottom w:val="0"/>
          <w:divBdr>
            <w:top w:val="none" w:sz="0" w:space="0" w:color="auto"/>
            <w:left w:val="none" w:sz="0" w:space="0" w:color="auto"/>
            <w:bottom w:val="none" w:sz="0" w:space="0" w:color="auto"/>
            <w:right w:val="none" w:sz="0" w:space="0" w:color="auto"/>
          </w:divBdr>
        </w:div>
      </w:divsChild>
    </w:div>
    <w:div w:id="402604444">
      <w:bodyDiv w:val="1"/>
      <w:marLeft w:val="0"/>
      <w:marRight w:val="0"/>
      <w:marTop w:val="0"/>
      <w:marBottom w:val="0"/>
      <w:divBdr>
        <w:top w:val="none" w:sz="0" w:space="0" w:color="auto"/>
        <w:left w:val="none" w:sz="0" w:space="0" w:color="auto"/>
        <w:bottom w:val="none" w:sz="0" w:space="0" w:color="auto"/>
        <w:right w:val="none" w:sz="0" w:space="0" w:color="auto"/>
      </w:divBdr>
    </w:div>
    <w:div w:id="406074763">
      <w:bodyDiv w:val="1"/>
      <w:marLeft w:val="0"/>
      <w:marRight w:val="0"/>
      <w:marTop w:val="0"/>
      <w:marBottom w:val="0"/>
      <w:divBdr>
        <w:top w:val="none" w:sz="0" w:space="0" w:color="auto"/>
        <w:left w:val="none" w:sz="0" w:space="0" w:color="auto"/>
        <w:bottom w:val="none" w:sz="0" w:space="0" w:color="auto"/>
        <w:right w:val="none" w:sz="0" w:space="0" w:color="auto"/>
      </w:divBdr>
      <w:divsChild>
        <w:div w:id="447897584">
          <w:marLeft w:val="0"/>
          <w:marRight w:val="0"/>
          <w:marTop w:val="0"/>
          <w:marBottom w:val="0"/>
          <w:divBdr>
            <w:top w:val="none" w:sz="0" w:space="0" w:color="auto"/>
            <w:left w:val="none" w:sz="0" w:space="0" w:color="auto"/>
            <w:bottom w:val="none" w:sz="0" w:space="0" w:color="auto"/>
            <w:right w:val="none" w:sz="0" w:space="0" w:color="auto"/>
          </w:divBdr>
        </w:div>
      </w:divsChild>
    </w:div>
    <w:div w:id="408583285">
      <w:bodyDiv w:val="1"/>
      <w:marLeft w:val="0"/>
      <w:marRight w:val="0"/>
      <w:marTop w:val="0"/>
      <w:marBottom w:val="0"/>
      <w:divBdr>
        <w:top w:val="none" w:sz="0" w:space="0" w:color="auto"/>
        <w:left w:val="none" w:sz="0" w:space="0" w:color="auto"/>
        <w:bottom w:val="none" w:sz="0" w:space="0" w:color="auto"/>
        <w:right w:val="none" w:sz="0" w:space="0" w:color="auto"/>
      </w:divBdr>
      <w:divsChild>
        <w:div w:id="1130438458">
          <w:marLeft w:val="0"/>
          <w:marRight w:val="0"/>
          <w:marTop w:val="0"/>
          <w:marBottom w:val="0"/>
          <w:divBdr>
            <w:top w:val="none" w:sz="0" w:space="0" w:color="auto"/>
            <w:left w:val="none" w:sz="0" w:space="0" w:color="auto"/>
            <w:bottom w:val="none" w:sz="0" w:space="0" w:color="auto"/>
            <w:right w:val="none" w:sz="0" w:space="0" w:color="auto"/>
          </w:divBdr>
        </w:div>
      </w:divsChild>
    </w:div>
    <w:div w:id="420494120">
      <w:bodyDiv w:val="1"/>
      <w:marLeft w:val="0"/>
      <w:marRight w:val="0"/>
      <w:marTop w:val="0"/>
      <w:marBottom w:val="0"/>
      <w:divBdr>
        <w:top w:val="none" w:sz="0" w:space="0" w:color="auto"/>
        <w:left w:val="none" w:sz="0" w:space="0" w:color="auto"/>
        <w:bottom w:val="none" w:sz="0" w:space="0" w:color="auto"/>
        <w:right w:val="none" w:sz="0" w:space="0" w:color="auto"/>
      </w:divBdr>
      <w:divsChild>
        <w:div w:id="31614273">
          <w:marLeft w:val="0"/>
          <w:marRight w:val="0"/>
          <w:marTop w:val="0"/>
          <w:marBottom w:val="0"/>
          <w:divBdr>
            <w:top w:val="none" w:sz="0" w:space="0" w:color="auto"/>
            <w:left w:val="none" w:sz="0" w:space="0" w:color="auto"/>
            <w:bottom w:val="none" w:sz="0" w:space="0" w:color="auto"/>
            <w:right w:val="none" w:sz="0" w:space="0" w:color="auto"/>
          </w:divBdr>
        </w:div>
      </w:divsChild>
    </w:div>
    <w:div w:id="430056632">
      <w:bodyDiv w:val="1"/>
      <w:marLeft w:val="0"/>
      <w:marRight w:val="0"/>
      <w:marTop w:val="0"/>
      <w:marBottom w:val="0"/>
      <w:divBdr>
        <w:top w:val="none" w:sz="0" w:space="0" w:color="auto"/>
        <w:left w:val="none" w:sz="0" w:space="0" w:color="auto"/>
        <w:bottom w:val="none" w:sz="0" w:space="0" w:color="auto"/>
        <w:right w:val="none" w:sz="0" w:space="0" w:color="auto"/>
      </w:divBdr>
    </w:div>
    <w:div w:id="441147461">
      <w:bodyDiv w:val="1"/>
      <w:marLeft w:val="0"/>
      <w:marRight w:val="0"/>
      <w:marTop w:val="0"/>
      <w:marBottom w:val="0"/>
      <w:divBdr>
        <w:top w:val="none" w:sz="0" w:space="0" w:color="auto"/>
        <w:left w:val="none" w:sz="0" w:space="0" w:color="auto"/>
        <w:bottom w:val="none" w:sz="0" w:space="0" w:color="auto"/>
        <w:right w:val="none" w:sz="0" w:space="0" w:color="auto"/>
      </w:divBdr>
      <w:divsChild>
        <w:div w:id="1043671704">
          <w:marLeft w:val="0"/>
          <w:marRight w:val="0"/>
          <w:marTop w:val="0"/>
          <w:marBottom w:val="0"/>
          <w:divBdr>
            <w:top w:val="none" w:sz="0" w:space="0" w:color="auto"/>
            <w:left w:val="none" w:sz="0" w:space="0" w:color="auto"/>
            <w:bottom w:val="none" w:sz="0" w:space="0" w:color="auto"/>
            <w:right w:val="none" w:sz="0" w:space="0" w:color="auto"/>
          </w:divBdr>
        </w:div>
      </w:divsChild>
    </w:div>
    <w:div w:id="469322247">
      <w:bodyDiv w:val="1"/>
      <w:marLeft w:val="0"/>
      <w:marRight w:val="0"/>
      <w:marTop w:val="0"/>
      <w:marBottom w:val="0"/>
      <w:divBdr>
        <w:top w:val="none" w:sz="0" w:space="0" w:color="auto"/>
        <w:left w:val="none" w:sz="0" w:space="0" w:color="auto"/>
        <w:bottom w:val="none" w:sz="0" w:space="0" w:color="auto"/>
        <w:right w:val="none" w:sz="0" w:space="0" w:color="auto"/>
      </w:divBdr>
    </w:div>
    <w:div w:id="493254625">
      <w:bodyDiv w:val="1"/>
      <w:marLeft w:val="0"/>
      <w:marRight w:val="0"/>
      <w:marTop w:val="0"/>
      <w:marBottom w:val="0"/>
      <w:divBdr>
        <w:top w:val="none" w:sz="0" w:space="0" w:color="auto"/>
        <w:left w:val="none" w:sz="0" w:space="0" w:color="auto"/>
        <w:bottom w:val="none" w:sz="0" w:space="0" w:color="auto"/>
        <w:right w:val="none" w:sz="0" w:space="0" w:color="auto"/>
      </w:divBdr>
      <w:divsChild>
        <w:div w:id="1759252992">
          <w:marLeft w:val="0"/>
          <w:marRight w:val="0"/>
          <w:marTop w:val="0"/>
          <w:marBottom w:val="0"/>
          <w:divBdr>
            <w:top w:val="none" w:sz="0" w:space="0" w:color="auto"/>
            <w:left w:val="none" w:sz="0" w:space="0" w:color="auto"/>
            <w:bottom w:val="none" w:sz="0" w:space="0" w:color="auto"/>
            <w:right w:val="none" w:sz="0" w:space="0" w:color="auto"/>
          </w:divBdr>
        </w:div>
      </w:divsChild>
    </w:div>
    <w:div w:id="500587762">
      <w:bodyDiv w:val="1"/>
      <w:marLeft w:val="0"/>
      <w:marRight w:val="0"/>
      <w:marTop w:val="0"/>
      <w:marBottom w:val="0"/>
      <w:divBdr>
        <w:top w:val="none" w:sz="0" w:space="0" w:color="auto"/>
        <w:left w:val="none" w:sz="0" w:space="0" w:color="auto"/>
        <w:bottom w:val="none" w:sz="0" w:space="0" w:color="auto"/>
        <w:right w:val="none" w:sz="0" w:space="0" w:color="auto"/>
      </w:divBdr>
      <w:divsChild>
        <w:div w:id="380784126">
          <w:marLeft w:val="0"/>
          <w:marRight w:val="0"/>
          <w:marTop w:val="0"/>
          <w:marBottom w:val="0"/>
          <w:divBdr>
            <w:top w:val="none" w:sz="0" w:space="0" w:color="auto"/>
            <w:left w:val="none" w:sz="0" w:space="0" w:color="auto"/>
            <w:bottom w:val="none" w:sz="0" w:space="0" w:color="auto"/>
            <w:right w:val="none" w:sz="0" w:space="0" w:color="auto"/>
          </w:divBdr>
        </w:div>
      </w:divsChild>
    </w:div>
    <w:div w:id="526334502">
      <w:bodyDiv w:val="1"/>
      <w:marLeft w:val="0"/>
      <w:marRight w:val="0"/>
      <w:marTop w:val="0"/>
      <w:marBottom w:val="0"/>
      <w:divBdr>
        <w:top w:val="none" w:sz="0" w:space="0" w:color="auto"/>
        <w:left w:val="none" w:sz="0" w:space="0" w:color="auto"/>
        <w:bottom w:val="none" w:sz="0" w:space="0" w:color="auto"/>
        <w:right w:val="none" w:sz="0" w:space="0" w:color="auto"/>
      </w:divBdr>
      <w:divsChild>
        <w:div w:id="1554808061">
          <w:marLeft w:val="0"/>
          <w:marRight w:val="0"/>
          <w:marTop w:val="0"/>
          <w:marBottom w:val="0"/>
          <w:divBdr>
            <w:top w:val="none" w:sz="0" w:space="0" w:color="auto"/>
            <w:left w:val="none" w:sz="0" w:space="0" w:color="auto"/>
            <w:bottom w:val="none" w:sz="0" w:space="0" w:color="auto"/>
            <w:right w:val="none" w:sz="0" w:space="0" w:color="auto"/>
          </w:divBdr>
        </w:div>
      </w:divsChild>
    </w:div>
    <w:div w:id="547645968">
      <w:bodyDiv w:val="1"/>
      <w:marLeft w:val="0"/>
      <w:marRight w:val="0"/>
      <w:marTop w:val="0"/>
      <w:marBottom w:val="0"/>
      <w:divBdr>
        <w:top w:val="none" w:sz="0" w:space="0" w:color="auto"/>
        <w:left w:val="none" w:sz="0" w:space="0" w:color="auto"/>
        <w:bottom w:val="none" w:sz="0" w:space="0" w:color="auto"/>
        <w:right w:val="none" w:sz="0" w:space="0" w:color="auto"/>
      </w:divBdr>
      <w:divsChild>
        <w:div w:id="177433218">
          <w:marLeft w:val="0"/>
          <w:marRight w:val="0"/>
          <w:marTop w:val="0"/>
          <w:marBottom w:val="0"/>
          <w:divBdr>
            <w:top w:val="none" w:sz="0" w:space="0" w:color="auto"/>
            <w:left w:val="none" w:sz="0" w:space="0" w:color="auto"/>
            <w:bottom w:val="none" w:sz="0" w:space="0" w:color="auto"/>
            <w:right w:val="none" w:sz="0" w:space="0" w:color="auto"/>
          </w:divBdr>
        </w:div>
      </w:divsChild>
    </w:div>
    <w:div w:id="553396469">
      <w:bodyDiv w:val="1"/>
      <w:marLeft w:val="0"/>
      <w:marRight w:val="0"/>
      <w:marTop w:val="0"/>
      <w:marBottom w:val="0"/>
      <w:divBdr>
        <w:top w:val="none" w:sz="0" w:space="0" w:color="auto"/>
        <w:left w:val="none" w:sz="0" w:space="0" w:color="auto"/>
        <w:bottom w:val="none" w:sz="0" w:space="0" w:color="auto"/>
        <w:right w:val="none" w:sz="0" w:space="0" w:color="auto"/>
      </w:divBdr>
      <w:divsChild>
        <w:div w:id="15927848">
          <w:marLeft w:val="0"/>
          <w:marRight w:val="0"/>
          <w:marTop w:val="0"/>
          <w:marBottom w:val="0"/>
          <w:divBdr>
            <w:top w:val="none" w:sz="0" w:space="0" w:color="auto"/>
            <w:left w:val="none" w:sz="0" w:space="0" w:color="auto"/>
            <w:bottom w:val="none" w:sz="0" w:space="0" w:color="auto"/>
            <w:right w:val="none" w:sz="0" w:space="0" w:color="auto"/>
          </w:divBdr>
        </w:div>
      </w:divsChild>
    </w:div>
    <w:div w:id="577716966">
      <w:bodyDiv w:val="1"/>
      <w:marLeft w:val="0"/>
      <w:marRight w:val="0"/>
      <w:marTop w:val="0"/>
      <w:marBottom w:val="0"/>
      <w:divBdr>
        <w:top w:val="none" w:sz="0" w:space="0" w:color="auto"/>
        <w:left w:val="none" w:sz="0" w:space="0" w:color="auto"/>
        <w:bottom w:val="none" w:sz="0" w:space="0" w:color="auto"/>
        <w:right w:val="none" w:sz="0" w:space="0" w:color="auto"/>
      </w:divBdr>
      <w:divsChild>
        <w:div w:id="467279842">
          <w:marLeft w:val="0"/>
          <w:marRight w:val="0"/>
          <w:marTop w:val="0"/>
          <w:marBottom w:val="0"/>
          <w:divBdr>
            <w:top w:val="none" w:sz="0" w:space="0" w:color="auto"/>
            <w:left w:val="none" w:sz="0" w:space="0" w:color="auto"/>
            <w:bottom w:val="none" w:sz="0" w:space="0" w:color="auto"/>
            <w:right w:val="none" w:sz="0" w:space="0" w:color="auto"/>
          </w:divBdr>
        </w:div>
      </w:divsChild>
    </w:div>
    <w:div w:id="595551816">
      <w:bodyDiv w:val="1"/>
      <w:marLeft w:val="0"/>
      <w:marRight w:val="0"/>
      <w:marTop w:val="0"/>
      <w:marBottom w:val="0"/>
      <w:divBdr>
        <w:top w:val="none" w:sz="0" w:space="0" w:color="auto"/>
        <w:left w:val="none" w:sz="0" w:space="0" w:color="auto"/>
        <w:bottom w:val="none" w:sz="0" w:space="0" w:color="auto"/>
        <w:right w:val="none" w:sz="0" w:space="0" w:color="auto"/>
      </w:divBdr>
      <w:divsChild>
        <w:div w:id="1776711099">
          <w:marLeft w:val="0"/>
          <w:marRight w:val="0"/>
          <w:marTop w:val="0"/>
          <w:marBottom w:val="0"/>
          <w:divBdr>
            <w:top w:val="none" w:sz="0" w:space="0" w:color="auto"/>
            <w:left w:val="none" w:sz="0" w:space="0" w:color="auto"/>
            <w:bottom w:val="none" w:sz="0" w:space="0" w:color="auto"/>
            <w:right w:val="none" w:sz="0" w:space="0" w:color="auto"/>
          </w:divBdr>
        </w:div>
      </w:divsChild>
    </w:div>
    <w:div w:id="608123401">
      <w:bodyDiv w:val="1"/>
      <w:marLeft w:val="0"/>
      <w:marRight w:val="0"/>
      <w:marTop w:val="0"/>
      <w:marBottom w:val="0"/>
      <w:divBdr>
        <w:top w:val="none" w:sz="0" w:space="0" w:color="auto"/>
        <w:left w:val="none" w:sz="0" w:space="0" w:color="auto"/>
        <w:bottom w:val="none" w:sz="0" w:space="0" w:color="auto"/>
        <w:right w:val="none" w:sz="0" w:space="0" w:color="auto"/>
      </w:divBdr>
      <w:divsChild>
        <w:div w:id="612521420">
          <w:marLeft w:val="0"/>
          <w:marRight w:val="0"/>
          <w:marTop w:val="0"/>
          <w:marBottom w:val="0"/>
          <w:divBdr>
            <w:top w:val="none" w:sz="0" w:space="0" w:color="auto"/>
            <w:left w:val="none" w:sz="0" w:space="0" w:color="auto"/>
            <w:bottom w:val="none" w:sz="0" w:space="0" w:color="auto"/>
            <w:right w:val="none" w:sz="0" w:space="0" w:color="auto"/>
          </w:divBdr>
        </w:div>
      </w:divsChild>
    </w:div>
    <w:div w:id="608858769">
      <w:bodyDiv w:val="1"/>
      <w:marLeft w:val="0"/>
      <w:marRight w:val="0"/>
      <w:marTop w:val="0"/>
      <w:marBottom w:val="0"/>
      <w:divBdr>
        <w:top w:val="none" w:sz="0" w:space="0" w:color="auto"/>
        <w:left w:val="none" w:sz="0" w:space="0" w:color="auto"/>
        <w:bottom w:val="none" w:sz="0" w:space="0" w:color="auto"/>
        <w:right w:val="none" w:sz="0" w:space="0" w:color="auto"/>
      </w:divBdr>
      <w:divsChild>
        <w:div w:id="1041049814">
          <w:marLeft w:val="0"/>
          <w:marRight w:val="0"/>
          <w:marTop w:val="0"/>
          <w:marBottom w:val="0"/>
          <w:divBdr>
            <w:top w:val="none" w:sz="0" w:space="0" w:color="auto"/>
            <w:left w:val="none" w:sz="0" w:space="0" w:color="auto"/>
            <w:bottom w:val="none" w:sz="0" w:space="0" w:color="auto"/>
            <w:right w:val="none" w:sz="0" w:space="0" w:color="auto"/>
          </w:divBdr>
        </w:div>
      </w:divsChild>
    </w:div>
    <w:div w:id="621572622">
      <w:bodyDiv w:val="1"/>
      <w:marLeft w:val="0"/>
      <w:marRight w:val="0"/>
      <w:marTop w:val="0"/>
      <w:marBottom w:val="0"/>
      <w:divBdr>
        <w:top w:val="none" w:sz="0" w:space="0" w:color="auto"/>
        <w:left w:val="none" w:sz="0" w:space="0" w:color="auto"/>
        <w:bottom w:val="none" w:sz="0" w:space="0" w:color="auto"/>
        <w:right w:val="none" w:sz="0" w:space="0" w:color="auto"/>
      </w:divBdr>
    </w:div>
    <w:div w:id="649018072">
      <w:bodyDiv w:val="1"/>
      <w:marLeft w:val="0"/>
      <w:marRight w:val="0"/>
      <w:marTop w:val="0"/>
      <w:marBottom w:val="0"/>
      <w:divBdr>
        <w:top w:val="none" w:sz="0" w:space="0" w:color="auto"/>
        <w:left w:val="none" w:sz="0" w:space="0" w:color="auto"/>
        <w:bottom w:val="none" w:sz="0" w:space="0" w:color="auto"/>
        <w:right w:val="none" w:sz="0" w:space="0" w:color="auto"/>
      </w:divBdr>
    </w:div>
    <w:div w:id="678507251">
      <w:bodyDiv w:val="1"/>
      <w:marLeft w:val="0"/>
      <w:marRight w:val="0"/>
      <w:marTop w:val="0"/>
      <w:marBottom w:val="0"/>
      <w:divBdr>
        <w:top w:val="none" w:sz="0" w:space="0" w:color="auto"/>
        <w:left w:val="none" w:sz="0" w:space="0" w:color="auto"/>
        <w:bottom w:val="none" w:sz="0" w:space="0" w:color="auto"/>
        <w:right w:val="none" w:sz="0" w:space="0" w:color="auto"/>
      </w:divBdr>
      <w:divsChild>
        <w:div w:id="1042753440">
          <w:marLeft w:val="0"/>
          <w:marRight w:val="0"/>
          <w:marTop w:val="0"/>
          <w:marBottom w:val="0"/>
          <w:divBdr>
            <w:top w:val="none" w:sz="0" w:space="0" w:color="auto"/>
            <w:left w:val="none" w:sz="0" w:space="0" w:color="auto"/>
            <w:bottom w:val="none" w:sz="0" w:space="0" w:color="auto"/>
            <w:right w:val="none" w:sz="0" w:space="0" w:color="auto"/>
          </w:divBdr>
        </w:div>
      </w:divsChild>
    </w:div>
    <w:div w:id="685984720">
      <w:bodyDiv w:val="1"/>
      <w:marLeft w:val="0"/>
      <w:marRight w:val="0"/>
      <w:marTop w:val="0"/>
      <w:marBottom w:val="0"/>
      <w:divBdr>
        <w:top w:val="none" w:sz="0" w:space="0" w:color="auto"/>
        <w:left w:val="none" w:sz="0" w:space="0" w:color="auto"/>
        <w:bottom w:val="none" w:sz="0" w:space="0" w:color="auto"/>
        <w:right w:val="none" w:sz="0" w:space="0" w:color="auto"/>
      </w:divBdr>
      <w:divsChild>
        <w:div w:id="853149721">
          <w:marLeft w:val="0"/>
          <w:marRight w:val="0"/>
          <w:marTop w:val="0"/>
          <w:marBottom w:val="0"/>
          <w:divBdr>
            <w:top w:val="none" w:sz="0" w:space="0" w:color="auto"/>
            <w:left w:val="none" w:sz="0" w:space="0" w:color="auto"/>
            <w:bottom w:val="none" w:sz="0" w:space="0" w:color="auto"/>
            <w:right w:val="none" w:sz="0" w:space="0" w:color="auto"/>
          </w:divBdr>
        </w:div>
      </w:divsChild>
    </w:div>
    <w:div w:id="686561791">
      <w:bodyDiv w:val="1"/>
      <w:marLeft w:val="0"/>
      <w:marRight w:val="0"/>
      <w:marTop w:val="0"/>
      <w:marBottom w:val="0"/>
      <w:divBdr>
        <w:top w:val="none" w:sz="0" w:space="0" w:color="auto"/>
        <w:left w:val="none" w:sz="0" w:space="0" w:color="auto"/>
        <w:bottom w:val="none" w:sz="0" w:space="0" w:color="auto"/>
        <w:right w:val="none" w:sz="0" w:space="0" w:color="auto"/>
      </w:divBdr>
      <w:divsChild>
        <w:div w:id="1240141866">
          <w:marLeft w:val="0"/>
          <w:marRight w:val="0"/>
          <w:marTop w:val="0"/>
          <w:marBottom w:val="0"/>
          <w:divBdr>
            <w:top w:val="none" w:sz="0" w:space="0" w:color="auto"/>
            <w:left w:val="none" w:sz="0" w:space="0" w:color="auto"/>
            <w:bottom w:val="none" w:sz="0" w:space="0" w:color="auto"/>
            <w:right w:val="none" w:sz="0" w:space="0" w:color="auto"/>
          </w:divBdr>
        </w:div>
      </w:divsChild>
    </w:div>
    <w:div w:id="706564189">
      <w:bodyDiv w:val="1"/>
      <w:marLeft w:val="0"/>
      <w:marRight w:val="0"/>
      <w:marTop w:val="0"/>
      <w:marBottom w:val="0"/>
      <w:divBdr>
        <w:top w:val="none" w:sz="0" w:space="0" w:color="auto"/>
        <w:left w:val="none" w:sz="0" w:space="0" w:color="auto"/>
        <w:bottom w:val="none" w:sz="0" w:space="0" w:color="auto"/>
        <w:right w:val="none" w:sz="0" w:space="0" w:color="auto"/>
      </w:divBdr>
      <w:divsChild>
        <w:div w:id="1335036423">
          <w:marLeft w:val="0"/>
          <w:marRight w:val="0"/>
          <w:marTop w:val="0"/>
          <w:marBottom w:val="0"/>
          <w:divBdr>
            <w:top w:val="none" w:sz="0" w:space="0" w:color="auto"/>
            <w:left w:val="none" w:sz="0" w:space="0" w:color="auto"/>
            <w:bottom w:val="none" w:sz="0" w:space="0" w:color="auto"/>
            <w:right w:val="none" w:sz="0" w:space="0" w:color="auto"/>
          </w:divBdr>
        </w:div>
      </w:divsChild>
    </w:div>
    <w:div w:id="719981883">
      <w:bodyDiv w:val="1"/>
      <w:marLeft w:val="0"/>
      <w:marRight w:val="0"/>
      <w:marTop w:val="0"/>
      <w:marBottom w:val="0"/>
      <w:divBdr>
        <w:top w:val="none" w:sz="0" w:space="0" w:color="auto"/>
        <w:left w:val="none" w:sz="0" w:space="0" w:color="auto"/>
        <w:bottom w:val="none" w:sz="0" w:space="0" w:color="auto"/>
        <w:right w:val="none" w:sz="0" w:space="0" w:color="auto"/>
      </w:divBdr>
    </w:div>
    <w:div w:id="765157323">
      <w:bodyDiv w:val="1"/>
      <w:marLeft w:val="0"/>
      <w:marRight w:val="0"/>
      <w:marTop w:val="0"/>
      <w:marBottom w:val="0"/>
      <w:divBdr>
        <w:top w:val="none" w:sz="0" w:space="0" w:color="auto"/>
        <w:left w:val="none" w:sz="0" w:space="0" w:color="auto"/>
        <w:bottom w:val="none" w:sz="0" w:space="0" w:color="auto"/>
        <w:right w:val="none" w:sz="0" w:space="0" w:color="auto"/>
      </w:divBdr>
      <w:divsChild>
        <w:div w:id="375591822">
          <w:marLeft w:val="0"/>
          <w:marRight w:val="0"/>
          <w:marTop w:val="0"/>
          <w:marBottom w:val="0"/>
          <w:divBdr>
            <w:top w:val="none" w:sz="0" w:space="0" w:color="auto"/>
            <w:left w:val="none" w:sz="0" w:space="0" w:color="auto"/>
            <w:bottom w:val="none" w:sz="0" w:space="0" w:color="auto"/>
            <w:right w:val="none" w:sz="0" w:space="0" w:color="auto"/>
          </w:divBdr>
        </w:div>
      </w:divsChild>
    </w:div>
    <w:div w:id="767971665">
      <w:bodyDiv w:val="1"/>
      <w:marLeft w:val="0"/>
      <w:marRight w:val="0"/>
      <w:marTop w:val="0"/>
      <w:marBottom w:val="0"/>
      <w:divBdr>
        <w:top w:val="none" w:sz="0" w:space="0" w:color="auto"/>
        <w:left w:val="none" w:sz="0" w:space="0" w:color="auto"/>
        <w:bottom w:val="none" w:sz="0" w:space="0" w:color="auto"/>
        <w:right w:val="none" w:sz="0" w:space="0" w:color="auto"/>
      </w:divBdr>
      <w:divsChild>
        <w:div w:id="903297716">
          <w:marLeft w:val="0"/>
          <w:marRight w:val="0"/>
          <w:marTop w:val="0"/>
          <w:marBottom w:val="0"/>
          <w:divBdr>
            <w:top w:val="none" w:sz="0" w:space="0" w:color="auto"/>
            <w:left w:val="none" w:sz="0" w:space="0" w:color="auto"/>
            <w:bottom w:val="none" w:sz="0" w:space="0" w:color="auto"/>
            <w:right w:val="none" w:sz="0" w:space="0" w:color="auto"/>
          </w:divBdr>
        </w:div>
      </w:divsChild>
    </w:div>
    <w:div w:id="794328217">
      <w:bodyDiv w:val="1"/>
      <w:marLeft w:val="0"/>
      <w:marRight w:val="0"/>
      <w:marTop w:val="0"/>
      <w:marBottom w:val="0"/>
      <w:divBdr>
        <w:top w:val="none" w:sz="0" w:space="0" w:color="auto"/>
        <w:left w:val="none" w:sz="0" w:space="0" w:color="auto"/>
        <w:bottom w:val="none" w:sz="0" w:space="0" w:color="auto"/>
        <w:right w:val="none" w:sz="0" w:space="0" w:color="auto"/>
      </w:divBdr>
      <w:divsChild>
        <w:div w:id="629357260">
          <w:marLeft w:val="0"/>
          <w:marRight w:val="0"/>
          <w:marTop w:val="0"/>
          <w:marBottom w:val="0"/>
          <w:divBdr>
            <w:top w:val="none" w:sz="0" w:space="0" w:color="auto"/>
            <w:left w:val="none" w:sz="0" w:space="0" w:color="auto"/>
            <w:bottom w:val="none" w:sz="0" w:space="0" w:color="auto"/>
            <w:right w:val="none" w:sz="0" w:space="0" w:color="auto"/>
          </w:divBdr>
        </w:div>
      </w:divsChild>
    </w:div>
    <w:div w:id="800999108">
      <w:bodyDiv w:val="1"/>
      <w:marLeft w:val="0"/>
      <w:marRight w:val="0"/>
      <w:marTop w:val="0"/>
      <w:marBottom w:val="0"/>
      <w:divBdr>
        <w:top w:val="none" w:sz="0" w:space="0" w:color="auto"/>
        <w:left w:val="none" w:sz="0" w:space="0" w:color="auto"/>
        <w:bottom w:val="none" w:sz="0" w:space="0" w:color="auto"/>
        <w:right w:val="none" w:sz="0" w:space="0" w:color="auto"/>
      </w:divBdr>
      <w:divsChild>
        <w:div w:id="970090741">
          <w:marLeft w:val="0"/>
          <w:marRight w:val="0"/>
          <w:marTop w:val="0"/>
          <w:marBottom w:val="0"/>
          <w:divBdr>
            <w:top w:val="none" w:sz="0" w:space="0" w:color="auto"/>
            <w:left w:val="none" w:sz="0" w:space="0" w:color="auto"/>
            <w:bottom w:val="none" w:sz="0" w:space="0" w:color="auto"/>
            <w:right w:val="none" w:sz="0" w:space="0" w:color="auto"/>
          </w:divBdr>
        </w:div>
      </w:divsChild>
    </w:div>
    <w:div w:id="818300738">
      <w:bodyDiv w:val="1"/>
      <w:marLeft w:val="0"/>
      <w:marRight w:val="0"/>
      <w:marTop w:val="0"/>
      <w:marBottom w:val="0"/>
      <w:divBdr>
        <w:top w:val="none" w:sz="0" w:space="0" w:color="auto"/>
        <w:left w:val="none" w:sz="0" w:space="0" w:color="auto"/>
        <w:bottom w:val="none" w:sz="0" w:space="0" w:color="auto"/>
        <w:right w:val="none" w:sz="0" w:space="0" w:color="auto"/>
      </w:divBdr>
      <w:divsChild>
        <w:div w:id="2135707865">
          <w:marLeft w:val="0"/>
          <w:marRight w:val="0"/>
          <w:marTop w:val="0"/>
          <w:marBottom w:val="0"/>
          <w:divBdr>
            <w:top w:val="none" w:sz="0" w:space="0" w:color="auto"/>
            <w:left w:val="none" w:sz="0" w:space="0" w:color="auto"/>
            <w:bottom w:val="none" w:sz="0" w:space="0" w:color="auto"/>
            <w:right w:val="none" w:sz="0" w:space="0" w:color="auto"/>
          </w:divBdr>
        </w:div>
      </w:divsChild>
    </w:div>
    <w:div w:id="833692481">
      <w:bodyDiv w:val="1"/>
      <w:marLeft w:val="0"/>
      <w:marRight w:val="0"/>
      <w:marTop w:val="0"/>
      <w:marBottom w:val="0"/>
      <w:divBdr>
        <w:top w:val="none" w:sz="0" w:space="0" w:color="auto"/>
        <w:left w:val="none" w:sz="0" w:space="0" w:color="auto"/>
        <w:bottom w:val="none" w:sz="0" w:space="0" w:color="auto"/>
        <w:right w:val="none" w:sz="0" w:space="0" w:color="auto"/>
      </w:divBdr>
    </w:div>
    <w:div w:id="845826594">
      <w:bodyDiv w:val="1"/>
      <w:marLeft w:val="0"/>
      <w:marRight w:val="0"/>
      <w:marTop w:val="0"/>
      <w:marBottom w:val="0"/>
      <w:divBdr>
        <w:top w:val="none" w:sz="0" w:space="0" w:color="auto"/>
        <w:left w:val="none" w:sz="0" w:space="0" w:color="auto"/>
        <w:bottom w:val="none" w:sz="0" w:space="0" w:color="auto"/>
        <w:right w:val="none" w:sz="0" w:space="0" w:color="auto"/>
      </w:divBdr>
      <w:divsChild>
        <w:div w:id="33622745">
          <w:marLeft w:val="0"/>
          <w:marRight w:val="0"/>
          <w:marTop w:val="0"/>
          <w:marBottom w:val="0"/>
          <w:divBdr>
            <w:top w:val="none" w:sz="0" w:space="0" w:color="auto"/>
            <w:left w:val="none" w:sz="0" w:space="0" w:color="auto"/>
            <w:bottom w:val="none" w:sz="0" w:space="0" w:color="auto"/>
            <w:right w:val="none" w:sz="0" w:space="0" w:color="auto"/>
          </w:divBdr>
        </w:div>
      </w:divsChild>
    </w:div>
    <w:div w:id="846166450">
      <w:bodyDiv w:val="1"/>
      <w:marLeft w:val="0"/>
      <w:marRight w:val="0"/>
      <w:marTop w:val="0"/>
      <w:marBottom w:val="0"/>
      <w:divBdr>
        <w:top w:val="none" w:sz="0" w:space="0" w:color="auto"/>
        <w:left w:val="none" w:sz="0" w:space="0" w:color="auto"/>
        <w:bottom w:val="none" w:sz="0" w:space="0" w:color="auto"/>
        <w:right w:val="none" w:sz="0" w:space="0" w:color="auto"/>
      </w:divBdr>
      <w:divsChild>
        <w:div w:id="387918122">
          <w:marLeft w:val="0"/>
          <w:marRight w:val="0"/>
          <w:marTop w:val="0"/>
          <w:marBottom w:val="0"/>
          <w:divBdr>
            <w:top w:val="none" w:sz="0" w:space="0" w:color="auto"/>
            <w:left w:val="none" w:sz="0" w:space="0" w:color="auto"/>
            <w:bottom w:val="none" w:sz="0" w:space="0" w:color="auto"/>
            <w:right w:val="none" w:sz="0" w:space="0" w:color="auto"/>
          </w:divBdr>
        </w:div>
      </w:divsChild>
    </w:div>
    <w:div w:id="855650788">
      <w:bodyDiv w:val="1"/>
      <w:marLeft w:val="0"/>
      <w:marRight w:val="0"/>
      <w:marTop w:val="0"/>
      <w:marBottom w:val="0"/>
      <w:divBdr>
        <w:top w:val="none" w:sz="0" w:space="0" w:color="auto"/>
        <w:left w:val="none" w:sz="0" w:space="0" w:color="auto"/>
        <w:bottom w:val="none" w:sz="0" w:space="0" w:color="auto"/>
        <w:right w:val="none" w:sz="0" w:space="0" w:color="auto"/>
      </w:divBdr>
      <w:divsChild>
        <w:div w:id="1264876440">
          <w:marLeft w:val="0"/>
          <w:marRight w:val="0"/>
          <w:marTop w:val="0"/>
          <w:marBottom w:val="0"/>
          <w:divBdr>
            <w:top w:val="none" w:sz="0" w:space="0" w:color="auto"/>
            <w:left w:val="none" w:sz="0" w:space="0" w:color="auto"/>
            <w:bottom w:val="none" w:sz="0" w:space="0" w:color="auto"/>
            <w:right w:val="none" w:sz="0" w:space="0" w:color="auto"/>
          </w:divBdr>
        </w:div>
      </w:divsChild>
    </w:div>
    <w:div w:id="888764544">
      <w:bodyDiv w:val="1"/>
      <w:marLeft w:val="0"/>
      <w:marRight w:val="0"/>
      <w:marTop w:val="0"/>
      <w:marBottom w:val="0"/>
      <w:divBdr>
        <w:top w:val="none" w:sz="0" w:space="0" w:color="auto"/>
        <w:left w:val="none" w:sz="0" w:space="0" w:color="auto"/>
        <w:bottom w:val="none" w:sz="0" w:space="0" w:color="auto"/>
        <w:right w:val="none" w:sz="0" w:space="0" w:color="auto"/>
      </w:divBdr>
    </w:div>
    <w:div w:id="891188848">
      <w:bodyDiv w:val="1"/>
      <w:marLeft w:val="0"/>
      <w:marRight w:val="0"/>
      <w:marTop w:val="0"/>
      <w:marBottom w:val="0"/>
      <w:divBdr>
        <w:top w:val="none" w:sz="0" w:space="0" w:color="auto"/>
        <w:left w:val="none" w:sz="0" w:space="0" w:color="auto"/>
        <w:bottom w:val="none" w:sz="0" w:space="0" w:color="auto"/>
        <w:right w:val="none" w:sz="0" w:space="0" w:color="auto"/>
      </w:divBdr>
    </w:div>
    <w:div w:id="912202894">
      <w:bodyDiv w:val="1"/>
      <w:marLeft w:val="0"/>
      <w:marRight w:val="0"/>
      <w:marTop w:val="0"/>
      <w:marBottom w:val="0"/>
      <w:divBdr>
        <w:top w:val="none" w:sz="0" w:space="0" w:color="auto"/>
        <w:left w:val="none" w:sz="0" w:space="0" w:color="auto"/>
        <w:bottom w:val="none" w:sz="0" w:space="0" w:color="auto"/>
        <w:right w:val="none" w:sz="0" w:space="0" w:color="auto"/>
      </w:divBdr>
    </w:div>
    <w:div w:id="916939002">
      <w:bodyDiv w:val="1"/>
      <w:marLeft w:val="0"/>
      <w:marRight w:val="0"/>
      <w:marTop w:val="0"/>
      <w:marBottom w:val="0"/>
      <w:divBdr>
        <w:top w:val="none" w:sz="0" w:space="0" w:color="auto"/>
        <w:left w:val="none" w:sz="0" w:space="0" w:color="auto"/>
        <w:bottom w:val="none" w:sz="0" w:space="0" w:color="auto"/>
        <w:right w:val="none" w:sz="0" w:space="0" w:color="auto"/>
      </w:divBdr>
    </w:div>
    <w:div w:id="960766947">
      <w:bodyDiv w:val="1"/>
      <w:marLeft w:val="0"/>
      <w:marRight w:val="0"/>
      <w:marTop w:val="0"/>
      <w:marBottom w:val="0"/>
      <w:divBdr>
        <w:top w:val="none" w:sz="0" w:space="0" w:color="auto"/>
        <w:left w:val="none" w:sz="0" w:space="0" w:color="auto"/>
        <w:bottom w:val="none" w:sz="0" w:space="0" w:color="auto"/>
        <w:right w:val="none" w:sz="0" w:space="0" w:color="auto"/>
      </w:divBdr>
      <w:divsChild>
        <w:div w:id="2081125028">
          <w:marLeft w:val="0"/>
          <w:marRight w:val="0"/>
          <w:marTop w:val="0"/>
          <w:marBottom w:val="0"/>
          <w:divBdr>
            <w:top w:val="none" w:sz="0" w:space="0" w:color="auto"/>
            <w:left w:val="none" w:sz="0" w:space="0" w:color="auto"/>
            <w:bottom w:val="none" w:sz="0" w:space="0" w:color="auto"/>
            <w:right w:val="none" w:sz="0" w:space="0" w:color="auto"/>
          </w:divBdr>
        </w:div>
      </w:divsChild>
    </w:div>
    <w:div w:id="1011952094">
      <w:bodyDiv w:val="1"/>
      <w:marLeft w:val="0"/>
      <w:marRight w:val="0"/>
      <w:marTop w:val="0"/>
      <w:marBottom w:val="0"/>
      <w:divBdr>
        <w:top w:val="none" w:sz="0" w:space="0" w:color="auto"/>
        <w:left w:val="none" w:sz="0" w:space="0" w:color="auto"/>
        <w:bottom w:val="none" w:sz="0" w:space="0" w:color="auto"/>
        <w:right w:val="none" w:sz="0" w:space="0" w:color="auto"/>
      </w:divBdr>
      <w:divsChild>
        <w:div w:id="854155436">
          <w:marLeft w:val="0"/>
          <w:marRight w:val="0"/>
          <w:marTop w:val="0"/>
          <w:marBottom w:val="0"/>
          <w:divBdr>
            <w:top w:val="none" w:sz="0" w:space="0" w:color="auto"/>
            <w:left w:val="none" w:sz="0" w:space="0" w:color="auto"/>
            <w:bottom w:val="none" w:sz="0" w:space="0" w:color="auto"/>
            <w:right w:val="none" w:sz="0" w:space="0" w:color="auto"/>
          </w:divBdr>
        </w:div>
      </w:divsChild>
    </w:div>
    <w:div w:id="1023284088">
      <w:bodyDiv w:val="1"/>
      <w:marLeft w:val="0"/>
      <w:marRight w:val="0"/>
      <w:marTop w:val="0"/>
      <w:marBottom w:val="0"/>
      <w:divBdr>
        <w:top w:val="none" w:sz="0" w:space="0" w:color="auto"/>
        <w:left w:val="none" w:sz="0" w:space="0" w:color="auto"/>
        <w:bottom w:val="none" w:sz="0" w:space="0" w:color="auto"/>
        <w:right w:val="none" w:sz="0" w:space="0" w:color="auto"/>
      </w:divBdr>
      <w:divsChild>
        <w:div w:id="1096902505">
          <w:marLeft w:val="0"/>
          <w:marRight w:val="0"/>
          <w:marTop w:val="0"/>
          <w:marBottom w:val="0"/>
          <w:divBdr>
            <w:top w:val="none" w:sz="0" w:space="0" w:color="auto"/>
            <w:left w:val="none" w:sz="0" w:space="0" w:color="auto"/>
            <w:bottom w:val="none" w:sz="0" w:space="0" w:color="auto"/>
            <w:right w:val="none" w:sz="0" w:space="0" w:color="auto"/>
          </w:divBdr>
        </w:div>
      </w:divsChild>
    </w:div>
    <w:div w:id="1040862196">
      <w:bodyDiv w:val="1"/>
      <w:marLeft w:val="0"/>
      <w:marRight w:val="0"/>
      <w:marTop w:val="0"/>
      <w:marBottom w:val="0"/>
      <w:divBdr>
        <w:top w:val="none" w:sz="0" w:space="0" w:color="auto"/>
        <w:left w:val="none" w:sz="0" w:space="0" w:color="auto"/>
        <w:bottom w:val="none" w:sz="0" w:space="0" w:color="auto"/>
        <w:right w:val="none" w:sz="0" w:space="0" w:color="auto"/>
      </w:divBdr>
      <w:divsChild>
        <w:div w:id="1457483378">
          <w:marLeft w:val="0"/>
          <w:marRight w:val="0"/>
          <w:marTop w:val="0"/>
          <w:marBottom w:val="0"/>
          <w:divBdr>
            <w:top w:val="none" w:sz="0" w:space="0" w:color="auto"/>
            <w:left w:val="none" w:sz="0" w:space="0" w:color="auto"/>
            <w:bottom w:val="none" w:sz="0" w:space="0" w:color="auto"/>
            <w:right w:val="none" w:sz="0" w:space="0" w:color="auto"/>
          </w:divBdr>
        </w:div>
      </w:divsChild>
    </w:div>
    <w:div w:id="1065419779">
      <w:bodyDiv w:val="1"/>
      <w:marLeft w:val="0"/>
      <w:marRight w:val="0"/>
      <w:marTop w:val="0"/>
      <w:marBottom w:val="0"/>
      <w:divBdr>
        <w:top w:val="none" w:sz="0" w:space="0" w:color="auto"/>
        <w:left w:val="none" w:sz="0" w:space="0" w:color="auto"/>
        <w:bottom w:val="none" w:sz="0" w:space="0" w:color="auto"/>
        <w:right w:val="none" w:sz="0" w:space="0" w:color="auto"/>
      </w:divBdr>
      <w:divsChild>
        <w:div w:id="876818333">
          <w:marLeft w:val="0"/>
          <w:marRight w:val="0"/>
          <w:marTop w:val="0"/>
          <w:marBottom w:val="0"/>
          <w:divBdr>
            <w:top w:val="none" w:sz="0" w:space="0" w:color="auto"/>
            <w:left w:val="none" w:sz="0" w:space="0" w:color="auto"/>
            <w:bottom w:val="none" w:sz="0" w:space="0" w:color="auto"/>
            <w:right w:val="none" w:sz="0" w:space="0" w:color="auto"/>
          </w:divBdr>
        </w:div>
      </w:divsChild>
    </w:div>
    <w:div w:id="1132792105">
      <w:bodyDiv w:val="1"/>
      <w:marLeft w:val="0"/>
      <w:marRight w:val="0"/>
      <w:marTop w:val="0"/>
      <w:marBottom w:val="0"/>
      <w:divBdr>
        <w:top w:val="none" w:sz="0" w:space="0" w:color="auto"/>
        <w:left w:val="none" w:sz="0" w:space="0" w:color="auto"/>
        <w:bottom w:val="none" w:sz="0" w:space="0" w:color="auto"/>
        <w:right w:val="none" w:sz="0" w:space="0" w:color="auto"/>
      </w:divBdr>
      <w:divsChild>
        <w:div w:id="876239863">
          <w:marLeft w:val="0"/>
          <w:marRight w:val="0"/>
          <w:marTop w:val="0"/>
          <w:marBottom w:val="0"/>
          <w:divBdr>
            <w:top w:val="none" w:sz="0" w:space="0" w:color="auto"/>
            <w:left w:val="none" w:sz="0" w:space="0" w:color="auto"/>
            <w:bottom w:val="none" w:sz="0" w:space="0" w:color="auto"/>
            <w:right w:val="none" w:sz="0" w:space="0" w:color="auto"/>
          </w:divBdr>
        </w:div>
      </w:divsChild>
    </w:div>
    <w:div w:id="1136098037">
      <w:bodyDiv w:val="1"/>
      <w:marLeft w:val="0"/>
      <w:marRight w:val="0"/>
      <w:marTop w:val="0"/>
      <w:marBottom w:val="0"/>
      <w:divBdr>
        <w:top w:val="none" w:sz="0" w:space="0" w:color="auto"/>
        <w:left w:val="none" w:sz="0" w:space="0" w:color="auto"/>
        <w:bottom w:val="none" w:sz="0" w:space="0" w:color="auto"/>
        <w:right w:val="none" w:sz="0" w:space="0" w:color="auto"/>
      </w:divBdr>
      <w:divsChild>
        <w:div w:id="1423836255">
          <w:marLeft w:val="0"/>
          <w:marRight w:val="0"/>
          <w:marTop w:val="0"/>
          <w:marBottom w:val="0"/>
          <w:divBdr>
            <w:top w:val="none" w:sz="0" w:space="0" w:color="auto"/>
            <w:left w:val="none" w:sz="0" w:space="0" w:color="auto"/>
            <w:bottom w:val="none" w:sz="0" w:space="0" w:color="auto"/>
            <w:right w:val="none" w:sz="0" w:space="0" w:color="auto"/>
          </w:divBdr>
        </w:div>
      </w:divsChild>
    </w:div>
    <w:div w:id="1161309277">
      <w:bodyDiv w:val="1"/>
      <w:marLeft w:val="0"/>
      <w:marRight w:val="0"/>
      <w:marTop w:val="0"/>
      <w:marBottom w:val="0"/>
      <w:divBdr>
        <w:top w:val="none" w:sz="0" w:space="0" w:color="auto"/>
        <w:left w:val="none" w:sz="0" w:space="0" w:color="auto"/>
        <w:bottom w:val="none" w:sz="0" w:space="0" w:color="auto"/>
        <w:right w:val="none" w:sz="0" w:space="0" w:color="auto"/>
      </w:divBdr>
    </w:div>
    <w:div w:id="1163205223">
      <w:bodyDiv w:val="1"/>
      <w:marLeft w:val="0"/>
      <w:marRight w:val="0"/>
      <w:marTop w:val="0"/>
      <w:marBottom w:val="0"/>
      <w:divBdr>
        <w:top w:val="none" w:sz="0" w:space="0" w:color="auto"/>
        <w:left w:val="none" w:sz="0" w:space="0" w:color="auto"/>
        <w:bottom w:val="none" w:sz="0" w:space="0" w:color="auto"/>
        <w:right w:val="none" w:sz="0" w:space="0" w:color="auto"/>
      </w:divBdr>
    </w:div>
    <w:div w:id="1212495766">
      <w:bodyDiv w:val="1"/>
      <w:marLeft w:val="0"/>
      <w:marRight w:val="0"/>
      <w:marTop w:val="0"/>
      <w:marBottom w:val="0"/>
      <w:divBdr>
        <w:top w:val="none" w:sz="0" w:space="0" w:color="auto"/>
        <w:left w:val="none" w:sz="0" w:space="0" w:color="auto"/>
        <w:bottom w:val="none" w:sz="0" w:space="0" w:color="auto"/>
        <w:right w:val="none" w:sz="0" w:space="0" w:color="auto"/>
      </w:divBdr>
      <w:divsChild>
        <w:div w:id="2034647613">
          <w:marLeft w:val="0"/>
          <w:marRight w:val="0"/>
          <w:marTop w:val="0"/>
          <w:marBottom w:val="0"/>
          <w:divBdr>
            <w:top w:val="none" w:sz="0" w:space="0" w:color="auto"/>
            <w:left w:val="none" w:sz="0" w:space="0" w:color="auto"/>
            <w:bottom w:val="none" w:sz="0" w:space="0" w:color="auto"/>
            <w:right w:val="none" w:sz="0" w:space="0" w:color="auto"/>
          </w:divBdr>
        </w:div>
      </w:divsChild>
    </w:div>
    <w:div w:id="1224828274">
      <w:bodyDiv w:val="1"/>
      <w:marLeft w:val="0"/>
      <w:marRight w:val="0"/>
      <w:marTop w:val="0"/>
      <w:marBottom w:val="0"/>
      <w:divBdr>
        <w:top w:val="none" w:sz="0" w:space="0" w:color="auto"/>
        <w:left w:val="none" w:sz="0" w:space="0" w:color="auto"/>
        <w:bottom w:val="none" w:sz="0" w:space="0" w:color="auto"/>
        <w:right w:val="none" w:sz="0" w:space="0" w:color="auto"/>
      </w:divBdr>
    </w:div>
    <w:div w:id="1248229684">
      <w:bodyDiv w:val="1"/>
      <w:marLeft w:val="0"/>
      <w:marRight w:val="0"/>
      <w:marTop w:val="0"/>
      <w:marBottom w:val="0"/>
      <w:divBdr>
        <w:top w:val="none" w:sz="0" w:space="0" w:color="auto"/>
        <w:left w:val="none" w:sz="0" w:space="0" w:color="auto"/>
        <w:bottom w:val="none" w:sz="0" w:space="0" w:color="auto"/>
        <w:right w:val="none" w:sz="0" w:space="0" w:color="auto"/>
      </w:divBdr>
      <w:divsChild>
        <w:div w:id="402533518">
          <w:marLeft w:val="0"/>
          <w:marRight w:val="0"/>
          <w:marTop w:val="0"/>
          <w:marBottom w:val="0"/>
          <w:divBdr>
            <w:top w:val="none" w:sz="0" w:space="0" w:color="auto"/>
            <w:left w:val="none" w:sz="0" w:space="0" w:color="auto"/>
            <w:bottom w:val="none" w:sz="0" w:space="0" w:color="auto"/>
            <w:right w:val="none" w:sz="0" w:space="0" w:color="auto"/>
          </w:divBdr>
        </w:div>
      </w:divsChild>
    </w:div>
    <w:div w:id="1259562889">
      <w:bodyDiv w:val="1"/>
      <w:marLeft w:val="0"/>
      <w:marRight w:val="0"/>
      <w:marTop w:val="0"/>
      <w:marBottom w:val="0"/>
      <w:divBdr>
        <w:top w:val="none" w:sz="0" w:space="0" w:color="auto"/>
        <w:left w:val="none" w:sz="0" w:space="0" w:color="auto"/>
        <w:bottom w:val="none" w:sz="0" w:space="0" w:color="auto"/>
        <w:right w:val="none" w:sz="0" w:space="0" w:color="auto"/>
      </w:divBdr>
      <w:divsChild>
        <w:div w:id="1114203435">
          <w:marLeft w:val="0"/>
          <w:marRight w:val="0"/>
          <w:marTop w:val="0"/>
          <w:marBottom w:val="0"/>
          <w:divBdr>
            <w:top w:val="none" w:sz="0" w:space="0" w:color="auto"/>
            <w:left w:val="none" w:sz="0" w:space="0" w:color="auto"/>
            <w:bottom w:val="none" w:sz="0" w:space="0" w:color="auto"/>
            <w:right w:val="none" w:sz="0" w:space="0" w:color="auto"/>
          </w:divBdr>
        </w:div>
      </w:divsChild>
    </w:div>
    <w:div w:id="1271204870">
      <w:bodyDiv w:val="1"/>
      <w:marLeft w:val="0"/>
      <w:marRight w:val="0"/>
      <w:marTop w:val="0"/>
      <w:marBottom w:val="0"/>
      <w:divBdr>
        <w:top w:val="none" w:sz="0" w:space="0" w:color="auto"/>
        <w:left w:val="none" w:sz="0" w:space="0" w:color="auto"/>
        <w:bottom w:val="none" w:sz="0" w:space="0" w:color="auto"/>
        <w:right w:val="none" w:sz="0" w:space="0" w:color="auto"/>
      </w:divBdr>
      <w:divsChild>
        <w:div w:id="33233710">
          <w:marLeft w:val="0"/>
          <w:marRight w:val="0"/>
          <w:marTop w:val="0"/>
          <w:marBottom w:val="0"/>
          <w:divBdr>
            <w:top w:val="none" w:sz="0" w:space="0" w:color="auto"/>
            <w:left w:val="none" w:sz="0" w:space="0" w:color="auto"/>
            <w:bottom w:val="none" w:sz="0" w:space="0" w:color="auto"/>
            <w:right w:val="none" w:sz="0" w:space="0" w:color="auto"/>
          </w:divBdr>
        </w:div>
      </w:divsChild>
    </w:div>
    <w:div w:id="1286159212">
      <w:bodyDiv w:val="1"/>
      <w:marLeft w:val="0"/>
      <w:marRight w:val="0"/>
      <w:marTop w:val="0"/>
      <w:marBottom w:val="0"/>
      <w:divBdr>
        <w:top w:val="none" w:sz="0" w:space="0" w:color="auto"/>
        <w:left w:val="none" w:sz="0" w:space="0" w:color="auto"/>
        <w:bottom w:val="none" w:sz="0" w:space="0" w:color="auto"/>
        <w:right w:val="none" w:sz="0" w:space="0" w:color="auto"/>
      </w:divBdr>
      <w:divsChild>
        <w:div w:id="121273778">
          <w:marLeft w:val="0"/>
          <w:marRight w:val="0"/>
          <w:marTop w:val="0"/>
          <w:marBottom w:val="0"/>
          <w:divBdr>
            <w:top w:val="none" w:sz="0" w:space="0" w:color="auto"/>
            <w:left w:val="none" w:sz="0" w:space="0" w:color="auto"/>
            <w:bottom w:val="none" w:sz="0" w:space="0" w:color="auto"/>
            <w:right w:val="none" w:sz="0" w:space="0" w:color="auto"/>
          </w:divBdr>
        </w:div>
      </w:divsChild>
    </w:div>
    <w:div w:id="1291285662">
      <w:bodyDiv w:val="1"/>
      <w:marLeft w:val="0"/>
      <w:marRight w:val="0"/>
      <w:marTop w:val="0"/>
      <w:marBottom w:val="0"/>
      <w:divBdr>
        <w:top w:val="none" w:sz="0" w:space="0" w:color="auto"/>
        <w:left w:val="none" w:sz="0" w:space="0" w:color="auto"/>
        <w:bottom w:val="none" w:sz="0" w:space="0" w:color="auto"/>
        <w:right w:val="none" w:sz="0" w:space="0" w:color="auto"/>
      </w:divBdr>
      <w:divsChild>
        <w:div w:id="1472596618">
          <w:marLeft w:val="0"/>
          <w:marRight w:val="0"/>
          <w:marTop w:val="0"/>
          <w:marBottom w:val="0"/>
          <w:divBdr>
            <w:top w:val="none" w:sz="0" w:space="0" w:color="auto"/>
            <w:left w:val="none" w:sz="0" w:space="0" w:color="auto"/>
            <w:bottom w:val="none" w:sz="0" w:space="0" w:color="auto"/>
            <w:right w:val="none" w:sz="0" w:space="0" w:color="auto"/>
          </w:divBdr>
        </w:div>
      </w:divsChild>
    </w:div>
    <w:div w:id="1306198940">
      <w:bodyDiv w:val="1"/>
      <w:marLeft w:val="0"/>
      <w:marRight w:val="0"/>
      <w:marTop w:val="0"/>
      <w:marBottom w:val="0"/>
      <w:divBdr>
        <w:top w:val="none" w:sz="0" w:space="0" w:color="auto"/>
        <w:left w:val="none" w:sz="0" w:space="0" w:color="auto"/>
        <w:bottom w:val="none" w:sz="0" w:space="0" w:color="auto"/>
        <w:right w:val="none" w:sz="0" w:space="0" w:color="auto"/>
      </w:divBdr>
      <w:divsChild>
        <w:div w:id="52044861">
          <w:marLeft w:val="0"/>
          <w:marRight w:val="0"/>
          <w:marTop w:val="0"/>
          <w:marBottom w:val="0"/>
          <w:divBdr>
            <w:top w:val="none" w:sz="0" w:space="0" w:color="auto"/>
            <w:left w:val="none" w:sz="0" w:space="0" w:color="auto"/>
            <w:bottom w:val="none" w:sz="0" w:space="0" w:color="auto"/>
            <w:right w:val="none" w:sz="0" w:space="0" w:color="auto"/>
          </w:divBdr>
        </w:div>
      </w:divsChild>
    </w:div>
    <w:div w:id="1322083796">
      <w:bodyDiv w:val="1"/>
      <w:marLeft w:val="0"/>
      <w:marRight w:val="0"/>
      <w:marTop w:val="0"/>
      <w:marBottom w:val="0"/>
      <w:divBdr>
        <w:top w:val="none" w:sz="0" w:space="0" w:color="auto"/>
        <w:left w:val="none" w:sz="0" w:space="0" w:color="auto"/>
        <w:bottom w:val="none" w:sz="0" w:space="0" w:color="auto"/>
        <w:right w:val="none" w:sz="0" w:space="0" w:color="auto"/>
      </w:divBdr>
      <w:divsChild>
        <w:div w:id="1971278692">
          <w:marLeft w:val="0"/>
          <w:marRight w:val="0"/>
          <w:marTop w:val="0"/>
          <w:marBottom w:val="0"/>
          <w:divBdr>
            <w:top w:val="none" w:sz="0" w:space="0" w:color="auto"/>
            <w:left w:val="none" w:sz="0" w:space="0" w:color="auto"/>
            <w:bottom w:val="none" w:sz="0" w:space="0" w:color="auto"/>
            <w:right w:val="none" w:sz="0" w:space="0" w:color="auto"/>
          </w:divBdr>
        </w:div>
      </w:divsChild>
    </w:div>
    <w:div w:id="1328098066">
      <w:bodyDiv w:val="1"/>
      <w:marLeft w:val="0"/>
      <w:marRight w:val="0"/>
      <w:marTop w:val="0"/>
      <w:marBottom w:val="0"/>
      <w:divBdr>
        <w:top w:val="none" w:sz="0" w:space="0" w:color="auto"/>
        <w:left w:val="none" w:sz="0" w:space="0" w:color="auto"/>
        <w:bottom w:val="none" w:sz="0" w:space="0" w:color="auto"/>
        <w:right w:val="none" w:sz="0" w:space="0" w:color="auto"/>
      </w:divBdr>
      <w:divsChild>
        <w:div w:id="2132700780">
          <w:marLeft w:val="0"/>
          <w:marRight w:val="0"/>
          <w:marTop w:val="0"/>
          <w:marBottom w:val="0"/>
          <w:divBdr>
            <w:top w:val="none" w:sz="0" w:space="0" w:color="auto"/>
            <w:left w:val="none" w:sz="0" w:space="0" w:color="auto"/>
            <w:bottom w:val="none" w:sz="0" w:space="0" w:color="auto"/>
            <w:right w:val="none" w:sz="0" w:space="0" w:color="auto"/>
          </w:divBdr>
        </w:div>
      </w:divsChild>
    </w:div>
    <w:div w:id="1364356010">
      <w:bodyDiv w:val="1"/>
      <w:marLeft w:val="0"/>
      <w:marRight w:val="0"/>
      <w:marTop w:val="0"/>
      <w:marBottom w:val="0"/>
      <w:divBdr>
        <w:top w:val="none" w:sz="0" w:space="0" w:color="auto"/>
        <w:left w:val="none" w:sz="0" w:space="0" w:color="auto"/>
        <w:bottom w:val="none" w:sz="0" w:space="0" w:color="auto"/>
        <w:right w:val="none" w:sz="0" w:space="0" w:color="auto"/>
      </w:divBdr>
      <w:divsChild>
        <w:div w:id="92668760">
          <w:marLeft w:val="0"/>
          <w:marRight w:val="0"/>
          <w:marTop w:val="0"/>
          <w:marBottom w:val="0"/>
          <w:divBdr>
            <w:top w:val="none" w:sz="0" w:space="0" w:color="auto"/>
            <w:left w:val="none" w:sz="0" w:space="0" w:color="auto"/>
            <w:bottom w:val="none" w:sz="0" w:space="0" w:color="auto"/>
            <w:right w:val="none" w:sz="0" w:space="0" w:color="auto"/>
          </w:divBdr>
        </w:div>
      </w:divsChild>
    </w:div>
    <w:div w:id="1369988323">
      <w:bodyDiv w:val="1"/>
      <w:marLeft w:val="0"/>
      <w:marRight w:val="0"/>
      <w:marTop w:val="0"/>
      <w:marBottom w:val="0"/>
      <w:divBdr>
        <w:top w:val="none" w:sz="0" w:space="0" w:color="auto"/>
        <w:left w:val="none" w:sz="0" w:space="0" w:color="auto"/>
        <w:bottom w:val="none" w:sz="0" w:space="0" w:color="auto"/>
        <w:right w:val="none" w:sz="0" w:space="0" w:color="auto"/>
      </w:divBdr>
      <w:divsChild>
        <w:div w:id="1518812637">
          <w:marLeft w:val="0"/>
          <w:marRight w:val="0"/>
          <w:marTop w:val="0"/>
          <w:marBottom w:val="0"/>
          <w:divBdr>
            <w:top w:val="none" w:sz="0" w:space="0" w:color="auto"/>
            <w:left w:val="none" w:sz="0" w:space="0" w:color="auto"/>
            <w:bottom w:val="none" w:sz="0" w:space="0" w:color="auto"/>
            <w:right w:val="none" w:sz="0" w:space="0" w:color="auto"/>
          </w:divBdr>
        </w:div>
      </w:divsChild>
    </w:div>
    <w:div w:id="1379554110">
      <w:bodyDiv w:val="1"/>
      <w:marLeft w:val="0"/>
      <w:marRight w:val="0"/>
      <w:marTop w:val="0"/>
      <w:marBottom w:val="0"/>
      <w:divBdr>
        <w:top w:val="none" w:sz="0" w:space="0" w:color="auto"/>
        <w:left w:val="none" w:sz="0" w:space="0" w:color="auto"/>
        <w:bottom w:val="none" w:sz="0" w:space="0" w:color="auto"/>
        <w:right w:val="none" w:sz="0" w:space="0" w:color="auto"/>
      </w:divBdr>
      <w:divsChild>
        <w:div w:id="1396127530">
          <w:marLeft w:val="0"/>
          <w:marRight w:val="0"/>
          <w:marTop w:val="0"/>
          <w:marBottom w:val="0"/>
          <w:divBdr>
            <w:top w:val="none" w:sz="0" w:space="0" w:color="auto"/>
            <w:left w:val="none" w:sz="0" w:space="0" w:color="auto"/>
            <w:bottom w:val="none" w:sz="0" w:space="0" w:color="auto"/>
            <w:right w:val="none" w:sz="0" w:space="0" w:color="auto"/>
          </w:divBdr>
        </w:div>
      </w:divsChild>
    </w:div>
    <w:div w:id="1390229314">
      <w:bodyDiv w:val="1"/>
      <w:marLeft w:val="0"/>
      <w:marRight w:val="0"/>
      <w:marTop w:val="0"/>
      <w:marBottom w:val="0"/>
      <w:divBdr>
        <w:top w:val="none" w:sz="0" w:space="0" w:color="auto"/>
        <w:left w:val="none" w:sz="0" w:space="0" w:color="auto"/>
        <w:bottom w:val="none" w:sz="0" w:space="0" w:color="auto"/>
        <w:right w:val="none" w:sz="0" w:space="0" w:color="auto"/>
      </w:divBdr>
      <w:divsChild>
        <w:div w:id="1620262144">
          <w:marLeft w:val="0"/>
          <w:marRight w:val="0"/>
          <w:marTop w:val="0"/>
          <w:marBottom w:val="0"/>
          <w:divBdr>
            <w:top w:val="none" w:sz="0" w:space="0" w:color="auto"/>
            <w:left w:val="none" w:sz="0" w:space="0" w:color="auto"/>
            <w:bottom w:val="none" w:sz="0" w:space="0" w:color="auto"/>
            <w:right w:val="none" w:sz="0" w:space="0" w:color="auto"/>
          </w:divBdr>
        </w:div>
      </w:divsChild>
    </w:div>
    <w:div w:id="1425952387">
      <w:bodyDiv w:val="1"/>
      <w:marLeft w:val="0"/>
      <w:marRight w:val="0"/>
      <w:marTop w:val="0"/>
      <w:marBottom w:val="0"/>
      <w:divBdr>
        <w:top w:val="none" w:sz="0" w:space="0" w:color="auto"/>
        <w:left w:val="none" w:sz="0" w:space="0" w:color="auto"/>
        <w:bottom w:val="none" w:sz="0" w:space="0" w:color="auto"/>
        <w:right w:val="none" w:sz="0" w:space="0" w:color="auto"/>
      </w:divBdr>
    </w:div>
    <w:div w:id="1449203459">
      <w:bodyDiv w:val="1"/>
      <w:marLeft w:val="0"/>
      <w:marRight w:val="0"/>
      <w:marTop w:val="0"/>
      <w:marBottom w:val="0"/>
      <w:divBdr>
        <w:top w:val="none" w:sz="0" w:space="0" w:color="auto"/>
        <w:left w:val="none" w:sz="0" w:space="0" w:color="auto"/>
        <w:bottom w:val="none" w:sz="0" w:space="0" w:color="auto"/>
        <w:right w:val="none" w:sz="0" w:space="0" w:color="auto"/>
      </w:divBdr>
      <w:divsChild>
        <w:div w:id="1638874449">
          <w:marLeft w:val="0"/>
          <w:marRight w:val="0"/>
          <w:marTop w:val="0"/>
          <w:marBottom w:val="0"/>
          <w:divBdr>
            <w:top w:val="none" w:sz="0" w:space="0" w:color="auto"/>
            <w:left w:val="none" w:sz="0" w:space="0" w:color="auto"/>
            <w:bottom w:val="none" w:sz="0" w:space="0" w:color="auto"/>
            <w:right w:val="none" w:sz="0" w:space="0" w:color="auto"/>
          </w:divBdr>
        </w:div>
      </w:divsChild>
    </w:div>
    <w:div w:id="1455782874">
      <w:bodyDiv w:val="1"/>
      <w:marLeft w:val="0"/>
      <w:marRight w:val="0"/>
      <w:marTop w:val="0"/>
      <w:marBottom w:val="0"/>
      <w:divBdr>
        <w:top w:val="none" w:sz="0" w:space="0" w:color="auto"/>
        <w:left w:val="none" w:sz="0" w:space="0" w:color="auto"/>
        <w:bottom w:val="none" w:sz="0" w:space="0" w:color="auto"/>
        <w:right w:val="none" w:sz="0" w:space="0" w:color="auto"/>
      </w:divBdr>
    </w:div>
    <w:div w:id="1496411767">
      <w:bodyDiv w:val="1"/>
      <w:marLeft w:val="0"/>
      <w:marRight w:val="0"/>
      <w:marTop w:val="0"/>
      <w:marBottom w:val="0"/>
      <w:divBdr>
        <w:top w:val="none" w:sz="0" w:space="0" w:color="auto"/>
        <w:left w:val="none" w:sz="0" w:space="0" w:color="auto"/>
        <w:bottom w:val="none" w:sz="0" w:space="0" w:color="auto"/>
        <w:right w:val="none" w:sz="0" w:space="0" w:color="auto"/>
      </w:divBdr>
      <w:divsChild>
        <w:div w:id="1109201365">
          <w:marLeft w:val="0"/>
          <w:marRight w:val="0"/>
          <w:marTop w:val="0"/>
          <w:marBottom w:val="0"/>
          <w:divBdr>
            <w:top w:val="none" w:sz="0" w:space="0" w:color="auto"/>
            <w:left w:val="none" w:sz="0" w:space="0" w:color="auto"/>
            <w:bottom w:val="none" w:sz="0" w:space="0" w:color="auto"/>
            <w:right w:val="none" w:sz="0" w:space="0" w:color="auto"/>
          </w:divBdr>
        </w:div>
        <w:div w:id="503013526">
          <w:marLeft w:val="0"/>
          <w:marRight w:val="0"/>
          <w:marTop w:val="0"/>
          <w:marBottom w:val="0"/>
          <w:divBdr>
            <w:top w:val="none" w:sz="0" w:space="0" w:color="auto"/>
            <w:left w:val="none" w:sz="0" w:space="0" w:color="auto"/>
            <w:bottom w:val="none" w:sz="0" w:space="0" w:color="auto"/>
            <w:right w:val="none" w:sz="0" w:space="0" w:color="auto"/>
          </w:divBdr>
        </w:div>
        <w:div w:id="1983342273">
          <w:marLeft w:val="0"/>
          <w:marRight w:val="0"/>
          <w:marTop w:val="0"/>
          <w:marBottom w:val="0"/>
          <w:divBdr>
            <w:top w:val="none" w:sz="0" w:space="0" w:color="auto"/>
            <w:left w:val="none" w:sz="0" w:space="0" w:color="auto"/>
            <w:bottom w:val="none" w:sz="0" w:space="0" w:color="auto"/>
            <w:right w:val="none" w:sz="0" w:space="0" w:color="auto"/>
          </w:divBdr>
        </w:div>
        <w:div w:id="818114430">
          <w:marLeft w:val="0"/>
          <w:marRight w:val="0"/>
          <w:marTop w:val="0"/>
          <w:marBottom w:val="0"/>
          <w:divBdr>
            <w:top w:val="none" w:sz="0" w:space="0" w:color="auto"/>
            <w:left w:val="none" w:sz="0" w:space="0" w:color="auto"/>
            <w:bottom w:val="none" w:sz="0" w:space="0" w:color="auto"/>
            <w:right w:val="none" w:sz="0" w:space="0" w:color="auto"/>
          </w:divBdr>
        </w:div>
      </w:divsChild>
    </w:div>
    <w:div w:id="1497653185">
      <w:bodyDiv w:val="1"/>
      <w:marLeft w:val="0"/>
      <w:marRight w:val="0"/>
      <w:marTop w:val="0"/>
      <w:marBottom w:val="0"/>
      <w:divBdr>
        <w:top w:val="none" w:sz="0" w:space="0" w:color="auto"/>
        <w:left w:val="none" w:sz="0" w:space="0" w:color="auto"/>
        <w:bottom w:val="none" w:sz="0" w:space="0" w:color="auto"/>
        <w:right w:val="none" w:sz="0" w:space="0" w:color="auto"/>
      </w:divBdr>
      <w:divsChild>
        <w:div w:id="431363046">
          <w:marLeft w:val="0"/>
          <w:marRight w:val="0"/>
          <w:marTop w:val="0"/>
          <w:marBottom w:val="0"/>
          <w:divBdr>
            <w:top w:val="none" w:sz="0" w:space="0" w:color="auto"/>
            <w:left w:val="none" w:sz="0" w:space="0" w:color="auto"/>
            <w:bottom w:val="none" w:sz="0" w:space="0" w:color="auto"/>
            <w:right w:val="none" w:sz="0" w:space="0" w:color="auto"/>
          </w:divBdr>
        </w:div>
      </w:divsChild>
    </w:div>
    <w:div w:id="1509322702">
      <w:bodyDiv w:val="1"/>
      <w:marLeft w:val="0"/>
      <w:marRight w:val="0"/>
      <w:marTop w:val="0"/>
      <w:marBottom w:val="0"/>
      <w:divBdr>
        <w:top w:val="none" w:sz="0" w:space="0" w:color="auto"/>
        <w:left w:val="none" w:sz="0" w:space="0" w:color="auto"/>
        <w:bottom w:val="none" w:sz="0" w:space="0" w:color="auto"/>
        <w:right w:val="none" w:sz="0" w:space="0" w:color="auto"/>
      </w:divBdr>
      <w:divsChild>
        <w:div w:id="1152209468">
          <w:marLeft w:val="0"/>
          <w:marRight w:val="0"/>
          <w:marTop w:val="0"/>
          <w:marBottom w:val="0"/>
          <w:divBdr>
            <w:top w:val="none" w:sz="0" w:space="0" w:color="auto"/>
            <w:left w:val="none" w:sz="0" w:space="0" w:color="auto"/>
            <w:bottom w:val="none" w:sz="0" w:space="0" w:color="auto"/>
            <w:right w:val="none" w:sz="0" w:space="0" w:color="auto"/>
          </w:divBdr>
        </w:div>
      </w:divsChild>
    </w:div>
    <w:div w:id="1512256073">
      <w:bodyDiv w:val="1"/>
      <w:marLeft w:val="0"/>
      <w:marRight w:val="0"/>
      <w:marTop w:val="0"/>
      <w:marBottom w:val="0"/>
      <w:divBdr>
        <w:top w:val="none" w:sz="0" w:space="0" w:color="auto"/>
        <w:left w:val="none" w:sz="0" w:space="0" w:color="auto"/>
        <w:bottom w:val="none" w:sz="0" w:space="0" w:color="auto"/>
        <w:right w:val="none" w:sz="0" w:space="0" w:color="auto"/>
      </w:divBdr>
      <w:divsChild>
        <w:div w:id="1850289751">
          <w:marLeft w:val="0"/>
          <w:marRight w:val="0"/>
          <w:marTop w:val="0"/>
          <w:marBottom w:val="0"/>
          <w:divBdr>
            <w:top w:val="none" w:sz="0" w:space="0" w:color="auto"/>
            <w:left w:val="none" w:sz="0" w:space="0" w:color="auto"/>
            <w:bottom w:val="none" w:sz="0" w:space="0" w:color="auto"/>
            <w:right w:val="none" w:sz="0" w:space="0" w:color="auto"/>
          </w:divBdr>
        </w:div>
      </w:divsChild>
    </w:div>
    <w:div w:id="1519855513">
      <w:bodyDiv w:val="1"/>
      <w:marLeft w:val="0"/>
      <w:marRight w:val="0"/>
      <w:marTop w:val="0"/>
      <w:marBottom w:val="0"/>
      <w:divBdr>
        <w:top w:val="none" w:sz="0" w:space="0" w:color="auto"/>
        <w:left w:val="none" w:sz="0" w:space="0" w:color="auto"/>
        <w:bottom w:val="none" w:sz="0" w:space="0" w:color="auto"/>
        <w:right w:val="none" w:sz="0" w:space="0" w:color="auto"/>
      </w:divBdr>
      <w:divsChild>
        <w:div w:id="1916549910">
          <w:marLeft w:val="0"/>
          <w:marRight w:val="0"/>
          <w:marTop w:val="0"/>
          <w:marBottom w:val="0"/>
          <w:divBdr>
            <w:top w:val="none" w:sz="0" w:space="0" w:color="auto"/>
            <w:left w:val="none" w:sz="0" w:space="0" w:color="auto"/>
            <w:bottom w:val="none" w:sz="0" w:space="0" w:color="auto"/>
            <w:right w:val="none" w:sz="0" w:space="0" w:color="auto"/>
          </w:divBdr>
        </w:div>
      </w:divsChild>
    </w:div>
    <w:div w:id="1531258336">
      <w:bodyDiv w:val="1"/>
      <w:marLeft w:val="0"/>
      <w:marRight w:val="0"/>
      <w:marTop w:val="0"/>
      <w:marBottom w:val="0"/>
      <w:divBdr>
        <w:top w:val="none" w:sz="0" w:space="0" w:color="auto"/>
        <w:left w:val="none" w:sz="0" w:space="0" w:color="auto"/>
        <w:bottom w:val="none" w:sz="0" w:space="0" w:color="auto"/>
        <w:right w:val="none" w:sz="0" w:space="0" w:color="auto"/>
      </w:divBdr>
    </w:div>
    <w:div w:id="1534925410">
      <w:bodyDiv w:val="1"/>
      <w:marLeft w:val="0"/>
      <w:marRight w:val="0"/>
      <w:marTop w:val="0"/>
      <w:marBottom w:val="0"/>
      <w:divBdr>
        <w:top w:val="none" w:sz="0" w:space="0" w:color="auto"/>
        <w:left w:val="none" w:sz="0" w:space="0" w:color="auto"/>
        <w:bottom w:val="none" w:sz="0" w:space="0" w:color="auto"/>
        <w:right w:val="none" w:sz="0" w:space="0" w:color="auto"/>
      </w:divBdr>
      <w:divsChild>
        <w:div w:id="1309625425">
          <w:marLeft w:val="0"/>
          <w:marRight w:val="0"/>
          <w:marTop w:val="0"/>
          <w:marBottom w:val="0"/>
          <w:divBdr>
            <w:top w:val="none" w:sz="0" w:space="0" w:color="auto"/>
            <w:left w:val="none" w:sz="0" w:space="0" w:color="auto"/>
            <w:bottom w:val="none" w:sz="0" w:space="0" w:color="auto"/>
            <w:right w:val="none" w:sz="0" w:space="0" w:color="auto"/>
          </w:divBdr>
        </w:div>
      </w:divsChild>
    </w:div>
    <w:div w:id="1537544409">
      <w:bodyDiv w:val="1"/>
      <w:marLeft w:val="0"/>
      <w:marRight w:val="0"/>
      <w:marTop w:val="0"/>
      <w:marBottom w:val="0"/>
      <w:divBdr>
        <w:top w:val="none" w:sz="0" w:space="0" w:color="auto"/>
        <w:left w:val="none" w:sz="0" w:space="0" w:color="auto"/>
        <w:bottom w:val="none" w:sz="0" w:space="0" w:color="auto"/>
        <w:right w:val="none" w:sz="0" w:space="0" w:color="auto"/>
      </w:divBdr>
      <w:divsChild>
        <w:div w:id="1512917416">
          <w:marLeft w:val="0"/>
          <w:marRight w:val="0"/>
          <w:marTop w:val="0"/>
          <w:marBottom w:val="0"/>
          <w:divBdr>
            <w:top w:val="none" w:sz="0" w:space="0" w:color="auto"/>
            <w:left w:val="none" w:sz="0" w:space="0" w:color="auto"/>
            <w:bottom w:val="none" w:sz="0" w:space="0" w:color="auto"/>
            <w:right w:val="none" w:sz="0" w:space="0" w:color="auto"/>
          </w:divBdr>
        </w:div>
      </w:divsChild>
    </w:div>
    <w:div w:id="1582137314">
      <w:bodyDiv w:val="1"/>
      <w:marLeft w:val="0"/>
      <w:marRight w:val="0"/>
      <w:marTop w:val="0"/>
      <w:marBottom w:val="0"/>
      <w:divBdr>
        <w:top w:val="none" w:sz="0" w:space="0" w:color="auto"/>
        <w:left w:val="none" w:sz="0" w:space="0" w:color="auto"/>
        <w:bottom w:val="none" w:sz="0" w:space="0" w:color="auto"/>
        <w:right w:val="none" w:sz="0" w:space="0" w:color="auto"/>
      </w:divBdr>
      <w:divsChild>
        <w:div w:id="1771244764">
          <w:marLeft w:val="0"/>
          <w:marRight w:val="0"/>
          <w:marTop w:val="0"/>
          <w:marBottom w:val="0"/>
          <w:divBdr>
            <w:top w:val="none" w:sz="0" w:space="0" w:color="auto"/>
            <w:left w:val="none" w:sz="0" w:space="0" w:color="auto"/>
            <w:bottom w:val="none" w:sz="0" w:space="0" w:color="auto"/>
            <w:right w:val="none" w:sz="0" w:space="0" w:color="auto"/>
          </w:divBdr>
        </w:div>
      </w:divsChild>
    </w:div>
    <w:div w:id="1602226592">
      <w:bodyDiv w:val="1"/>
      <w:marLeft w:val="0"/>
      <w:marRight w:val="0"/>
      <w:marTop w:val="0"/>
      <w:marBottom w:val="0"/>
      <w:divBdr>
        <w:top w:val="none" w:sz="0" w:space="0" w:color="auto"/>
        <w:left w:val="none" w:sz="0" w:space="0" w:color="auto"/>
        <w:bottom w:val="none" w:sz="0" w:space="0" w:color="auto"/>
        <w:right w:val="none" w:sz="0" w:space="0" w:color="auto"/>
      </w:divBdr>
      <w:divsChild>
        <w:div w:id="1362630203">
          <w:marLeft w:val="0"/>
          <w:marRight w:val="0"/>
          <w:marTop w:val="0"/>
          <w:marBottom w:val="0"/>
          <w:divBdr>
            <w:top w:val="none" w:sz="0" w:space="0" w:color="auto"/>
            <w:left w:val="none" w:sz="0" w:space="0" w:color="auto"/>
            <w:bottom w:val="none" w:sz="0" w:space="0" w:color="auto"/>
            <w:right w:val="none" w:sz="0" w:space="0" w:color="auto"/>
          </w:divBdr>
        </w:div>
      </w:divsChild>
    </w:div>
    <w:div w:id="1603298794">
      <w:bodyDiv w:val="1"/>
      <w:marLeft w:val="0"/>
      <w:marRight w:val="0"/>
      <w:marTop w:val="0"/>
      <w:marBottom w:val="0"/>
      <w:divBdr>
        <w:top w:val="none" w:sz="0" w:space="0" w:color="auto"/>
        <w:left w:val="none" w:sz="0" w:space="0" w:color="auto"/>
        <w:bottom w:val="none" w:sz="0" w:space="0" w:color="auto"/>
        <w:right w:val="none" w:sz="0" w:space="0" w:color="auto"/>
      </w:divBdr>
      <w:divsChild>
        <w:div w:id="332420621">
          <w:marLeft w:val="0"/>
          <w:marRight w:val="0"/>
          <w:marTop w:val="0"/>
          <w:marBottom w:val="0"/>
          <w:divBdr>
            <w:top w:val="none" w:sz="0" w:space="0" w:color="auto"/>
            <w:left w:val="none" w:sz="0" w:space="0" w:color="auto"/>
            <w:bottom w:val="none" w:sz="0" w:space="0" w:color="auto"/>
            <w:right w:val="none" w:sz="0" w:space="0" w:color="auto"/>
          </w:divBdr>
        </w:div>
      </w:divsChild>
    </w:div>
    <w:div w:id="1603611296">
      <w:bodyDiv w:val="1"/>
      <w:marLeft w:val="0"/>
      <w:marRight w:val="0"/>
      <w:marTop w:val="0"/>
      <w:marBottom w:val="0"/>
      <w:divBdr>
        <w:top w:val="none" w:sz="0" w:space="0" w:color="auto"/>
        <w:left w:val="none" w:sz="0" w:space="0" w:color="auto"/>
        <w:bottom w:val="none" w:sz="0" w:space="0" w:color="auto"/>
        <w:right w:val="none" w:sz="0" w:space="0" w:color="auto"/>
      </w:divBdr>
      <w:divsChild>
        <w:div w:id="761023429">
          <w:marLeft w:val="0"/>
          <w:marRight w:val="0"/>
          <w:marTop w:val="0"/>
          <w:marBottom w:val="0"/>
          <w:divBdr>
            <w:top w:val="none" w:sz="0" w:space="0" w:color="auto"/>
            <w:left w:val="none" w:sz="0" w:space="0" w:color="auto"/>
            <w:bottom w:val="none" w:sz="0" w:space="0" w:color="auto"/>
            <w:right w:val="none" w:sz="0" w:space="0" w:color="auto"/>
          </w:divBdr>
        </w:div>
      </w:divsChild>
    </w:div>
    <w:div w:id="1605066522">
      <w:bodyDiv w:val="1"/>
      <w:marLeft w:val="0"/>
      <w:marRight w:val="0"/>
      <w:marTop w:val="0"/>
      <w:marBottom w:val="0"/>
      <w:divBdr>
        <w:top w:val="none" w:sz="0" w:space="0" w:color="auto"/>
        <w:left w:val="none" w:sz="0" w:space="0" w:color="auto"/>
        <w:bottom w:val="none" w:sz="0" w:space="0" w:color="auto"/>
        <w:right w:val="none" w:sz="0" w:space="0" w:color="auto"/>
      </w:divBdr>
    </w:div>
    <w:div w:id="1606577491">
      <w:bodyDiv w:val="1"/>
      <w:marLeft w:val="0"/>
      <w:marRight w:val="0"/>
      <w:marTop w:val="0"/>
      <w:marBottom w:val="0"/>
      <w:divBdr>
        <w:top w:val="none" w:sz="0" w:space="0" w:color="auto"/>
        <w:left w:val="none" w:sz="0" w:space="0" w:color="auto"/>
        <w:bottom w:val="none" w:sz="0" w:space="0" w:color="auto"/>
        <w:right w:val="none" w:sz="0" w:space="0" w:color="auto"/>
      </w:divBdr>
    </w:div>
    <w:div w:id="1610501155">
      <w:bodyDiv w:val="1"/>
      <w:marLeft w:val="0"/>
      <w:marRight w:val="0"/>
      <w:marTop w:val="0"/>
      <w:marBottom w:val="0"/>
      <w:divBdr>
        <w:top w:val="none" w:sz="0" w:space="0" w:color="auto"/>
        <w:left w:val="none" w:sz="0" w:space="0" w:color="auto"/>
        <w:bottom w:val="none" w:sz="0" w:space="0" w:color="auto"/>
        <w:right w:val="none" w:sz="0" w:space="0" w:color="auto"/>
      </w:divBdr>
    </w:div>
    <w:div w:id="1633361043">
      <w:bodyDiv w:val="1"/>
      <w:marLeft w:val="0"/>
      <w:marRight w:val="0"/>
      <w:marTop w:val="0"/>
      <w:marBottom w:val="0"/>
      <w:divBdr>
        <w:top w:val="none" w:sz="0" w:space="0" w:color="auto"/>
        <w:left w:val="none" w:sz="0" w:space="0" w:color="auto"/>
        <w:bottom w:val="none" w:sz="0" w:space="0" w:color="auto"/>
        <w:right w:val="none" w:sz="0" w:space="0" w:color="auto"/>
      </w:divBdr>
      <w:divsChild>
        <w:div w:id="1279802478">
          <w:marLeft w:val="0"/>
          <w:marRight w:val="0"/>
          <w:marTop w:val="0"/>
          <w:marBottom w:val="0"/>
          <w:divBdr>
            <w:top w:val="none" w:sz="0" w:space="0" w:color="auto"/>
            <w:left w:val="none" w:sz="0" w:space="0" w:color="auto"/>
            <w:bottom w:val="none" w:sz="0" w:space="0" w:color="auto"/>
            <w:right w:val="none" w:sz="0" w:space="0" w:color="auto"/>
          </w:divBdr>
        </w:div>
      </w:divsChild>
    </w:div>
    <w:div w:id="1681463441">
      <w:bodyDiv w:val="1"/>
      <w:marLeft w:val="0"/>
      <w:marRight w:val="0"/>
      <w:marTop w:val="0"/>
      <w:marBottom w:val="0"/>
      <w:divBdr>
        <w:top w:val="none" w:sz="0" w:space="0" w:color="auto"/>
        <w:left w:val="none" w:sz="0" w:space="0" w:color="auto"/>
        <w:bottom w:val="none" w:sz="0" w:space="0" w:color="auto"/>
        <w:right w:val="none" w:sz="0" w:space="0" w:color="auto"/>
      </w:divBdr>
    </w:div>
    <w:div w:id="1684284682">
      <w:bodyDiv w:val="1"/>
      <w:marLeft w:val="0"/>
      <w:marRight w:val="0"/>
      <w:marTop w:val="0"/>
      <w:marBottom w:val="0"/>
      <w:divBdr>
        <w:top w:val="none" w:sz="0" w:space="0" w:color="auto"/>
        <w:left w:val="none" w:sz="0" w:space="0" w:color="auto"/>
        <w:bottom w:val="none" w:sz="0" w:space="0" w:color="auto"/>
        <w:right w:val="none" w:sz="0" w:space="0" w:color="auto"/>
      </w:divBdr>
      <w:divsChild>
        <w:div w:id="1737390164">
          <w:marLeft w:val="0"/>
          <w:marRight w:val="0"/>
          <w:marTop w:val="0"/>
          <w:marBottom w:val="0"/>
          <w:divBdr>
            <w:top w:val="none" w:sz="0" w:space="0" w:color="auto"/>
            <w:left w:val="none" w:sz="0" w:space="0" w:color="auto"/>
            <w:bottom w:val="none" w:sz="0" w:space="0" w:color="auto"/>
            <w:right w:val="none" w:sz="0" w:space="0" w:color="auto"/>
          </w:divBdr>
        </w:div>
      </w:divsChild>
    </w:div>
    <w:div w:id="1691222868">
      <w:bodyDiv w:val="1"/>
      <w:marLeft w:val="0"/>
      <w:marRight w:val="0"/>
      <w:marTop w:val="0"/>
      <w:marBottom w:val="0"/>
      <w:divBdr>
        <w:top w:val="none" w:sz="0" w:space="0" w:color="auto"/>
        <w:left w:val="none" w:sz="0" w:space="0" w:color="auto"/>
        <w:bottom w:val="none" w:sz="0" w:space="0" w:color="auto"/>
        <w:right w:val="none" w:sz="0" w:space="0" w:color="auto"/>
      </w:divBdr>
    </w:div>
    <w:div w:id="1693143125">
      <w:bodyDiv w:val="1"/>
      <w:marLeft w:val="0"/>
      <w:marRight w:val="0"/>
      <w:marTop w:val="0"/>
      <w:marBottom w:val="0"/>
      <w:divBdr>
        <w:top w:val="none" w:sz="0" w:space="0" w:color="auto"/>
        <w:left w:val="none" w:sz="0" w:space="0" w:color="auto"/>
        <w:bottom w:val="none" w:sz="0" w:space="0" w:color="auto"/>
        <w:right w:val="none" w:sz="0" w:space="0" w:color="auto"/>
      </w:divBdr>
      <w:divsChild>
        <w:div w:id="32969855">
          <w:marLeft w:val="0"/>
          <w:marRight w:val="0"/>
          <w:marTop w:val="0"/>
          <w:marBottom w:val="0"/>
          <w:divBdr>
            <w:top w:val="none" w:sz="0" w:space="0" w:color="auto"/>
            <w:left w:val="none" w:sz="0" w:space="0" w:color="auto"/>
            <w:bottom w:val="none" w:sz="0" w:space="0" w:color="auto"/>
            <w:right w:val="none" w:sz="0" w:space="0" w:color="auto"/>
          </w:divBdr>
        </w:div>
      </w:divsChild>
    </w:div>
    <w:div w:id="1702894198">
      <w:bodyDiv w:val="1"/>
      <w:marLeft w:val="0"/>
      <w:marRight w:val="0"/>
      <w:marTop w:val="0"/>
      <w:marBottom w:val="0"/>
      <w:divBdr>
        <w:top w:val="none" w:sz="0" w:space="0" w:color="auto"/>
        <w:left w:val="none" w:sz="0" w:space="0" w:color="auto"/>
        <w:bottom w:val="none" w:sz="0" w:space="0" w:color="auto"/>
        <w:right w:val="none" w:sz="0" w:space="0" w:color="auto"/>
      </w:divBdr>
      <w:divsChild>
        <w:div w:id="1630239608">
          <w:marLeft w:val="0"/>
          <w:marRight w:val="0"/>
          <w:marTop w:val="0"/>
          <w:marBottom w:val="0"/>
          <w:divBdr>
            <w:top w:val="none" w:sz="0" w:space="0" w:color="auto"/>
            <w:left w:val="none" w:sz="0" w:space="0" w:color="auto"/>
            <w:bottom w:val="none" w:sz="0" w:space="0" w:color="auto"/>
            <w:right w:val="none" w:sz="0" w:space="0" w:color="auto"/>
          </w:divBdr>
        </w:div>
      </w:divsChild>
    </w:div>
    <w:div w:id="1715158620">
      <w:bodyDiv w:val="1"/>
      <w:marLeft w:val="0"/>
      <w:marRight w:val="0"/>
      <w:marTop w:val="0"/>
      <w:marBottom w:val="0"/>
      <w:divBdr>
        <w:top w:val="none" w:sz="0" w:space="0" w:color="auto"/>
        <w:left w:val="none" w:sz="0" w:space="0" w:color="auto"/>
        <w:bottom w:val="none" w:sz="0" w:space="0" w:color="auto"/>
        <w:right w:val="none" w:sz="0" w:space="0" w:color="auto"/>
      </w:divBdr>
      <w:divsChild>
        <w:div w:id="124929342">
          <w:marLeft w:val="0"/>
          <w:marRight w:val="0"/>
          <w:marTop w:val="0"/>
          <w:marBottom w:val="0"/>
          <w:divBdr>
            <w:top w:val="none" w:sz="0" w:space="0" w:color="auto"/>
            <w:left w:val="none" w:sz="0" w:space="0" w:color="auto"/>
            <w:bottom w:val="none" w:sz="0" w:space="0" w:color="auto"/>
            <w:right w:val="none" w:sz="0" w:space="0" w:color="auto"/>
          </w:divBdr>
        </w:div>
      </w:divsChild>
    </w:div>
    <w:div w:id="1725716044">
      <w:bodyDiv w:val="1"/>
      <w:marLeft w:val="0"/>
      <w:marRight w:val="0"/>
      <w:marTop w:val="0"/>
      <w:marBottom w:val="0"/>
      <w:divBdr>
        <w:top w:val="none" w:sz="0" w:space="0" w:color="auto"/>
        <w:left w:val="none" w:sz="0" w:space="0" w:color="auto"/>
        <w:bottom w:val="none" w:sz="0" w:space="0" w:color="auto"/>
        <w:right w:val="none" w:sz="0" w:space="0" w:color="auto"/>
      </w:divBdr>
      <w:divsChild>
        <w:div w:id="449709135">
          <w:marLeft w:val="0"/>
          <w:marRight w:val="0"/>
          <w:marTop w:val="0"/>
          <w:marBottom w:val="0"/>
          <w:divBdr>
            <w:top w:val="none" w:sz="0" w:space="0" w:color="auto"/>
            <w:left w:val="none" w:sz="0" w:space="0" w:color="auto"/>
            <w:bottom w:val="none" w:sz="0" w:space="0" w:color="auto"/>
            <w:right w:val="none" w:sz="0" w:space="0" w:color="auto"/>
          </w:divBdr>
        </w:div>
      </w:divsChild>
    </w:div>
    <w:div w:id="1758480444">
      <w:bodyDiv w:val="1"/>
      <w:marLeft w:val="0"/>
      <w:marRight w:val="0"/>
      <w:marTop w:val="0"/>
      <w:marBottom w:val="0"/>
      <w:divBdr>
        <w:top w:val="none" w:sz="0" w:space="0" w:color="auto"/>
        <w:left w:val="none" w:sz="0" w:space="0" w:color="auto"/>
        <w:bottom w:val="none" w:sz="0" w:space="0" w:color="auto"/>
        <w:right w:val="none" w:sz="0" w:space="0" w:color="auto"/>
      </w:divBdr>
      <w:divsChild>
        <w:div w:id="1727755348">
          <w:marLeft w:val="0"/>
          <w:marRight w:val="0"/>
          <w:marTop w:val="0"/>
          <w:marBottom w:val="0"/>
          <w:divBdr>
            <w:top w:val="none" w:sz="0" w:space="0" w:color="auto"/>
            <w:left w:val="none" w:sz="0" w:space="0" w:color="auto"/>
            <w:bottom w:val="none" w:sz="0" w:space="0" w:color="auto"/>
            <w:right w:val="none" w:sz="0" w:space="0" w:color="auto"/>
          </w:divBdr>
        </w:div>
      </w:divsChild>
    </w:div>
    <w:div w:id="1789735403">
      <w:bodyDiv w:val="1"/>
      <w:marLeft w:val="0"/>
      <w:marRight w:val="0"/>
      <w:marTop w:val="0"/>
      <w:marBottom w:val="0"/>
      <w:divBdr>
        <w:top w:val="none" w:sz="0" w:space="0" w:color="auto"/>
        <w:left w:val="none" w:sz="0" w:space="0" w:color="auto"/>
        <w:bottom w:val="none" w:sz="0" w:space="0" w:color="auto"/>
        <w:right w:val="none" w:sz="0" w:space="0" w:color="auto"/>
      </w:divBdr>
    </w:div>
    <w:div w:id="1792086388">
      <w:bodyDiv w:val="1"/>
      <w:marLeft w:val="0"/>
      <w:marRight w:val="0"/>
      <w:marTop w:val="0"/>
      <w:marBottom w:val="0"/>
      <w:divBdr>
        <w:top w:val="none" w:sz="0" w:space="0" w:color="auto"/>
        <w:left w:val="none" w:sz="0" w:space="0" w:color="auto"/>
        <w:bottom w:val="none" w:sz="0" w:space="0" w:color="auto"/>
        <w:right w:val="none" w:sz="0" w:space="0" w:color="auto"/>
      </w:divBdr>
      <w:divsChild>
        <w:div w:id="945425195">
          <w:marLeft w:val="0"/>
          <w:marRight w:val="0"/>
          <w:marTop w:val="0"/>
          <w:marBottom w:val="0"/>
          <w:divBdr>
            <w:top w:val="none" w:sz="0" w:space="0" w:color="auto"/>
            <w:left w:val="none" w:sz="0" w:space="0" w:color="auto"/>
            <w:bottom w:val="none" w:sz="0" w:space="0" w:color="auto"/>
            <w:right w:val="none" w:sz="0" w:space="0" w:color="auto"/>
          </w:divBdr>
        </w:div>
      </w:divsChild>
    </w:div>
    <w:div w:id="1815441699">
      <w:bodyDiv w:val="1"/>
      <w:marLeft w:val="0"/>
      <w:marRight w:val="0"/>
      <w:marTop w:val="0"/>
      <w:marBottom w:val="0"/>
      <w:divBdr>
        <w:top w:val="none" w:sz="0" w:space="0" w:color="auto"/>
        <w:left w:val="none" w:sz="0" w:space="0" w:color="auto"/>
        <w:bottom w:val="none" w:sz="0" w:space="0" w:color="auto"/>
        <w:right w:val="none" w:sz="0" w:space="0" w:color="auto"/>
      </w:divBdr>
    </w:div>
    <w:div w:id="1817990435">
      <w:bodyDiv w:val="1"/>
      <w:marLeft w:val="0"/>
      <w:marRight w:val="0"/>
      <w:marTop w:val="0"/>
      <w:marBottom w:val="0"/>
      <w:divBdr>
        <w:top w:val="none" w:sz="0" w:space="0" w:color="auto"/>
        <w:left w:val="none" w:sz="0" w:space="0" w:color="auto"/>
        <w:bottom w:val="none" w:sz="0" w:space="0" w:color="auto"/>
        <w:right w:val="none" w:sz="0" w:space="0" w:color="auto"/>
      </w:divBdr>
      <w:divsChild>
        <w:div w:id="1107383618">
          <w:marLeft w:val="0"/>
          <w:marRight w:val="0"/>
          <w:marTop w:val="0"/>
          <w:marBottom w:val="0"/>
          <w:divBdr>
            <w:top w:val="none" w:sz="0" w:space="0" w:color="auto"/>
            <w:left w:val="none" w:sz="0" w:space="0" w:color="auto"/>
            <w:bottom w:val="none" w:sz="0" w:space="0" w:color="auto"/>
            <w:right w:val="none" w:sz="0" w:space="0" w:color="auto"/>
          </w:divBdr>
        </w:div>
      </w:divsChild>
    </w:div>
    <w:div w:id="1872958705">
      <w:bodyDiv w:val="1"/>
      <w:marLeft w:val="0"/>
      <w:marRight w:val="0"/>
      <w:marTop w:val="0"/>
      <w:marBottom w:val="0"/>
      <w:divBdr>
        <w:top w:val="none" w:sz="0" w:space="0" w:color="auto"/>
        <w:left w:val="none" w:sz="0" w:space="0" w:color="auto"/>
        <w:bottom w:val="none" w:sz="0" w:space="0" w:color="auto"/>
        <w:right w:val="none" w:sz="0" w:space="0" w:color="auto"/>
      </w:divBdr>
      <w:divsChild>
        <w:div w:id="211773877">
          <w:marLeft w:val="0"/>
          <w:marRight w:val="0"/>
          <w:marTop w:val="0"/>
          <w:marBottom w:val="0"/>
          <w:divBdr>
            <w:top w:val="none" w:sz="0" w:space="0" w:color="auto"/>
            <w:left w:val="none" w:sz="0" w:space="0" w:color="auto"/>
            <w:bottom w:val="none" w:sz="0" w:space="0" w:color="auto"/>
            <w:right w:val="none" w:sz="0" w:space="0" w:color="auto"/>
          </w:divBdr>
        </w:div>
      </w:divsChild>
    </w:div>
    <w:div w:id="1891452288">
      <w:bodyDiv w:val="1"/>
      <w:marLeft w:val="0"/>
      <w:marRight w:val="0"/>
      <w:marTop w:val="0"/>
      <w:marBottom w:val="0"/>
      <w:divBdr>
        <w:top w:val="none" w:sz="0" w:space="0" w:color="auto"/>
        <w:left w:val="none" w:sz="0" w:space="0" w:color="auto"/>
        <w:bottom w:val="none" w:sz="0" w:space="0" w:color="auto"/>
        <w:right w:val="none" w:sz="0" w:space="0" w:color="auto"/>
      </w:divBdr>
      <w:divsChild>
        <w:div w:id="2120250989">
          <w:marLeft w:val="0"/>
          <w:marRight w:val="0"/>
          <w:marTop w:val="0"/>
          <w:marBottom w:val="0"/>
          <w:divBdr>
            <w:top w:val="none" w:sz="0" w:space="0" w:color="auto"/>
            <w:left w:val="none" w:sz="0" w:space="0" w:color="auto"/>
            <w:bottom w:val="none" w:sz="0" w:space="0" w:color="auto"/>
            <w:right w:val="none" w:sz="0" w:space="0" w:color="auto"/>
          </w:divBdr>
        </w:div>
      </w:divsChild>
    </w:div>
    <w:div w:id="1894657185">
      <w:bodyDiv w:val="1"/>
      <w:marLeft w:val="0"/>
      <w:marRight w:val="0"/>
      <w:marTop w:val="0"/>
      <w:marBottom w:val="0"/>
      <w:divBdr>
        <w:top w:val="none" w:sz="0" w:space="0" w:color="auto"/>
        <w:left w:val="none" w:sz="0" w:space="0" w:color="auto"/>
        <w:bottom w:val="none" w:sz="0" w:space="0" w:color="auto"/>
        <w:right w:val="none" w:sz="0" w:space="0" w:color="auto"/>
      </w:divBdr>
      <w:divsChild>
        <w:div w:id="2003195533">
          <w:marLeft w:val="0"/>
          <w:marRight w:val="0"/>
          <w:marTop w:val="0"/>
          <w:marBottom w:val="0"/>
          <w:divBdr>
            <w:top w:val="none" w:sz="0" w:space="0" w:color="auto"/>
            <w:left w:val="none" w:sz="0" w:space="0" w:color="auto"/>
            <w:bottom w:val="none" w:sz="0" w:space="0" w:color="auto"/>
            <w:right w:val="none" w:sz="0" w:space="0" w:color="auto"/>
          </w:divBdr>
        </w:div>
      </w:divsChild>
    </w:div>
    <w:div w:id="1906256389">
      <w:bodyDiv w:val="1"/>
      <w:marLeft w:val="0"/>
      <w:marRight w:val="0"/>
      <w:marTop w:val="0"/>
      <w:marBottom w:val="0"/>
      <w:divBdr>
        <w:top w:val="none" w:sz="0" w:space="0" w:color="auto"/>
        <w:left w:val="none" w:sz="0" w:space="0" w:color="auto"/>
        <w:bottom w:val="none" w:sz="0" w:space="0" w:color="auto"/>
        <w:right w:val="none" w:sz="0" w:space="0" w:color="auto"/>
      </w:divBdr>
      <w:divsChild>
        <w:div w:id="685712092">
          <w:marLeft w:val="0"/>
          <w:marRight w:val="0"/>
          <w:marTop w:val="0"/>
          <w:marBottom w:val="0"/>
          <w:divBdr>
            <w:top w:val="none" w:sz="0" w:space="0" w:color="auto"/>
            <w:left w:val="none" w:sz="0" w:space="0" w:color="auto"/>
            <w:bottom w:val="none" w:sz="0" w:space="0" w:color="auto"/>
            <w:right w:val="none" w:sz="0" w:space="0" w:color="auto"/>
          </w:divBdr>
        </w:div>
      </w:divsChild>
    </w:div>
    <w:div w:id="1912083128">
      <w:bodyDiv w:val="1"/>
      <w:marLeft w:val="0"/>
      <w:marRight w:val="0"/>
      <w:marTop w:val="0"/>
      <w:marBottom w:val="0"/>
      <w:divBdr>
        <w:top w:val="none" w:sz="0" w:space="0" w:color="auto"/>
        <w:left w:val="none" w:sz="0" w:space="0" w:color="auto"/>
        <w:bottom w:val="none" w:sz="0" w:space="0" w:color="auto"/>
        <w:right w:val="none" w:sz="0" w:space="0" w:color="auto"/>
      </w:divBdr>
      <w:divsChild>
        <w:div w:id="1291127828">
          <w:marLeft w:val="0"/>
          <w:marRight w:val="0"/>
          <w:marTop w:val="0"/>
          <w:marBottom w:val="0"/>
          <w:divBdr>
            <w:top w:val="none" w:sz="0" w:space="0" w:color="auto"/>
            <w:left w:val="none" w:sz="0" w:space="0" w:color="auto"/>
            <w:bottom w:val="none" w:sz="0" w:space="0" w:color="auto"/>
            <w:right w:val="none" w:sz="0" w:space="0" w:color="auto"/>
          </w:divBdr>
        </w:div>
      </w:divsChild>
    </w:div>
    <w:div w:id="1939949493">
      <w:bodyDiv w:val="1"/>
      <w:marLeft w:val="0"/>
      <w:marRight w:val="0"/>
      <w:marTop w:val="0"/>
      <w:marBottom w:val="0"/>
      <w:divBdr>
        <w:top w:val="none" w:sz="0" w:space="0" w:color="auto"/>
        <w:left w:val="none" w:sz="0" w:space="0" w:color="auto"/>
        <w:bottom w:val="none" w:sz="0" w:space="0" w:color="auto"/>
        <w:right w:val="none" w:sz="0" w:space="0" w:color="auto"/>
      </w:divBdr>
      <w:divsChild>
        <w:div w:id="314602724">
          <w:marLeft w:val="0"/>
          <w:marRight w:val="0"/>
          <w:marTop w:val="0"/>
          <w:marBottom w:val="0"/>
          <w:divBdr>
            <w:top w:val="none" w:sz="0" w:space="0" w:color="auto"/>
            <w:left w:val="none" w:sz="0" w:space="0" w:color="auto"/>
            <w:bottom w:val="none" w:sz="0" w:space="0" w:color="auto"/>
            <w:right w:val="none" w:sz="0" w:space="0" w:color="auto"/>
          </w:divBdr>
        </w:div>
      </w:divsChild>
    </w:div>
    <w:div w:id="1942448813">
      <w:bodyDiv w:val="1"/>
      <w:marLeft w:val="0"/>
      <w:marRight w:val="0"/>
      <w:marTop w:val="0"/>
      <w:marBottom w:val="0"/>
      <w:divBdr>
        <w:top w:val="none" w:sz="0" w:space="0" w:color="auto"/>
        <w:left w:val="none" w:sz="0" w:space="0" w:color="auto"/>
        <w:bottom w:val="none" w:sz="0" w:space="0" w:color="auto"/>
        <w:right w:val="none" w:sz="0" w:space="0" w:color="auto"/>
      </w:divBdr>
    </w:div>
    <w:div w:id="1948072932">
      <w:bodyDiv w:val="1"/>
      <w:marLeft w:val="0"/>
      <w:marRight w:val="0"/>
      <w:marTop w:val="0"/>
      <w:marBottom w:val="0"/>
      <w:divBdr>
        <w:top w:val="none" w:sz="0" w:space="0" w:color="auto"/>
        <w:left w:val="none" w:sz="0" w:space="0" w:color="auto"/>
        <w:bottom w:val="none" w:sz="0" w:space="0" w:color="auto"/>
        <w:right w:val="none" w:sz="0" w:space="0" w:color="auto"/>
      </w:divBdr>
      <w:divsChild>
        <w:div w:id="1577784308">
          <w:marLeft w:val="0"/>
          <w:marRight w:val="0"/>
          <w:marTop w:val="0"/>
          <w:marBottom w:val="0"/>
          <w:divBdr>
            <w:top w:val="none" w:sz="0" w:space="0" w:color="auto"/>
            <w:left w:val="none" w:sz="0" w:space="0" w:color="auto"/>
            <w:bottom w:val="none" w:sz="0" w:space="0" w:color="auto"/>
            <w:right w:val="none" w:sz="0" w:space="0" w:color="auto"/>
          </w:divBdr>
        </w:div>
      </w:divsChild>
    </w:div>
    <w:div w:id="1958946655">
      <w:bodyDiv w:val="1"/>
      <w:marLeft w:val="0"/>
      <w:marRight w:val="0"/>
      <w:marTop w:val="0"/>
      <w:marBottom w:val="0"/>
      <w:divBdr>
        <w:top w:val="none" w:sz="0" w:space="0" w:color="auto"/>
        <w:left w:val="none" w:sz="0" w:space="0" w:color="auto"/>
        <w:bottom w:val="none" w:sz="0" w:space="0" w:color="auto"/>
        <w:right w:val="none" w:sz="0" w:space="0" w:color="auto"/>
      </w:divBdr>
    </w:div>
    <w:div w:id="1972514319">
      <w:bodyDiv w:val="1"/>
      <w:marLeft w:val="0"/>
      <w:marRight w:val="0"/>
      <w:marTop w:val="0"/>
      <w:marBottom w:val="0"/>
      <w:divBdr>
        <w:top w:val="none" w:sz="0" w:space="0" w:color="auto"/>
        <w:left w:val="none" w:sz="0" w:space="0" w:color="auto"/>
        <w:bottom w:val="none" w:sz="0" w:space="0" w:color="auto"/>
        <w:right w:val="none" w:sz="0" w:space="0" w:color="auto"/>
      </w:divBdr>
      <w:divsChild>
        <w:div w:id="617614013">
          <w:marLeft w:val="0"/>
          <w:marRight w:val="0"/>
          <w:marTop w:val="0"/>
          <w:marBottom w:val="0"/>
          <w:divBdr>
            <w:top w:val="none" w:sz="0" w:space="0" w:color="auto"/>
            <w:left w:val="none" w:sz="0" w:space="0" w:color="auto"/>
            <w:bottom w:val="none" w:sz="0" w:space="0" w:color="auto"/>
            <w:right w:val="none" w:sz="0" w:space="0" w:color="auto"/>
          </w:divBdr>
        </w:div>
      </w:divsChild>
    </w:div>
    <w:div w:id="1993748165">
      <w:bodyDiv w:val="1"/>
      <w:marLeft w:val="0"/>
      <w:marRight w:val="0"/>
      <w:marTop w:val="0"/>
      <w:marBottom w:val="0"/>
      <w:divBdr>
        <w:top w:val="none" w:sz="0" w:space="0" w:color="auto"/>
        <w:left w:val="none" w:sz="0" w:space="0" w:color="auto"/>
        <w:bottom w:val="none" w:sz="0" w:space="0" w:color="auto"/>
        <w:right w:val="none" w:sz="0" w:space="0" w:color="auto"/>
      </w:divBdr>
      <w:divsChild>
        <w:div w:id="1560096804">
          <w:marLeft w:val="0"/>
          <w:marRight w:val="0"/>
          <w:marTop w:val="0"/>
          <w:marBottom w:val="0"/>
          <w:divBdr>
            <w:top w:val="none" w:sz="0" w:space="0" w:color="auto"/>
            <w:left w:val="none" w:sz="0" w:space="0" w:color="auto"/>
            <w:bottom w:val="none" w:sz="0" w:space="0" w:color="auto"/>
            <w:right w:val="none" w:sz="0" w:space="0" w:color="auto"/>
          </w:divBdr>
        </w:div>
      </w:divsChild>
    </w:div>
    <w:div w:id="2005427705">
      <w:bodyDiv w:val="1"/>
      <w:marLeft w:val="0"/>
      <w:marRight w:val="0"/>
      <w:marTop w:val="0"/>
      <w:marBottom w:val="0"/>
      <w:divBdr>
        <w:top w:val="none" w:sz="0" w:space="0" w:color="auto"/>
        <w:left w:val="none" w:sz="0" w:space="0" w:color="auto"/>
        <w:bottom w:val="none" w:sz="0" w:space="0" w:color="auto"/>
        <w:right w:val="none" w:sz="0" w:space="0" w:color="auto"/>
      </w:divBdr>
    </w:div>
    <w:div w:id="2053191144">
      <w:bodyDiv w:val="1"/>
      <w:marLeft w:val="0"/>
      <w:marRight w:val="0"/>
      <w:marTop w:val="0"/>
      <w:marBottom w:val="0"/>
      <w:divBdr>
        <w:top w:val="none" w:sz="0" w:space="0" w:color="auto"/>
        <w:left w:val="none" w:sz="0" w:space="0" w:color="auto"/>
        <w:bottom w:val="none" w:sz="0" w:space="0" w:color="auto"/>
        <w:right w:val="none" w:sz="0" w:space="0" w:color="auto"/>
      </w:divBdr>
    </w:div>
    <w:div w:id="2074355252">
      <w:bodyDiv w:val="1"/>
      <w:marLeft w:val="0"/>
      <w:marRight w:val="0"/>
      <w:marTop w:val="0"/>
      <w:marBottom w:val="0"/>
      <w:divBdr>
        <w:top w:val="none" w:sz="0" w:space="0" w:color="auto"/>
        <w:left w:val="none" w:sz="0" w:space="0" w:color="auto"/>
        <w:bottom w:val="none" w:sz="0" w:space="0" w:color="auto"/>
        <w:right w:val="none" w:sz="0" w:space="0" w:color="auto"/>
      </w:divBdr>
      <w:divsChild>
        <w:div w:id="1347948375">
          <w:marLeft w:val="0"/>
          <w:marRight w:val="0"/>
          <w:marTop w:val="0"/>
          <w:marBottom w:val="0"/>
          <w:divBdr>
            <w:top w:val="none" w:sz="0" w:space="0" w:color="auto"/>
            <w:left w:val="none" w:sz="0" w:space="0" w:color="auto"/>
            <w:bottom w:val="none" w:sz="0" w:space="0" w:color="auto"/>
            <w:right w:val="none" w:sz="0" w:space="0" w:color="auto"/>
          </w:divBdr>
        </w:div>
      </w:divsChild>
    </w:div>
    <w:div w:id="2087528823">
      <w:bodyDiv w:val="1"/>
      <w:marLeft w:val="0"/>
      <w:marRight w:val="0"/>
      <w:marTop w:val="0"/>
      <w:marBottom w:val="0"/>
      <w:divBdr>
        <w:top w:val="none" w:sz="0" w:space="0" w:color="auto"/>
        <w:left w:val="none" w:sz="0" w:space="0" w:color="auto"/>
        <w:bottom w:val="none" w:sz="0" w:space="0" w:color="auto"/>
        <w:right w:val="none" w:sz="0" w:space="0" w:color="auto"/>
      </w:divBdr>
      <w:divsChild>
        <w:div w:id="792557046">
          <w:marLeft w:val="0"/>
          <w:marRight w:val="0"/>
          <w:marTop w:val="0"/>
          <w:marBottom w:val="0"/>
          <w:divBdr>
            <w:top w:val="none" w:sz="0" w:space="0" w:color="auto"/>
            <w:left w:val="none" w:sz="0" w:space="0" w:color="auto"/>
            <w:bottom w:val="none" w:sz="0" w:space="0" w:color="auto"/>
            <w:right w:val="none" w:sz="0" w:space="0" w:color="auto"/>
          </w:divBdr>
        </w:div>
      </w:divsChild>
    </w:div>
    <w:div w:id="2101102921">
      <w:bodyDiv w:val="1"/>
      <w:marLeft w:val="0"/>
      <w:marRight w:val="0"/>
      <w:marTop w:val="0"/>
      <w:marBottom w:val="0"/>
      <w:divBdr>
        <w:top w:val="none" w:sz="0" w:space="0" w:color="auto"/>
        <w:left w:val="none" w:sz="0" w:space="0" w:color="auto"/>
        <w:bottom w:val="none" w:sz="0" w:space="0" w:color="auto"/>
        <w:right w:val="none" w:sz="0" w:space="0" w:color="auto"/>
      </w:divBdr>
    </w:div>
    <w:div w:id="2109081649">
      <w:bodyDiv w:val="1"/>
      <w:marLeft w:val="0"/>
      <w:marRight w:val="0"/>
      <w:marTop w:val="0"/>
      <w:marBottom w:val="0"/>
      <w:divBdr>
        <w:top w:val="none" w:sz="0" w:space="0" w:color="auto"/>
        <w:left w:val="none" w:sz="0" w:space="0" w:color="auto"/>
        <w:bottom w:val="none" w:sz="0" w:space="0" w:color="auto"/>
        <w:right w:val="none" w:sz="0" w:space="0" w:color="auto"/>
      </w:divBdr>
    </w:div>
    <w:div w:id="2123528261">
      <w:bodyDiv w:val="1"/>
      <w:marLeft w:val="0"/>
      <w:marRight w:val="0"/>
      <w:marTop w:val="0"/>
      <w:marBottom w:val="0"/>
      <w:divBdr>
        <w:top w:val="none" w:sz="0" w:space="0" w:color="auto"/>
        <w:left w:val="none" w:sz="0" w:space="0" w:color="auto"/>
        <w:bottom w:val="none" w:sz="0" w:space="0" w:color="auto"/>
        <w:right w:val="none" w:sz="0" w:space="0" w:color="auto"/>
      </w:divBdr>
      <w:divsChild>
        <w:div w:id="18747292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oneamt.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5AD0B-1655-419E-A6F9-2405DABA5465}">
  <ds:schemaRefs>
    <ds:schemaRef ds:uri="http://schemas.openxmlformats.org/officeDocument/2006/bibliography"/>
  </ds:schemaRefs>
</ds:datastoreItem>
</file>

<file path=docMetadata/LabelInfo.xml><?xml version="1.0" encoding="utf-8"?>
<clbl:labelList xmlns:clbl="http://schemas.microsoft.com/office/2020/mipLabelMetadata">
  <clbl:label id="{db6faa06-0694-41ac-9305-9663c479a1e5}" enabled="1" method="Standard" siteId="{9257a7ef-bfa2-4d4c-8e1f-11f52549bc50}"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1</Pages>
  <Words>14230</Words>
  <Characters>81117</Characters>
  <Application>Microsoft Office Word</Application>
  <DocSecurity>0</DocSecurity>
  <Lines>675</Lines>
  <Paragraphs>190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Ciprian Ciobanu</dc:creator>
  <cp:keywords/>
  <dc:description/>
  <cp:lastModifiedBy>BY DELL</cp:lastModifiedBy>
  <cp:revision>6</cp:revision>
  <cp:lastPrinted>2024-02-08T14:52:00Z</cp:lastPrinted>
  <dcterms:created xsi:type="dcterms:W3CDTF">2026-05-25T19:02:00Z</dcterms:created>
  <dcterms:modified xsi:type="dcterms:W3CDTF">2026-06-12T09:40:00Z</dcterms:modified>
</cp:coreProperties>
</file>