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FF766" w14:textId="77777777" w:rsidR="00602512" w:rsidRDefault="00602512" w:rsidP="006025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0802D7AE" w14:textId="77777777" w:rsidR="00602512" w:rsidRDefault="00602512" w:rsidP="006025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7018D698" w14:textId="77777777" w:rsidR="00602512" w:rsidRDefault="00602512" w:rsidP="006025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03ED81C1" w14:textId="77777777" w:rsidR="00602512" w:rsidRDefault="00602512" w:rsidP="006025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9977865" w14:textId="77777777" w:rsidR="00602512" w:rsidRDefault="00602512" w:rsidP="006025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52F285C5" w14:textId="77777777" w:rsidR="00602512" w:rsidRDefault="00602512" w:rsidP="006025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3D02B08E" w14:textId="77777777" w:rsidR="00602512" w:rsidRDefault="00602512" w:rsidP="00602512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352786">
        <w:rPr>
          <w:rFonts w:ascii="Times New Roman" w:eastAsia="Times New Roman" w:hAnsi="Times New Roman"/>
          <w:b/>
          <w:sz w:val="24"/>
          <w:szCs w:val="24"/>
          <w:lang w:eastAsia="ro-RO"/>
        </w:rPr>
        <w:t>131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 w:rsidR="00352786">
        <w:rPr>
          <w:rFonts w:ascii="Times New Roman" w:eastAsia="Times New Roman" w:hAnsi="Times New Roman"/>
          <w:b/>
          <w:sz w:val="24"/>
          <w:szCs w:val="24"/>
          <w:lang w:eastAsia="ro-RO"/>
        </w:rPr>
        <w:t>29.06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.2026  </w:t>
      </w:r>
      <w:bookmarkEnd w:id="0"/>
    </w:p>
    <w:p w14:paraId="2B3C1732" w14:textId="0A53C8F2" w:rsidR="00602512" w:rsidRDefault="00602512" w:rsidP="0060251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3B52AA50" w14:textId="77777777" w:rsidR="00602512" w:rsidRDefault="00602512" w:rsidP="0060251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6D5C8E09" w14:textId="77777777" w:rsidR="00602512" w:rsidRDefault="00602512" w:rsidP="0060251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2C1DA58" w14:textId="77777777" w:rsidR="00602512" w:rsidRDefault="00602512" w:rsidP="00602512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31E22B2D" w14:textId="77777777" w:rsidR="00602512" w:rsidRDefault="00602512" w:rsidP="00602512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4C9F2295" w14:textId="77777777" w:rsidR="00602512" w:rsidRDefault="00602512" w:rsidP="00602512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FE81AD" w14:textId="77777777" w:rsidR="00602512" w:rsidRDefault="00602512" w:rsidP="00602512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31C191A1" w14:textId="77777777" w:rsidR="00602512" w:rsidRDefault="00602512" w:rsidP="006025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69FCA7C6" w14:textId="77777777" w:rsidR="00602512" w:rsidRDefault="00602512" w:rsidP="006025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nr.24 din 12.05.2026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2026;</w:t>
      </w:r>
    </w:p>
    <w:p w14:paraId="1CBD526A" w14:textId="77777777" w:rsidR="00602512" w:rsidRDefault="00602512" w:rsidP="006025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260F6D2C" w14:textId="77777777" w:rsidR="00602512" w:rsidRDefault="00602512" w:rsidP="006025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38DC0175" w14:textId="1C528CE4" w:rsidR="00602512" w:rsidRDefault="00602512" w:rsidP="006025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9</w:t>
      </w:r>
      <w:r w:rsidR="00B97C4B">
        <w:rPr>
          <w:rFonts w:ascii="Times New Roman" w:hAnsi="Times New Roman"/>
          <w:sz w:val="24"/>
          <w:szCs w:val="24"/>
        </w:rPr>
        <w:t>/ 08.06</w:t>
      </w:r>
      <w:r>
        <w:rPr>
          <w:rFonts w:ascii="Times New Roman" w:hAnsi="Times New Roman"/>
          <w:sz w:val="24"/>
          <w:szCs w:val="24"/>
        </w:rPr>
        <w:t xml:space="preserve">.2026 a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A319F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6A31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A319F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6A319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6B30C27D" w14:textId="77777777" w:rsidR="00602512" w:rsidRDefault="00602512" w:rsidP="006025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B97C4B">
        <w:rPr>
          <w:rFonts w:ascii="Times New Roman" w:hAnsi="Times New Roman"/>
          <w:sz w:val="24"/>
          <w:szCs w:val="24"/>
        </w:rPr>
        <w:t>7050/ 29.06</w:t>
      </w:r>
      <w:r>
        <w:rPr>
          <w:rFonts w:ascii="Times New Roman" w:hAnsi="Times New Roman"/>
          <w:sz w:val="24"/>
          <w:szCs w:val="24"/>
        </w:rPr>
        <w:t xml:space="preserve">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A21F35" w14:textId="77777777" w:rsidR="00602512" w:rsidRDefault="00602512" w:rsidP="0060251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0E942061" w14:textId="77777777" w:rsidR="00602512" w:rsidRDefault="00602512" w:rsidP="006025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3AAE0D5" w14:textId="77777777" w:rsidR="00602512" w:rsidRDefault="00602512" w:rsidP="00602512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2D80430A" w14:textId="77777777" w:rsidR="00602512" w:rsidRDefault="00602512" w:rsidP="00602512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2C98B38C" w14:textId="77777777" w:rsidR="00602512" w:rsidRDefault="00602512" w:rsidP="00602512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792CBE53" w14:textId="2B957652" w:rsidR="00602512" w:rsidRDefault="00602512" w:rsidP="0060251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domnului </w:t>
      </w:r>
      <w:r w:rsidR="006A31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</w:t>
      </w:r>
      <w:r w:rsidR="00B97C4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6A31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cu domiciliul în comuna/ sat Ion Creangă, județul Neamț, pentru f</w:t>
      </w:r>
      <w:r w:rsidR="00B97C4B">
        <w:rPr>
          <w:rFonts w:ascii="Times New Roman" w:eastAsia="Times New Roman" w:hAnsi="Times New Roman"/>
          <w:sz w:val="24"/>
          <w:szCs w:val="24"/>
          <w:lang w:val="ro-RO" w:eastAsia="ro-RO"/>
        </w:rPr>
        <w:t>iica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</w:t>
      </w:r>
      <w:r w:rsidR="00B97C4B">
        <w:rPr>
          <w:rFonts w:ascii="Times New Roman" w:eastAsia="Times New Roman" w:hAnsi="Times New Roman"/>
          <w:sz w:val="24"/>
          <w:szCs w:val="24"/>
          <w:lang w:val="ro-RO" w:eastAsia="ro-RO"/>
        </w:rPr>
        <w:t>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nou- născut</w:t>
      </w:r>
      <w:r w:rsidR="00352786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6A31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CNP</w:t>
      </w:r>
      <w:r w:rsidR="00B97C4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6A319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448E6665" w14:textId="77777777" w:rsidR="00602512" w:rsidRDefault="00602512" w:rsidP="0060251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5FB0E6E" w14:textId="77777777" w:rsidR="00602512" w:rsidRDefault="00602512" w:rsidP="0060251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2B654E5B" w14:textId="77777777" w:rsidR="00602512" w:rsidRDefault="00602512" w:rsidP="0060251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BBBF8" w14:textId="77777777" w:rsidR="00602512" w:rsidRDefault="00602512" w:rsidP="00602512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6DE6FACC" w14:textId="77777777" w:rsidR="00602512" w:rsidRDefault="00602512" w:rsidP="0060251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305EEB" w14:textId="77777777" w:rsidR="00602512" w:rsidRDefault="00602512" w:rsidP="00602512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7B62C1F" w14:textId="77777777" w:rsidR="00602512" w:rsidRDefault="00602512" w:rsidP="006025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32C7776E" w14:textId="77777777" w:rsidR="00602512" w:rsidRDefault="00602512" w:rsidP="006025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93D8C75" w14:textId="77777777" w:rsidR="00602512" w:rsidRDefault="00602512" w:rsidP="006025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394221A5" w14:textId="77777777" w:rsidR="00602512" w:rsidRDefault="00602512" w:rsidP="006025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3911992C" w14:textId="77777777" w:rsidR="00602512" w:rsidRDefault="00602512" w:rsidP="0060251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E0BD7" w14:textId="77777777" w:rsidR="00602512" w:rsidRDefault="00602512" w:rsidP="006025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88935A9" w14:textId="77777777" w:rsidR="00602512" w:rsidRDefault="00602512" w:rsidP="006025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52DC664A" w14:textId="77777777" w:rsidR="00602512" w:rsidRDefault="00602512" w:rsidP="006025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6C4D132D" w14:textId="77777777" w:rsidR="00602512" w:rsidRDefault="00602512" w:rsidP="006025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63E58D92" w14:textId="77777777" w:rsidR="00602512" w:rsidRDefault="00602512" w:rsidP="00602512"/>
    <w:p w14:paraId="78750D5A" w14:textId="77777777" w:rsidR="00000000" w:rsidRDefault="00000000"/>
    <w:sectPr w:rsidR="00CB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867836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9B"/>
    <w:rsid w:val="003432DA"/>
    <w:rsid w:val="00352786"/>
    <w:rsid w:val="004C327A"/>
    <w:rsid w:val="00602512"/>
    <w:rsid w:val="006A319F"/>
    <w:rsid w:val="008F6785"/>
    <w:rsid w:val="00B97C4B"/>
    <w:rsid w:val="00D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0BAC"/>
  <w15:chartTrackingRefBased/>
  <w15:docId w15:val="{2CF7622B-CC7A-4E06-912A-4E36C75E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5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2512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cp:lastPrinted>2026-06-29T06:14:00Z</cp:lastPrinted>
  <dcterms:created xsi:type="dcterms:W3CDTF">2026-06-29T04:54:00Z</dcterms:created>
  <dcterms:modified xsi:type="dcterms:W3CDTF">2026-06-29T11:16:00Z</dcterms:modified>
</cp:coreProperties>
</file>