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05CC1" w14:textId="77777777" w:rsidR="00AB2320" w:rsidRPr="006D43F6" w:rsidRDefault="00AB2320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6D43F6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ROMANIA </w:t>
      </w:r>
    </w:p>
    <w:p w14:paraId="109346DC" w14:textId="77777777" w:rsidR="00AB2320" w:rsidRPr="006D43F6" w:rsidRDefault="00AB2320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6D43F6">
        <w:rPr>
          <w:rFonts w:ascii="Times New Roman" w:eastAsia="Times New Roman" w:hAnsi="Times New Roman" w:cs="Times New Roman"/>
          <w:b/>
          <w:bCs/>
          <w:noProof/>
          <w:lang w:val="fr-FR"/>
        </w:rPr>
        <w:t>JUDETUL  NEAMT</w:t>
      </w:r>
    </w:p>
    <w:p w14:paraId="7D122B3A" w14:textId="77777777" w:rsidR="00AB2320" w:rsidRPr="006D43F6" w:rsidRDefault="00AB2320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6D43F6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COMUNA  ION  CREANGA </w:t>
      </w:r>
    </w:p>
    <w:p w14:paraId="3D1150F3" w14:textId="77777777" w:rsidR="00AB2320" w:rsidRPr="006D43F6" w:rsidRDefault="00AB2320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noProof/>
          <w:lang w:val="fr-FR"/>
        </w:rPr>
      </w:pPr>
      <w:r w:rsidRPr="006D43F6">
        <w:rPr>
          <w:rFonts w:ascii="Times New Roman" w:eastAsia="Times New Roman" w:hAnsi="Times New Roman" w:cs="Times New Roman"/>
          <w:b/>
          <w:bCs/>
          <w:noProof/>
          <w:lang w:val="fr-FR"/>
        </w:rPr>
        <w:t xml:space="preserve">PRIMAR </w:t>
      </w:r>
    </w:p>
    <w:p w14:paraId="5C5B3DF0" w14:textId="77777777" w:rsidR="00AB2320" w:rsidRPr="006D43F6" w:rsidRDefault="00AB2320" w:rsidP="006D43F6">
      <w:pPr>
        <w:spacing w:line="276" w:lineRule="auto"/>
        <w:rPr>
          <w:rFonts w:ascii="Times New Roman" w:eastAsia="Times New Roman" w:hAnsi="Times New Roman" w:cs="Times New Roman"/>
          <w:noProof/>
          <w:lang w:val="fr-FR"/>
        </w:rPr>
      </w:pPr>
    </w:p>
    <w:p w14:paraId="3363FADA" w14:textId="77777777" w:rsidR="00AB2320" w:rsidRPr="006D43F6" w:rsidRDefault="00AB2320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 w:rsidRPr="006D43F6">
        <w:rPr>
          <w:rFonts w:ascii="Times New Roman" w:eastAsia="Times New Roman" w:hAnsi="Times New Roman" w:cs="Times New Roman"/>
          <w:b/>
          <w:noProof/>
          <w:lang w:val="fr-FR"/>
        </w:rPr>
        <w:t>DISPOZITIE</w:t>
      </w:r>
    </w:p>
    <w:p w14:paraId="1D9B4ECB" w14:textId="77777777" w:rsidR="00AB2320" w:rsidRPr="006D43F6" w:rsidRDefault="0021251F" w:rsidP="006D43F6">
      <w:pPr>
        <w:spacing w:line="276" w:lineRule="auto"/>
        <w:jc w:val="center"/>
        <w:rPr>
          <w:rFonts w:ascii="Times New Roman" w:eastAsia="Times New Roman" w:hAnsi="Times New Roman" w:cs="Times New Roman"/>
          <w:b/>
          <w:noProof/>
          <w:lang w:val="fr-FR"/>
        </w:rPr>
      </w:pPr>
      <w:r>
        <w:rPr>
          <w:rFonts w:ascii="Times New Roman" w:eastAsia="Times New Roman" w:hAnsi="Times New Roman" w:cs="Times New Roman"/>
          <w:b/>
          <w:noProof/>
          <w:lang w:val="fr-FR"/>
        </w:rPr>
        <w:t>Nr. 142 din 13.07</w:t>
      </w:r>
      <w:r w:rsidR="00AB2320" w:rsidRPr="006D43F6">
        <w:rPr>
          <w:rFonts w:ascii="Times New Roman" w:eastAsia="Times New Roman" w:hAnsi="Times New Roman" w:cs="Times New Roman"/>
          <w:b/>
          <w:noProof/>
          <w:lang w:val="fr-FR"/>
        </w:rPr>
        <w:t>.2026</w:t>
      </w:r>
    </w:p>
    <w:p w14:paraId="6A2A942A" w14:textId="77777777" w:rsidR="00AB2320" w:rsidRPr="006D43F6" w:rsidRDefault="00AB2320" w:rsidP="006D43F6">
      <w:pPr>
        <w:pStyle w:val="Heading50"/>
        <w:keepNext/>
        <w:keepLines/>
        <w:shd w:val="clear" w:color="auto" w:fill="auto"/>
        <w:spacing w:line="276" w:lineRule="auto"/>
        <w:ind w:right="105" w:firstLine="720"/>
        <w:jc w:val="center"/>
        <w:rPr>
          <w:sz w:val="24"/>
          <w:szCs w:val="24"/>
        </w:rPr>
      </w:pPr>
      <w:r w:rsidRPr="006D43F6">
        <w:rPr>
          <w:noProof/>
          <w:sz w:val="24"/>
          <w:szCs w:val="24"/>
          <w:lang w:val="fr-FR"/>
        </w:rPr>
        <w:t xml:space="preserve">               </w:t>
      </w:r>
      <w:proofErr w:type="spellStart"/>
      <w:r w:rsidRPr="006D43F6">
        <w:rPr>
          <w:sz w:val="24"/>
          <w:szCs w:val="24"/>
        </w:rPr>
        <w:t>Privind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schimbarea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sediului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secției</w:t>
      </w:r>
      <w:proofErr w:type="spellEnd"/>
      <w:r w:rsidRPr="006D43F6">
        <w:rPr>
          <w:sz w:val="24"/>
          <w:szCs w:val="24"/>
        </w:rPr>
        <w:t xml:space="preserve"> de </w:t>
      </w:r>
      <w:proofErr w:type="spellStart"/>
      <w:r w:rsidRPr="006D43F6">
        <w:rPr>
          <w:sz w:val="24"/>
          <w:szCs w:val="24"/>
        </w:rPr>
        <w:t>votare</w:t>
      </w:r>
      <w:proofErr w:type="spellEnd"/>
      <w:r w:rsidRPr="006D43F6">
        <w:rPr>
          <w:sz w:val="24"/>
          <w:szCs w:val="24"/>
        </w:rPr>
        <w:t xml:space="preserve"> nr. 323, cod </w:t>
      </w:r>
      <w:proofErr w:type="spellStart"/>
      <w:r w:rsidRPr="006D43F6">
        <w:rPr>
          <w:sz w:val="24"/>
          <w:szCs w:val="24"/>
        </w:rPr>
        <w:t>secție</w:t>
      </w:r>
      <w:proofErr w:type="spellEnd"/>
      <w:r w:rsidRPr="006D43F6">
        <w:rPr>
          <w:sz w:val="24"/>
          <w:szCs w:val="24"/>
        </w:rPr>
        <w:t xml:space="preserve"> 29 – 323, </w:t>
      </w:r>
      <w:proofErr w:type="spellStart"/>
      <w:r w:rsidRPr="006D43F6">
        <w:rPr>
          <w:sz w:val="24"/>
          <w:szCs w:val="24"/>
        </w:rPr>
        <w:t>situat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în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satul</w:t>
      </w:r>
      <w:proofErr w:type="spell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Izvoru</w:t>
      </w:r>
      <w:proofErr w:type="spellEnd"/>
      <w:r w:rsidRPr="006D43F6">
        <w:rPr>
          <w:sz w:val="24"/>
          <w:szCs w:val="24"/>
        </w:rPr>
        <w:t xml:space="preserve">, </w:t>
      </w:r>
      <w:proofErr w:type="spellStart"/>
      <w:r w:rsidRPr="006D43F6">
        <w:rPr>
          <w:sz w:val="24"/>
          <w:szCs w:val="24"/>
        </w:rPr>
        <w:t>comuna</w:t>
      </w:r>
      <w:proofErr w:type="spellEnd"/>
      <w:r w:rsidRPr="006D43F6">
        <w:rPr>
          <w:sz w:val="24"/>
          <w:szCs w:val="24"/>
        </w:rPr>
        <w:t xml:space="preserve"> ION </w:t>
      </w:r>
      <w:proofErr w:type="gramStart"/>
      <w:r w:rsidRPr="006D43F6">
        <w:rPr>
          <w:sz w:val="24"/>
          <w:szCs w:val="24"/>
        </w:rPr>
        <w:t xml:space="preserve">CREANGĂ  </w:t>
      </w:r>
      <w:proofErr w:type="spellStart"/>
      <w:r w:rsidRPr="006D43F6">
        <w:rPr>
          <w:sz w:val="24"/>
          <w:szCs w:val="24"/>
        </w:rPr>
        <w:t>Județul</w:t>
      </w:r>
      <w:proofErr w:type="spellEnd"/>
      <w:proofErr w:type="gramEnd"/>
      <w:r w:rsidRPr="006D43F6">
        <w:rPr>
          <w:sz w:val="24"/>
          <w:szCs w:val="24"/>
        </w:rPr>
        <w:t xml:space="preserve"> </w:t>
      </w:r>
      <w:proofErr w:type="spellStart"/>
      <w:r w:rsidRPr="006D43F6">
        <w:rPr>
          <w:sz w:val="24"/>
          <w:szCs w:val="24"/>
        </w:rPr>
        <w:t>Neamț</w:t>
      </w:r>
      <w:proofErr w:type="spellEnd"/>
      <w:r w:rsidRPr="006D43F6">
        <w:rPr>
          <w:sz w:val="24"/>
          <w:szCs w:val="24"/>
        </w:rPr>
        <w:t xml:space="preserve"> </w:t>
      </w:r>
    </w:p>
    <w:p w14:paraId="7E8307F7" w14:textId="77777777" w:rsidR="00AB2320" w:rsidRPr="006D43F6" w:rsidRDefault="00AB2320" w:rsidP="006D43F6">
      <w:pPr>
        <w:spacing w:line="276" w:lineRule="auto"/>
        <w:rPr>
          <w:rFonts w:ascii="Times New Roman" w:eastAsia="Times New Roman" w:hAnsi="Times New Roman" w:cs="Times New Roman"/>
          <w:lang w:val="fr-FR"/>
        </w:rPr>
      </w:pPr>
    </w:p>
    <w:p w14:paraId="03D5807A" w14:textId="77777777" w:rsidR="00AB2320" w:rsidRPr="006D43F6" w:rsidRDefault="00AB2320" w:rsidP="006D43F6">
      <w:pPr>
        <w:spacing w:line="276" w:lineRule="auto"/>
        <w:jc w:val="both"/>
        <w:rPr>
          <w:rFonts w:ascii="Times New Roman" w:eastAsia="Times New Roman" w:hAnsi="Times New Roman" w:cs="Times New Roman"/>
          <w:iCs/>
          <w:lang w:val="fr-FR"/>
        </w:rPr>
      </w:pPr>
      <w:r w:rsidRPr="006D43F6">
        <w:rPr>
          <w:rFonts w:ascii="Times New Roman" w:eastAsia="Times New Roman" w:hAnsi="Times New Roman" w:cs="Times New Roman"/>
          <w:lang w:val="fr-FR"/>
        </w:rPr>
        <w:t xml:space="preserve">      </w:t>
      </w:r>
      <w:proofErr w:type="spellStart"/>
      <w:r w:rsidRPr="006D43F6">
        <w:rPr>
          <w:rFonts w:ascii="Times New Roman" w:eastAsia="Times New Roman" w:hAnsi="Times New Roman" w:cs="Times New Roman"/>
          <w:lang w:val="fr-FR"/>
        </w:rPr>
        <w:t>Analizând</w:t>
      </w:r>
      <w:proofErr w:type="spellEnd"/>
      <w:r w:rsidRPr="006D43F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6D43F6">
        <w:rPr>
          <w:rFonts w:ascii="Times New Roman" w:eastAsia="Times New Roman" w:hAnsi="Times New Roman" w:cs="Times New Roman"/>
          <w:lang w:val="fr-FR"/>
        </w:rPr>
        <w:t>temeiurile</w:t>
      </w:r>
      <w:proofErr w:type="spellEnd"/>
      <w:r w:rsidRPr="006D43F6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6D43F6">
        <w:rPr>
          <w:rFonts w:ascii="Times New Roman" w:eastAsia="Times New Roman" w:hAnsi="Times New Roman" w:cs="Times New Roman"/>
          <w:lang w:val="fr-FR"/>
        </w:rPr>
        <w:t>juridice</w:t>
      </w:r>
      <w:proofErr w:type="spellEnd"/>
      <w:r w:rsidRPr="006D43F6">
        <w:rPr>
          <w:rFonts w:ascii="Times New Roman" w:eastAsia="Times New Roman" w:hAnsi="Times New Roman" w:cs="Times New Roman"/>
          <w:iCs/>
          <w:lang w:val="fr-FR"/>
        </w:rPr>
        <w:t>:</w:t>
      </w:r>
    </w:p>
    <w:p w14:paraId="30AE719B" w14:textId="77777777" w:rsidR="00AB2320" w:rsidRPr="006D43F6" w:rsidRDefault="00AB2320" w:rsidP="006D43F6">
      <w:pPr>
        <w:pStyle w:val="BodyText"/>
        <w:numPr>
          <w:ilvl w:val="0"/>
          <w:numId w:val="1"/>
        </w:numPr>
        <w:shd w:val="clear" w:color="auto" w:fill="auto"/>
        <w:tabs>
          <w:tab w:val="left" w:pos="932"/>
        </w:tabs>
        <w:spacing w:line="276" w:lineRule="auto"/>
        <w:ind w:right="105" w:firstLine="720"/>
        <w:jc w:val="both"/>
        <w:rPr>
          <w:sz w:val="24"/>
          <w:szCs w:val="24"/>
        </w:rPr>
      </w:pPr>
      <w:r w:rsidRPr="006D43F6">
        <w:rPr>
          <w:sz w:val="24"/>
          <w:szCs w:val="24"/>
        </w:rPr>
        <w:t>Hotărârii Autorității Electorale Permanente nr. 44/2016 privind setul de condiții minimale pe care trebuie să le îndeplinească locațiile în care funcționează secțiile de votare, precum și dotarea minimală a acestora;</w:t>
      </w:r>
    </w:p>
    <w:p w14:paraId="2F49245F" w14:textId="77777777" w:rsidR="00AB2320" w:rsidRPr="006D43F6" w:rsidRDefault="00AB2320" w:rsidP="006D43F6">
      <w:pPr>
        <w:pStyle w:val="BodyText"/>
        <w:numPr>
          <w:ilvl w:val="0"/>
          <w:numId w:val="1"/>
        </w:numPr>
        <w:shd w:val="clear" w:color="auto" w:fill="auto"/>
        <w:tabs>
          <w:tab w:val="left" w:pos="877"/>
        </w:tabs>
        <w:spacing w:line="276" w:lineRule="auto"/>
        <w:ind w:right="105" w:firstLine="720"/>
        <w:jc w:val="both"/>
        <w:rPr>
          <w:sz w:val="24"/>
          <w:szCs w:val="24"/>
        </w:rPr>
      </w:pP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 xml:space="preserve">20 alin. (3), </w:t>
      </w: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 xml:space="preserve">21 alin. (5), </w:t>
      </w: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 xml:space="preserve">22 alin. (1) și </w:t>
      </w: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>22' din Legea nr. 208/2015 - privind alegerea Senatului și a Camerei Deputaților, precum și pentru organizarea și funcționarea Autorității Electorale Permanente, cu modificările și completările ulterioare;</w:t>
      </w:r>
    </w:p>
    <w:p w14:paraId="24051AEB" w14:textId="77777777" w:rsidR="00AB2320" w:rsidRPr="006D43F6" w:rsidRDefault="00AB2320" w:rsidP="006D43F6">
      <w:pPr>
        <w:pStyle w:val="BodyText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right="105" w:firstLine="720"/>
        <w:jc w:val="both"/>
        <w:rPr>
          <w:sz w:val="24"/>
          <w:szCs w:val="24"/>
        </w:rPr>
      </w:pP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 xml:space="preserve">6 alin. (1) </w:t>
      </w:r>
      <w:r w:rsidRPr="006D43F6">
        <w:rPr>
          <w:sz w:val="24"/>
          <w:szCs w:val="24"/>
          <w:lang w:val="en-GB" w:eastAsia="en-GB" w:bidi="en-GB"/>
        </w:rPr>
        <w:t xml:space="preserve">lit. </w:t>
      </w:r>
      <w:r w:rsidRPr="006D43F6">
        <w:rPr>
          <w:sz w:val="24"/>
          <w:szCs w:val="24"/>
        </w:rPr>
        <w:t xml:space="preserve">a) și </w:t>
      </w:r>
      <w:r w:rsidRPr="006D43F6">
        <w:rPr>
          <w:sz w:val="24"/>
          <w:szCs w:val="24"/>
          <w:lang w:val="en-GB" w:eastAsia="en-GB" w:bidi="en-GB"/>
        </w:rPr>
        <w:t xml:space="preserve">art. </w:t>
      </w:r>
      <w:r w:rsidRPr="006D43F6">
        <w:rPr>
          <w:sz w:val="24"/>
          <w:szCs w:val="24"/>
        </w:rPr>
        <w:t>7 din Anexa la Hotărârea Autorității Electorale Permanente nr. 19/2017 pentru aprobarea Metodologiei de avizare a actualizării delimitării secțiilor de votare din țară și a stabilirii sediilor acestora;</w:t>
      </w:r>
    </w:p>
    <w:p w14:paraId="72E66B01" w14:textId="77777777" w:rsidR="00AB2320" w:rsidRPr="006D43F6" w:rsidRDefault="006D43F6" w:rsidP="00D42432">
      <w:pPr>
        <w:pStyle w:val="BodyText"/>
        <w:shd w:val="clear" w:color="auto" w:fill="auto"/>
        <w:tabs>
          <w:tab w:val="left" w:pos="882"/>
        </w:tabs>
        <w:spacing w:line="276" w:lineRule="auto"/>
        <w:ind w:right="105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</w:t>
      </w:r>
      <w:proofErr w:type="spellStart"/>
      <w:r w:rsidR="00AB2320" w:rsidRPr="006D43F6">
        <w:rPr>
          <w:sz w:val="24"/>
          <w:szCs w:val="24"/>
          <w:lang w:val="fr-FR"/>
        </w:rPr>
        <w:t>Ținând</w:t>
      </w:r>
      <w:proofErr w:type="spellEnd"/>
      <w:r w:rsidR="00AB2320" w:rsidRPr="006D43F6">
        <w:rPr>
          <w:sz w:val="24"/>
          <w:szCs w:val="24"/>
          <w:lang w:val="fr-FR"/>
        </w:rPr>
        <w:t xml:space="preserve"> </w:t>
      </w:r>
      <w:proofErr w:type="spellStart"/>
      <w:r w:rsidR="00AB2320" w:rsidRPr="006D43F6">
        <w:rPr>
          <w:sz w:val="24"/>
          <w:szCs w:val="24"/>
          <w:lang w:val="fr-FR"/>
        </w:rPr>
        <w:t>seama</w:t>
      </w:r>
      <w:proofErr w:type="spellEnd"/>
      <w:r w:rsidR="00AB2320" w:rsidRPr="006D43F6">
        <w:rPr>
          <w:sz w:val="24"/>
          <w:szCs w:val="24"/>
          <w:lang w:val="fr-FR"/>
        </w:rPr>
        <w:t xml:space="preserve"> de </w:t>
      </w:r>
      <w:proofErr w:type="spellStart"/>
      <w:r w:rsidR="00AB2320" w:rsidRPr="006D43F6">
        <w:rPr>
          <w:sz w:val="24"/>
          <w:szCs w:val="24"/>
          <w:lang w:val="fr-FR"/>
        </w:rPr>
        <w:t>prevederile</w:t>
      </w:r>
      <w:proofErr w:type="spellEnd"/>
      <w:r w:rsidR="00AB2320" w:rsidRPr="006D43F6">
        <w:rPr>
          <w:sz w:val="24"/>
          <w:szCs w:val="24"/>
          <w:lang w:val="fr-FR"/>
        </w:rPr>
        <w:t> :</w:t>
      </w:r>
    </w:p>
    <w:p w14:paraId="0CA40A11" w14:textId="77777777" w:rsidR="006D43F6" w:rsidRDefault="006D43F6" w:rsidP="00D42432">
      <w:pPr>
        <w:pStyle w:val="BodyText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right="105" w:firstLine="720"/>
        <w:jc w:val="both"/>
        <w:rPr>
          <w:sz w:val="24"/>
          <w:szCs w:val="24"/>
        </w:rPr>
      </w:pPr>
      <w:r>
        <w:rPr>
          <w:sz w:val="24"/>
          <w:szCs w:val="24"/>
        </w:rPr>
        <w:t>avizul pozitiv al Direcției Județene de Telecomunicații Speciale Neamț nr. 671011 din 16.06.2026,</w:t>
      </w:r>
    </w:p>
    <w:p w14:paraId="0C22D5AB" w14:textId="77777777" w:rsidR="00AB2320" w:rsidRPr="00EF1AB2" w:rsidRDefault="006D43F6" w:rsidP="00EF1AB2">
      <w:pPr>
        <w:pStyle w:val="BodyText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right="105" w:firstLine="720"/>
        <w:rPr>
          <w:sz w:val="24"/>
          <w:szCs w:val="24"/>
        </w:rPr>
      </w:pPr>
      <w:r w:rsidRPr="006D43F6">
        <w:rPr>
          <w:sz w:val="24"/>
          <w:szCs w:val="24"/>
        </w:rPr>
        <w:t>avizul conform al Autorităț</w:t>
      </w:r>
      <w:r w:rsidR="00EF1AB2">
        <w:rPr>
          <w:sz w:val="24"/>
          <w:szCs w:val="24"/>
        </w:rPr>
        <w:t>ii Electorale Permanente nr.</w:t>
      </w:r>
      <w:r w:rsidR="00AF1511">
        <w:rPr>
          <w:sz w:val="24"/>
          <w:szCs w:val="24"/>
        </w:rPr>
        <w:t>11053</w:t>
      </w:r>
      <w:r w:rsidR="00EF1AB2">
        <w:rPr>
          <w:sz w:val="24"/>
          <w:szCs w:val="24"/>
        </w:rPr>
        <w:t>/</w:t>
      </w:r>
      <w:r w:rsidRPr="006D43F6">
        <w:rPr>
          <w:sz w:val="24"/>
          <w:szCs w:val="24"/>
        </w:rPr>
        <w:t>2026,</w:t>
      </w:r>
      <w:r w:rsidR="00EF1AB2">
        <w:rPr>
          <w:sz w:val="24"/>
          <w:szCs w:val="24"/>
        </w:rPr>
        <w:t xml:space="preserve"> </w:t>
      </w:r>
      <w:r w:rsidRPr="00EF1AB2">
        <w:rPr>
          <w:sz w:val="24"/>
          <w:szCs w:val="24"/>
        </w:rPr>
        <w:t xml:space="preserve">înregistrat la Primăria comunei ION CREANGĂ, sub </w:t>
      </w:r>
      <w:r w:rsidR="00EF1AB2" w:rsidRPr="00EF1AB2">
        <w:rPr>
          <w:sz w:val="24"/>
          <w:szCs w:val="24"/>
        </w:rPr>
        <w:t>nr.</w:t>
      </w:r>
      <w:r w:rsidR="00AF1511">
        <w:rPr>
          <w:sz w:val="24"/>
          <w:szCs w:val="24"/>
        </w:rPr>
        <w:t>7775</w:t>
      </w:r>
      <w:r w:rsidR="00EF1AB2">
        <w:rPr>
          <w:sz w:val="24"/>
          <w:szCs w:val="24"/>
        </w:rPr>
        <w:t xml:space="preserve"> </w:t>
      </w:r>
      <w:r w:rsidR="00EF1AB2" w:rsidRPr="00EF1AB2">
        <w:rPr>
          <w:sz w:val="24"/>
          <w:szCs w:val="24"/>
        </w:rPr>
        <w:t>/</w:t>
      </w:r>
      <w:r w:rsidRPr="00EF1AB2">
        <w:rPr>
          <w:sz w:val="24"/>
          <w:szCs w:val="24"/>
        </w:rPr>
        <w:t>2026;</w:t>
      </w:r>
    </w:p>
    <w:p w14:paraId="2F6BAA09" w14:textId="77777777" w:rsidR="00AB2320" w:rsidRPr="00D42432" w:rsidRDefault="00D42432" w:rsidP="00016566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Luând act de:</w:t>
      </w:r>
    </w:p>
    <w:p w14:paraId="5066D57D" w14:textId="77777777" w:rsidR="00AB2320" w:rsidRDefault="00AB2320" w:rsidP="00016566">
      <w:pPr>
        <w:pStyle w:val="BodyText"/>
        <w:numPr>
          <w:ilvl w:val="0"/>
          <w:numId w:val="1"/>
        </w:numPr>
        <w:shd w:val="clear" w:color="auto" w:fill="auto"/>
        <w:tabs>
          <w:tab w:val="left" w:pos="950"/>
        </w:tabs>
        <w:spacing w:line="276" w:lineRule="auto"/>
        <w:ind w:right="105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Referatul de specialitate înregistrat cu nr.6891 din 24.06.2026 întocmit de Secretarul general al comunei ION CREANGĂ, din care rezultă faptul că sediul secției de votare nr. 323, </w:t>
      </w:r>
      <w:bookmarkStart w:id="0" w:name="_Hlk141973056"/>
      <w:r>
        <w:rPr>
          <w:sz w:val="24"/>
          <w:szCs w:val="24"/>
        </w:rPr>
        <w:t xml:space="preserve">cod secție 29 — </w:t>
      </w:r>
      <w:bookmarkEnd w:id="0"/>
      <w:r>
        <w:rPr>
          <w:sz w:val="24"/>
          <w:szCs w:val="24"/>
        </w:rPr>
        <w:t>323, de pe raza comunei ION CREANGĂ, județul Neamț, este amplasat în incinta Școlii din sat Izvorul, comuna ION CREANGĂ, judeţul Neamţ, proprietate aparținând U.A.T. ION CREANGĂ, imobil care a fost cedat spre folosință gratuită reprezentanților I</w:t>
      </w:r>
      <w:r w:rsidR="00EF1AB2">
        <w:rPr>
          <w:sz w:val="24"/>
          <w:szCs w:val="24"/>
        </w:rPr>
        <w:t>.</w:t>
      </w:r>
      <w:r>
        <w:rPr>
          <w:sz w:val="24"/>
          <w:szCs w:val="24"/>
        </w:rPr>
        <w:t>P</w:t>
      </w:r>
      <w:r w:rsidR="00EF1AB2">
        <w:rPr>
          <w:sz w:val="24"/>
          <w:szCs w:val="24"/>
        </w:rPr>
        <w:t>.</w:t>
      </w:r>
      <w:r>
        <w:rPr>
          <w:sz w:val="24"/>
          <w:szCs w:val="24"/>
        </w:rPr>
        <w:t>J Neamț;</w:t>
      </w:r>
    </w:p>
    <w:p w14:paraId="1418FB6C" w14:textId="77777777" w:rsidR="00AB2320" w:rsidRDefault="00AB2320" w:rsidP="00016566">
      <w:pPr>
        <w:pStyle w:val="BodyText"/>
        <w:numPr>
          <w:ilvl w:val="0"/>
          <w:numId w:val="1"/>
        </w:numPr>
        <w:shd w:val="clear" w:color="auto" w:fill="auto"/>
        <w:tabs>
          <w:tab w:val="left" w:pos="943"/>
        </w:tabs>
        <w:spacing w:line="276" w:lineRule="auto"/>
        <w:ind w:right="105" w:firstLine="720"/>
        <w:jc w:val="both"/>
        <w:rPr>
          <w:sz w:val="24"/>
          <w:szCs w:val="24"/>
        </w:rPr>
      </w:pPr>
      <w:r>
        <w:rPr>
          <w:sz w:val="24"/>
          <w:szCs w:val="24"/>
        </w:rPr>
        <w:t>Noul sediu propus pentru secția de votare nr. 323 beneficiază de condiții și dotări necesare desfășurării activităților electorale, cum ar fi un acces facil și o bună afluire și defluire a alegătorilor, luminos, aerisit, călduros, toaletă și acces facil spre sala de votare;</w:t>
      </w:r>
    </w:p>
    <w:p w14:paraId="1D721E00" w14:textId="77777777" w:rsidR="00AB2320" w:rsidRDefault="00D42432" w:rsidP="00EF1AB2">
      <w:pPr>
        <w:pStyle w:val="BodyText"/>
        <w:shd w:val="clear" w:color="auto" w:fill="auto"/>
        <w:spacing w:line="276" w:lineRule="auto"/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B2320">
        <w:rPr>
          <w:sz w:val="24"/>
          <w:szCs w:val="24"/>
        </w:rPr>
        <w:t xml:space="preserve">In temeiul drepturilor conferite prin </w:t>
      </w:r>
      <w:r w:rsidR="00AB2320">
        <w:rPr>
          <w:sz w:val="24"/>
          <w:szCs w:val="24"/>
          <w:lang w:val="en-GB" w:eastAsia="en-GB" w:bidi="en-GB"/>
        </w:rPr>
        <w:t xml:space="preserve">art. </w:t>
      </w:r>
      <w:r w:rsidR="00AB2320">
        <w:rPr>
          <w:sz w:val="24"/>
          <w:szCs w:val="24"/>
        </w:rPr>
        <w:t xml:space="preserve">155 alin. (2) </w:t>
      </w:r>
      <w:r w:rsidR="00AB2320">
        <w:rPr>
          <w:sz w:val="24"/>
          <w:szCs w:val="24"/>
          <w:lang w:val="en-GB" w:eastAsia="en-GB" w:bidi="en-GB"/>
        </w:rPr>
        <w:t xml:space="preserve">lit. </w:t>
      </w:r>
      <w:r w:rsidR="00AB2320">
        <w:rPr>
          <w:sz w:val="24"/>
          <w:szCs w:val="24"/>
        </w:rPr>
        <w:t xml:space="preserve">b), </w:t>
      </w:r>
      <w:r w:rsidR="00AB2320">
        <w:rPr>
          <w:sz w:val="24"/>
          <w:szCs w:val="24"/>
          <w:lang w:val="en-GB" w:eastAsia="en-GB" w:bidi="en-GB"/>
        </w:rPr>
        <w:t xml:space="preserve">art. </w:t>
      </w:r>
      <w:r w:rsidR="00AB2320">
        <w:rPr>
          <w:sz w:val="24"/>
          <w:szCs w:val="24"/>
        </w:rPr>
        <w:t xml:space="preserve">156 și ale </w:t>
      </w:r>
      <w:r w:rsidR="00AB2320">
        <w:rPr>
          <w:sz w:val="24"/>
          <w:szCs w:val="24"/>
          <w:lang w:val="en-GB" w:eastAsia="en-GB" w:bidi="en-GB"/>
        </w:rPr>
        <w:t xml:space="preserve">art. </w:t>
      </w:r>
      <w:r w:rsidR="00AB2320">
        <w:rPr>
          <w:sz w:val="24"/>
          <w:szCs w:val="24"/>
        </w:rPr>
        <w:t xml:space="preserve">196 alin. (1) </w:t>
      </w:r>
      <w:r w:rsidR="00AB2320">
        <w:rPr>
          <w:sz w:val="24"/>
          <w:szCs w:val="24"/>
          <w:lang w:val="en-GB" w:eastAsia="en-GB" w:bidi="en-GB"/>
        </w:rPr>
        <w:t xml:space="preserve">lit. </w:t>
      </w:r>
      <w:r w:rsidR="00AB2320">
        <w:rPr>
          <w:sz w:val="24"/>
          <w:szCs w:val="24"/>
        </w:rPr>
        <w:t>b) din Ordonanța de Urgență a Guvernului nr. 57/2019 privind Codul administrativ, cu modificările și completările ulterioare,</w:t>
      </w:r>
    </w:p>
    <w:p w14:paraId="3DF5AF94" w14:textId="77777777" w:rsidR="00EF1AB2" w:rsidRDefault="00EF1AB2" w:rsidP="00EF1AB2">
      <w:pPr>
        <w:jc w:val="both"/>
        <w:rPr>
          <w:rFonts w:ascii="Times New Roman" w:eastAsia="Times New Roman" w:hAnsi="Times New Roman" w:cs="Times New Roman"/>
          <w:b/>
          <w:noProof/>
          <w:lang w:val="fr-FR"/>
        </w:rPr>
      </w:pPr>
      <w:r>
        <w:rPr>
          <w:rFonts w:ascii="Times New Roman" w:eastAsia="Times New Roman" w:hAnsi="Times New Roman" w:cs="Times New Roman"/>
          <w:b/>
          <w:noProof/>
          <w:lang w:val="fr-FR"/>
        </w:rPr>
        <w:t xml:space="preserve">        </w:t>
      </w:r>
      <w:r w:rsidRPr="00884644">
        <w:rPr>
          <w:rFonts w:ascii="Times New Roman" w:eastAsia="Times New Roman" w:hAnsi="Times New Roman" w:cs="Times New Roman"/>
          <w:b/>
          <w:noProof/>
          <w:lang w:val="fr-FR"/>
        </w:rPr>
        <w:t>Primarul comunei Ion Creangă, județul Neamț</w:t>
      </w:r>
    </w:p>
    <w:p w14:paraId="155DA8D8" w14:textId="77777777" w:rsidR="00EF1AB2" w:rsidRDefault="00EF1AB2" w:rsidP="00EF1AB2">
      <w:pPr>
        <w:pStyle w:val="BodyText"/>
        <w:shd w:val="clear" w:color="auto" w:fill="auto"/>
        <w:spacing w:line="276" w:lineRule="auto"/>
        <w:ind w:right="105"/>
        <w:jc w:val="both"/>
        <w:rPr>
          <w:sz w:val="24"/>
          <w:szCs w:val="24"/>
        </w:rPr>
      </w:pPr>
    </w:p>
    <w:p w14:paraId="45232569" w14:textId="77777777" w:rsidR="00AB2320" w:rsidRDefault="00AB2320" w:rsidP="00AB2320">
      <w:pPr>
        <w:pStyle w:val="BodyText"/>
        <w:shd w:val="clear" w:color="auto" w:fill="auto"/>
        <w:spacing w:line="400" w:lineRule="auto"/>
        <w:ind w:right="105" w:firstLine="720"/>
        <w:jc w:val="center"/>
        <w:rPr>
          <w:rFonts w:eastAsia="Georgia"/>
          <w:b/>
          <w:bCs/>
          <w:sz w:val="24"/>
          <w:szCs w:val="24"/>
        </w:rPr>
      </w:pPr>
      <w:bookmarkStart w:id="1" w:name="bookmark7"/>
      <w:bookmarkStart w:id="2" w:name="bookmark6"/>
      <w:r>
        <w:rPr>
          <w:rFonts w:eastAsia="Georgia"/>
          <w:b/>
          <w:bCs/>
          <w:sz w:val="24"/>
          <w:szCs w:val="24"/>
        </w:rPr>
        <w:t>DISPUNE</w:t>
      </w:r>
      <w:bookmarkEnd w:id="1"/>
      <w:bookmarkEnd w:id="2"/>
      <w:r>
        <w:rPr>
          <w:rFonts w:eastAsia="Georgia"/>
          <w:b/>
          <w:bCs/>
          <w:sz w:val="24"/>
          <w:szCs w:val="24"/>
        </w:rPr>
        <w:t>:</w:t>
      </w:r>
    </w:p>
    <w:p w14:paraId="705EF6CC" w14:textId="77777777" w:rsidR="00AB2320" w:rsidRPr="00EF1AB2" w:rsidRDefault="00AB2320" w:rsidP="00EF1AB2">
      <w:pPr>
        <w:pStyle w:val="BodyText"/>
        <w:shd w:val="clear" w:color="auto" w:fill="auto"/>
        <w:spacing w:before="240" w:line="276" w:lineRule="auto"/>
        <w:ind w:right="105"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en-GB" w:eastAsia="en-GB" w:bidi="en-GB"/>
        </w:rPr>
        <w:t xml:space="preserve">  </w:t>
      </w:r>
      <w:r w:rsidRPr="00EF1AB2">
        <w:rPr>
          <w:b/>
          <w:bCs/>
          <w:sz w:val="24"/>
          <w:szCs w:val="24"/>
          <w:lang w:val="en-GB" w:eastAsia="en-GB" w:bidi="en-GB"/>
        </w:rPr>
        <w:t xml:space="preserve">Art. </w:t>
      </w:r>
      <w:r w:rsidRPr="00EF1AB2">
        <w:rPr>
          <w:b/>
          <w:bCs/>
          <w:sz w:val="24"/>
          <w:szCs w:val="24"/>
        </w:rPr>
        <w:t xml:space="preserve">1. </w:t>
      </w:r>
      <w:r w:rsidRPr="00EF1AB2">
        <w:rPr>
          <w:sz w:val="24"/>
          <w:szCs w:val="24"/>
        </w:rPr>
        <w:t xml:space="preserve">Se aprobă schimbarea sediului secției de votare nr. 323, </w:t>
      </w:r>
      <w:bookmarkStart w:id="3" w:name="_Hlk141973446"/>
      <w:r w:rsidRPr="00EF1AB2">
        <w:rPr>
          <w:sz w:val="24"/>
          <w:szCs w:val="24"/>
        </w:rPr>
        <w:t xml:space="preserve">cod secție 29 – </w:t>
      </w:r>
      <w:bookmarkEnd w:id="3"/>
      <w:r w:rsidRPr="00EF1AB2">
        <w:rPr>
          <w:sz w:val="24"/>
          <w:szCs w:val="24"/>
        </w:rPr>
        <w:t xml:space="preserve">323, de la </w:t>
      </w:r>
      <w:bookmarkStart w:id="4" w:name="_Hlk141973492"/>
      <w:r w:rsidRPr="00EF1AB2">
        <w:rPr>
          <w:sz w:val="24"/>
          <w:szCs w:val="24"/>
        </w:rPr>
        <w:t xml:space="preserve">Școala - sat Izvoru, comuna ION CREANGĂ, judeţul Neamţ la </w:t>
      </w:r>
      <w:bookmarkEnd w:id="4"/>
      <w:r w:rsidRPr="00EF1AB2">
        <w:rPr>
          <w:bCs/>
          <w:sz w:val="24"/>
          <w:szCs w:val="24"/>
        </w:rPr>
        <w:t xml:space="preserve">Căminul Cultural, </w:t>
      </w:r>
      <w:r w:rsidRPr="00EF1AB2">
        <w:rPr>
          <w:sz w:val="24"/>
          <w:szCs w:val="24"/>
        </w:rPr>
        <w:t xml:space="preserve"> sat Izvoru, str. Școlii, nr. 23, comuna ION CREANGĂ, judeţul Neamţ, de pe raza administrațiv - teritorială a comunei ION CREANGĂ, județul Neamț, conform fișei tehnice anexate, parte integrantă a prezentei dispoziții.</w:t>
      </w:r>
    </w:p>
    <w:p w14:paraId="062EDF28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EF1AB2">
        <w:rPr>
          <w:rFonts w:ascii="Times New Roman" w:eastAsia="Times New Roman" w:hAnsi="Times New Roman" w:cs="Times New Roman"/>
          <w:b/>
          <w:bCs/>
          <w:color w:val="auto"/>
          <w:lang w:val="en-GB" w:eastAsia="en-GB" w:bidi="en-GB"/>
        </w:rPr>
        <w:t xml:space="preserve">Art. </w:t>
      </w:r>
      <w:r w:rsidRPr="00EF1AB2">
        <w:rPr>
          <w:rFonts w:ascii="Times New Roman" w:eastAsia="Times New Roman" w:hAnsi="Times New Roman" w:cs="Times New Roman"/>
          <w:b/>
          <w:bCs/>
          <w:color w:val="auto"/>
        </w:rPr>
        <w:t xml:space="preserve">2. </w:t>
      </w:r>
      <w:r w:rsidRPr="00EF1AB2">
        <w:rPr>
          <w:rFonts w:ascii="Times New Roman" w:eastAsia="Times New Roman" w:hAnsi="Times New Roman" w:cs="Times New Roman"/>
          <w:color w:val="auto"/>
        </w:rPr>
        <w:t xml:space="preserve">Noul sediu al secției de votare nr. 323, cod secție 29 – 323 situat la Căminul Cultural </w:t>
      </w:r>
      <w:r w:rsidRPr="00EF1AB2">
        <w:rPr>
          <w:rFonts w:ascii="Times New Roman" w:eastAsia="Times New Roman" w:hAnsi="Times New Roman" w:cs="Times New Roman"/>
          <w:color w:val="auto"/>
        </w:rPr>
        <w:lastRenderedPageBreak/>
        <w:t xml:space="preserve">se încadrează în criteriile prevăzute </w:t>
      </w:r>
      <w:r w:rsidRPr="00EF1AB2">
        <w:rPr>
          <w:rFonts w:ascii="Times New Roman" w:eastAsia="Times New Roman" w:hAnsi="Times New Roman" w:cs="Times New Roman"/>
          <w:color w:val="auto"/>
          <w:lang w:val="en-GB" w:eastAsia="en-GB" w:bidi="en-GB"/>
        </w:rPr>
        <w:t xml:space="preserve">de art. </w:t>
      </w:r>
      <w:r w:rsidRPr="00EF1AB2">
        <w:rPr>
          <w:rFonts w:ascii="Times New Roman" w:eastAsia="Times New Roman" w:hAnsi="Times New Roman" w:cs="Times New Roman"/>
          <w:color w:val="auto"/>
        </w:rPr>
        <w:t>21 alin. (5) din Legea nr, 208/2015 - privind alegerea Senatului și a Camerei Deputaților, precum și pentru organizarea și funcționarea Autorității Electorale Permanente, cu modificările și completările ulterioare, iar delimitarea actuală nu se modifică.</w:t>
      </w:r>
    </w:p>
    <w:p w14:paraId="4F33BC80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EF1AB2">
        <w:rPr>
          <w:rFonts w:ascii="Times New Roman" w:eastAsia="Times New Roman" w:hAnsi="Times New Roman" w:cs="Times New Roman"/>
          <w:b/>
          <w:bCs/>
          <w:color w:val="auto"/>
          <w:lang w:val="en-GB" w:eastAsia="en-GB" w:bidi="en-GB"/>
        </w:rPr>
        <w:t xml:space="preserve">Art. </w:t>
      </w:r>
      <w:r w:rsidRPr="00EF1AB2">
        <w:rPr>
          <w:rFonts w:ascii="Times New Roman" w:eastAsia="Times New Roman" w:hAnsi="Times New Roman" w:cs="Times New Roman"/>
          <w:b/>
          <w:bCs/>
          <w:color w:val="auto"/>
        </w:rPr>
        <w:t xml:space="preserve">3. </w:t>
      </w:r>
      <w:r w:rsidRPr="00EF1AB2">
        <w:rPr>
          <w:rFonts w:ascii="Times New Roman" w:eastAsia="Times New Roman" w:hAnsi="Times New Roman" w:cs="Times New Roman"/>
          <w:color w:val="auto"/>
        </w:rPr>
        <w:t>Primarul comunei ION CREANGĂ, județul Neamț, va asigura aducerea la îndeplinire a prezentei dispoziții;</w:t>
      </w:r>
    </w:p>
    <w:p w14:paraId="0ED35278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EF1AB2">
        <w:rPr>
          <w:rFonts w:ascii="Times New Roman" w:eastAsia="Times New Roman" w:hAnsi="Times New Roman" w:cs="Times New Roman"/>
          <w:b/>
          <w:bCs/>
          <w:color w:val="auto"/>
          <w:lang w:val="en-GB" w:eastAsia="en-GB" w:bidi="en-GB"/>
        </w:rPr>
        <w:t xml:space="preserve">Art. </w:t>
      </w:r>
      <w:r w:rsidRPr="00EF1AB2">
        <w:rPr>
          <w:rFonts w:ascii="Times New Roman" w:eastAsia="Times New Roman" w:hAnsi="Times New Roman" w:cs="Times New Roman"/>
          <w:b/>
          <w:bCs/>
          <w:color w:val="auto"/>
        </w:rPr>
        <w:t xml:space="preserve">4. </w:t>
      </w:r>
      <w:r w:rsidRPr="00EF1AB2">
        <w:rPr>
          <w:rFonts w:ascii="Times New Roman" w:eastAsia="Times New Roman" w:hAnsi="Times New Roman" w:cs="Times New Roman"/>
          <w:color w:val="auto"/>
        </w:rPr>
        <w:t>Secretarul general al comunei ION CREANGĂ județul Neamț, va asigura comunicarea prezentei dispoziții autorităților și persoanelor interesate și publicarea pe site.</w:t>
      </w:r>
    </w:p>
    <w:p w14:paraId="5C0F8282" w14:textId="77777777" w:rsidR="00AB2320" w:rsidRPr="00EF1AB2" w:rsidRDefault="00AB2320" w:rsidP="00EF1AB2">
      <w:pPr>
        <w:autoSpaceDE w:val="0"/>
        <w:autoSpaceDN w:val="0"/>
        <w:adjustRightInd w:val="0"/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5A0EA8EA" w14:textId="77777777" w:rsidR="00AB2320" w:rsidRPr="00EF1AB2" w:rsidRDefault="00AB2320" w:rsidP="00EF1AB2">
      <w:pPr>
        <w:autoSpaceDE w:val="0"/>
        <w:autoSpaceDN w:val="0"/>
        <w:adjustRightInd w:val="0"/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7F73043A" w14:textId="77777777" w:rsidR="00AB2320" w:rsidRPr="00EF1AB2" w:rsidRDefault="00AB2320" w:rsidP="00EF1AB2">
      <w:pPr>
        <w:autoSpaceDE w:val="0"/>
        <w:autoSpaceDN w:val="0"/>
        <w:adjustRightInd w:val="0"/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7A76227F" w14:textId="77777777" w:rsidR="00AB2320" w:rsidRPr="00EF1AB2" w:rsidRDefault="00AB2320" w:rsidP="00EF1AB2">
      <w:pPr>
        <w:spacing w:line="276" w:lineRule="auto"/>
        <w:ind w:left="1440" w:right="105" w:firstLine="720"/>
        <w:jc w:val="both"/>
        <w:rPr>
          <w:rFonts w:ascii="Times New Roman" w:hAnsi="Times New Roman" w:cs="Times New Roman"/>
          <w:b/>
        </w:rPr>
      </w:pPr>
      <w:r w:rsidRPr="00EF1AB2">
        <w:rPr>
          <w:rFonts w:ascii="Times New Roman" w:hAnsi="Times New Roman" w:cs="Times New Roman"/>
          <w:b/>
        </w:rPr>
        <w:t xml:space="preserve">                                    PRIMAR,</w:t>
      </w:r>
    </w:p>
    <w:p w14:paraId="2116650A" w14:textId="77777777" w:rsidR="00AB2320" w:rsidRPr="00EF1AB2" w:rsidRDefault="00AB2320" w:rsidP="00EF1AB2">
      <w:pPr>
        <w:spacing w:line="276" w:lineRule="auto"/>
        <w:ind w:right="105"/>
        <w:jc w:val="center"/>
        <w:rPr>
          <w:rFonts w:ascii="Times New Roman" w:hAnsi="Times New Roman" w:cs="Times New Roman"/>
          <w:b/>
          <w:bCs/>
        </w:rPr>
      </w:pPr>
      <w:r w:rsidRPr="00EF1AB2">
        <w:rPr>
          <w:rFonts w:ascii="Times New Roman" w:hAnsi="Times New Roman" w:cs="Times New Roman"/>
          <w:b/>
          <w:bCs/>
        </w:rPr>
        <w:t>TABACARIU  DUMITRU- DORIN</w:t>
      </w:r>
    </w:p>
    <w:p w14:paraId="732EF0B2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6AD4C21D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7F27D0A3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357BF207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</w:p>
    <w:p w14:paraId="6F00D746" w14:textId="77777777" w:rsidR="00AB2320" w:rsidRPr="00EF1AB2" w:rsidRDefault="00AB2320" w:rsidP="00EF1AB2">
      <w:pPr>
        <w:spacing w:line="276" w:lineRule="auto"/>
        <w:ind w:right="105" w:firstLine="720"/>
        <w:jc w:val="both"/>
        <w:rPr>
          <w:rFonts w:ascii="Times New Roman" w:hAnsi="Times New Roman" w:cs="Times New Roman"/>
        </w:rPr>
      </w:pPr>
      <w:r w:rsidRPr="00EF1AB2">
        <w:rPr>
          <w:rFonts w:ascii="Times New Roman" w:hAnsi="Times New Roman" w:cs="Times New Roman"/>
        </w:rPr>
        <w:tab/>
      </w:r>
      <w:r w:rsidRPr="00EF1AB2">
        <w:rPr>
          <w:rFonts w:ascii="Times New Roman" w:hAnsi="Times New Roman" w:cs="Times New Roman"/>
        </w:rPr>
        <w:tab/>
      </w:r>
      <w:r w:rsidRPr="00EF1AB2">
        <w:rPr>
          <w:rFonts w:ascii="Times New Roman" w:hAnsi="Times New Roman" w:cs="Times New Roman"/>
        </w:rPr>
        <w:tab/>
      </w:r>
      <w:r w:rsidRPr="00EF1AB2">
        <w:rPr>
          <w:rFonts w:ascii="Times New Roman" w:hAnsi="Times New Roman" w:cs="Times New Roman"/>
        </w:rPr>
        <w:tab/>
      </w:r>
      <w:r w:rsidRPr="00EF1AB2">
        <w:rPr>
          <w:rFonts w:ascii="Times New Roman" w:hAnsi="Times New Roman" w:cs="Times New Roman"/>
        </w:rPr>
        <w:tab/>
        <w:t xml:space="preserve">                         </w:t>
      </w:r>
      <w:r w:rsidRPr="00EF1AB2">
        <w:rPr>
          <w:rFonts w:ascii="Times New Roman" w:hAnsi="Times New Roman" w:cs="Times New Roman"/>
        </w:rPr>
        <w:tab/>
        <w:t xml:space="preserve">      Avizat pentru legalitate,</w:t>
      </w:r>
    </w:p>
    <w:p w14:paraId="0E4F8561" w14:textId="77777777" w:rsidR="00AB2320" w:rsidRPr="00EF1AB2" w:rsidRDefault="00AB2320" w:rsidP="00EF1AB2">
      <w:pPr>
        <w:spacing w:line="276" w:lineRule="auto"/>
        <w:ind w:left="720" w:right="105" w:firstLine="720"/>
        <w:jc w:val="both"/>
        <w:rPr>
          <w:rFonts w:ascii="Times New Roman" w:hAnsi="Times New Roman" w:cs="Times New Roman"/>
          <w:b/>
        </w:rPr>
      </w:pPr>
      <w:r w:rsidRPr="00EF1AB2">
        <w:rPr>
          <w:rFonts w:ascii="Times New Roman" w:hAnsi="Times New Roman" w:cs="Times New Roman"/>
          <w:b/>
        </w:rPr>
        <w:t xml:space="preserve">                                                                                        SECRETAR GENERAL                                                                                                                                                                                                                            </w:t>
      </w:r>
    </w:p>
    <w:p w14:paraId="1BBC91EA" w14:textId="77777777" w:rsidR="00AB2320" w:rsidRPr="00EF1AB2" w:rsidRDefault="00AB2320" w:rsidP="00EF1AB2">
      <w:pPr>
        <w:spacing w:line="276" w:lineRule="auto"/>
        <w:ind w:left="720" w:right="105" w:firstLine="720"/>
        <w:jc w:val="both"/>
        <w:rPr>
          <w:rFonts w:ascii="Times New Roman" w:hAnsi="Times New Roman" w:cs="Times New Roman"/>
          <w:b/>
        </w:rPr>
      </w:pP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</w:r>
      <w:r w:rsidRPr="00EF1AB2">
        <w:rPr>
          <w:rFonts w:ascii="Times New Roman" w:hAnsi="Times New Roman" w:cs="Times New Roman"/>
          <w:b/>
        </w:rPr>
        <w:tab/>
        <w:t>NIȚĂ MIHAELA</w:t>
      </w:r>
    </w:p>
    <w:p w14:paraId="4A198387" w14:textId="77777777" w:rsidR="00AB2320" w:rsidRDefault="00AB2320" w:rsidP="00AB2320">
      <w:pPr>
        <w:widowControl/>
        <w:rPr>
          <w:rFonts w:ascii="Times New Roman" w:hAnsi="Times New Roman" w:cs="Times New Roman"/>
        </w:rPr>
        <w:sectPr w:rsidR="00AB2320">
          <w:pgSz w:w="11909" w:h="16840"/>
          <w:pgMar w:top="851" w:right="851" w:bottom="851" w:left="1418" w:header="0" w:footer="6" w:gutter="0"/>
          <w:cols w:space="720"/>
        </w:sectPr>
      </w:pPr>
    </w:p>
    <w:p w14:paraId="4FD7BEC3" w14:textId="77777777" w:rsidR="00AB2320" w:rsidRDefault="00AB2320" w:rsidP="00EF1AB2">
      <w:pPr>
        <w:spacing w:line="1" w:lineRule="exact"/>
        <w:ind w:right="105"/>
        <w:jc w:val="both"/>
        <w:rPr>
          <w:rFonts w:ascii="Times New Roman" w:hAnsi="Times New Roman" w:cs="Times New Roman"/>
        </w:rPr>
      </w:pPr>
    </w:p>
    <w:sectPr w:rsidR="00AB2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9B6FA" w14:textId="77777777" w:rsidR="00D90053" w:rsidRDefault="00D90053" w:rsidP="00A3544E">
      <w:r>
        <w:separator/>
      </w:r>
    </w:p>
  </w:endnote>
  <w:endnote w:type="continuationSeparator" w:id="0">
    <w:p w14:paraId="5C0D2DB0" w14:textId="77777777" w:rsidR="00D90053" w:rsidRDefault="00D90053" w:rsidP="00A3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BFBB3" w14:textId="77777777" w:rsidR="00D90053" w:rsidRDefault="00D90053" w:rsidP="00A3544E">
      <w:r>
        <w:separator/>
      </w:r>
    </w:p>
  </w:footnote>
  <w:footnote w:type="continuationSeparator" w:id="0">
    <w:p w14:paraId="04D864E9" w14:textId="77777777" w:rsidR="00D90053" w:rsidRDefault="00D90053" w:rsidP="00A3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92E64"/>
    <w:multiLevelType w:val="multilevel"/>
    <w:tmpl w:val="EC3AF61A"/>
    <w:lvl w:ilvl="0">
      <w:start w:val="1"/>
      <w:numFmt w:val="bullet"/>
      <w:lvlText w:val="-"/>
      <w:lvlJc w:val="left"/>
      <w:pPr>
        <w:ind w:left="0" w:firstLine="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89732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595"/>
    <w:rsid w:val="00016566"/>
    <w:rsid w:val="001D1019"/>
    <w:rsid w:val="0021251F"/>
    <w:rsid w:val="003946F7"/>
    <w:rsid w:val="005A1595"/>
    <w:rsid w:val="006D43F6"/>
    <w:rsid w:val="00855511"/>
    <w:rsid w:val="00A3544E"/>
    <w:rsid w:val="00A60056"/>
    <w:rsid w:val="00AB2320"/>
    <w:rsid w:val="00AF1511"/>
    <w:rsid w:val="00D42432"/>
    <w:rsid w:val="00D90053"/>
    <w:rsid w:val="00EF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1A1C"/>
  <w15:chartTrackingRefBased/>
  <w15:docId w15:val="{DC5DF311-3B27-45C8-B42C-3C322ED0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2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AB2320"/>
    <w:pPr>
      <w:shd w:val="clear" w:color="auto" w:fill="FFFFFF"/>
      <w:spacing w:line="396" w:lineRule="auto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AB2320"/>
    <w:rPr>
      <w:rFonts w:ascii="Times New Roman" w:eastAsia="Times New Roman" w:hAnsi="Times New Roman" w:cs="Times New Roman"/>
      <w:sz w:val="19"/>
      <w:szCs w:val="19"/>
      <w:shd w:val="clear" w:color="auto" w:fill="FFFFFF"/>
      <w:lang w:val="ro-RO" w:eastAsia="ro-RO" w:bidi="ro-RO"/>
    </w:rPr>
  </w:style>
  <w:style w:type="character" w:customStyle="1" w:styleId="Other">
    <w:name w:val="Other_"/>
    <w:basedOn w:val="DefaultParagraphFont"/>
    <w:link w:val="Other0"/>
    <w:locked/>
    <w:rsid w:val="00AB2320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AB2320"/>
    <w:pPr>
      <w:shd w:val="clear" w:color="auto" w:fill="FFFFFF"/>
    </w:pPr>
    <w:rPr>
      <w:rFonts w:ascii="Arial" w:eastAsia="Arial" w:hAnsi="Arial" w:cs="Arial"/>
      <w:color w:val="auto"/>
      <w:sz w:val="16"/>
      <w:szCs w:val="16"/>
      <w:lang w:val="en-US" w:eastAsia="en-US" w:bidi="ar-SA"/>
    </w:rPr>
  </w:style>
  <w:style w:type="character" w:customStyle="1" w:styleId="Heading5">
    <w:name w:val="Heading #5_"/>
    <w:basedOn w:val="DefaultParagraphFont"/>
    <w:link w:val="Heading50"/>
    <w:locked/>
    <w:rsid w:val="00AB232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Heading50">
    <w:name w:val="Heading #5"/>
    <w:basedOn w:val="Normal"/>
    <w:link w:val="Heading5"/>
    <w:rsid w:val="00AB2320"/>
    <w:pPr>
      <w:shd w:val="clear" w:color="auto" w:fill="FFFFFF"/>
      <w:spacing w:line="384" w:lineRule="auto"/>
      <w:ind w:firstLine="660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B23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0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19"/>
    <w:rPr>
      <w:rFonts w:ascii="Segoe UI" w:eastAsia="Courier New" w:hAnsi="Segoe UI" w:cs="Segoe UI"/>
      <w:color w:val="000000"/>
      <w:sz w:val="18"/>
      <w:szCs w:val="18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A35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44E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A35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44E"/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16</cp:revision>
  <cp:lastPrinted>2026-07-13T10:55:00Z</cp:lastPrinted>
  <dcterms:created xsi:type="dcterms:W3CDTF">2026-06-30T09:50:00Z</dcterms:created>
  <dcterms:modified xsi:type="dcterms:W3CDTF">2026-07-28T12:38:00Z</dcterms:modified>
</cp:coreProperties>
</file>