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C22" w:rsidRPr="003A5C22" w:rsidRDefault="003A5C22" w:rsidP="00F820DC">
      <w:pPr>
        <w:spacing w:after="0"/>
        <w:ind w:right="200"/>
        <w:jc w:val="center"/>
        <w:rPr>
          <w:rFonts w:ascii="Times New Roman" w:eastAsia="Arial" w:hAnsi="Times New Roman" w:cs="Times New Roman"/>
          <w:bCs/>
          <w:kern w:val="0"/>
          <w:lang w:eastAsia="ro-RO"/>
          <w14:ligatures w14:val="none"/>
        </w:rPr>
      </w:pPr>
      <w:bookmarkStart w:id="0" w:name="page1"/>
      <w:bookmarkStart w:id="1" w:name="_GoBack"/>
      <w:bookmarkEnd w:id="0"/>
      <w:bookmarkEnd w:id="1"/>
      <w:r w:rsidRPr="003A5C22">
        <w:rPr>
          <w:rFonts w:ascii="Times New Roman" w:eastAsia="Arial" w:hAnsi="Times New Roman" w:cs="Times New Roman"/>
          <w:bCs/>
          <w:kern w:val="0"/>
          <w:lang w:eastAsia="ro-RO"/>
          <w14:ligatures w14:val="none"/>
        </w:rPr>
        <w:t>ROMÂNIA</w:t>
      </w:r>
    </w:p>
    <w:p w:rsidR="003A5C22" w:rsidRPr="003A5C22" w:rsidRDefault="003A5C22" w:rsidP="00EB15CA">
      <w:pPr>
        <w:spacing w:after="0"/>
        <w:ind w:left="2580" w:firstLineChars="150" w:firstLine="330"/>
        <w:jc w:val="both"/>
        <w:rPr>
          <w:rFonts w:ascii="Times New Roman" w:eastAsia="Times New Roman" w:hAnsi="Times New Roman" w:cs="Times New Roman"/>
          <w:bCs/>
          <w:kern w:val="0"/>
          <w:lang w:eastAsia="ro-RO"/>
          <w14:ligatures w14:val="none"/>
        </w:rPr>
      </w:pPr>
      <w:r w:rsidRPr="003A5C22">
        <w:rPr>
          <w:rFonts w:ascii="Times New Roman" w:eastAsia="Times New Roman" w:hAnsi="Times New Roman" w:cs="Times New Roman"/>
          <w:bCs/>
          <w:kern w:val="0"/>
          <w:lang w:eastAsia="ro-RO"/>
          <w14:ligatures w14:val="none"/>
        </w:rPr>
        <w:t xml:space="preserve">           JUDEŢUL NEAMŢ</w:t>
      </w:r>
    </w:p>
    <w:p w:rsidR="003A5C22" w:rsidRPr="003A5C22" w:rsidRDefault="003A5C22" w:rsidP="00EB15CA">
      <w:pPr>
        <w:tabs>
          <w:tab w:val="left" w:pos="320"/>
        </w:tabs>
        <w:spacing w:after="0"/>
        <w:ind w:right="180"/>
        <w:jc w:val="center"/>
        <w:rPr>
          <w:rFonts w:ascii="Times New Roman" w:eastAsia="Arial" w:hAnsi="Times New Roman" w:cs="Times New Roman"/>
          <w:bCs/>
          <w:kern w:val="0"/>
          <w:lang w:val="en-US" w:eastAsia="ro-RO"/>
          <w14:ligatures w14:val="none"/>
        </w:rPr>
      </w:pPr>
      <w:r w:rsidRPr="003A5C22">
        <w:rPr>
          <w:rFonts w:ascii="Times New Roman" w:eastAsia="Arial" w:hAnsi="Times New Roman" w:cs="Times New Roman"/>
          <w:bCs/>
          <w:kern w:val="0"/>
          <w:lang w:val="en-US" w:eastAsia="ro-RO"/>
          <w14:ligatures w14:val="none"/>
        </w:rPr>
        <w:t>COMUNA ION CREANGA</w:t>
      </w:r>
    </w:p>
    <w:p w:rsidR="003A5C22" w:rsidRPr="003A5C22" w:rsidRDefault="003A5C22" w:rsidP="00EB15CA">
      <w:pPr>
        <w:spacing w:after="0"/>
        <w:jc w:val="center"/>
        <w:rPr>
          <w:rFonts w:ascii="Times New Roman" w:eastAsia="Times New Roman" w:hAnsi="Times New Roman" w:cs="Times New Roman"/>
          <w:bCs/>
          <w:kern w:val="0"/>
          <w:lang w:eastAsia="ro-RO"/>
          <w14:ligatures w14:val="none"/>
        </w:rPr>
      </w:pPr>
      <w:r w:rsidRPr="003A5C22">
        <w:rPr>
          <w:rFonts w:ascii="Times New Roman" w:eastAsia="Times New Roman" w:hAnsi="Times New Roman" w:cs="Times New Roman"/>
          <w:bCs/>
          <w:kern w:val="0"/>
          <w:lang w:eastAsia="ro-RO"/>
          <w14:ligatures w14:val="none"/>
        </w:rPr>
        <w:t xml:space="preserve">PRIMAR </w:t>
      </w:r>
    </w:p>
    <w:p w:rsidR="003A5C22" w:rsidRPr="003A5C22" w:rsidRDefault="003A5C22" w:rsidP="00EB15CA">
      <w:pPr>
        <w:spacing w:after="0"/>
        <w:ind w:right="420"/>
        <w:rPr>
          <w:rFonts w:ascii="Times New Roman" w:eastAsia="Arial" w:hAnsi="Times New Roman" w:cs="Times New Roman"/>
          <w:bCs/>
          <w:kern w:val="0"/>
          <w:lang w:eastAsia="ro-RO"/>
          <w14:ligatures w14:val="none"/>
        </w:rPr>
      </w:pPr>
    </w:p>
    <w:p w:rsidR="003A5C22" w:rsidRPr="003A5C22" w:rsidRDefault="003A5C22" w:rsidP="00EB15CA">
      <w:pPr>
        <w:spacing w:after="0"/>
        <w:jc w:val="center"/>
        <w:rPr>
          <w:rFonts w:ascii="Times New Roman" w:eastAsia="Times New Roman" w:hAnsi="Times New Roman" w:cs="Times New Roman"/>
          <w:b/>
          <w:kern w:val="0"/>
          <w:lang w:val="en-US" w:eastAsia="ro-RO"/>
          <w14:ligatures w14:val="none"/>
        </w:rPr>
      </w:pPr>
      <w:r w:rsidRPr="003A5C22">
        <w:rPr>
          <w:rFonts w:ascii="Times New Roman" w:eastAsia="Times New Roman" w:hAnsi="Times New Roman" w:cs="Times New Roman"/>
          <w:b/>
          <w:kern w:val="0"/>
          <w:lang w:val="en-US" w:eastAsia="ro-RO"/>
          <w14:ligatures w14:val="none"/>
        </w:rPr>
        <w:t>PROIECT   DE    HOTARARE</w:t>
      </w:r>
    </w:p>
    <w:p w:rsidR="003A5C22" w:rsidRPr="003A5C22" w:rsidRDefault="00237E37" w:rsidP="00EB15CA">
      <w:pPr>
        <w:spacing w:after="0"/>
        <w:jc w:val="center"/>
        <w:rPr>
          <w:rFonts w:ascii="Times New Roman" w:eastAsia="Times New Roman" w:hAnsi="Times New Roman" w:cs="Times New Roman"/>
          <w:b/>
          <w:kern w:val="0"/>
          <w:lang w:val="en-US" w:eastAsia="ro-RO"/>
          <w14:ligatures w14:val="none"/>
        </w:rPr>
      </w:pPr>
      <w:r>
        <w:rPr>
          <w:rFonts w:ascii="Times New Roman" w:eastAsia="Times New Roman" w:hAnsi="Times New Roman" w:cs="Times New Roman"/>
          <w:b/>
          <w:kern w:val="0"/>
          <w:lang w:val="en-US" w:eastAsia="ro-RO"/>
          <w14:ligatures w14:val="none"/>
        </w:rPr>
        <w:t xml:space="preserve">Nr. 63 </w:t>
      </w:r>
      <w:r w:rsidR="003A5C22" w:rsidRPr="003A5C22">
        <w:rPr>
          <w:rFonts w:ascii="Times New Roman" w:eastAsia="Times New Roman" w:hAnsi="Times New Roman" w:cs="Times New Roman"/>
          <w:b/>
          <w:kern w:val="0"/>
          <w:lang w:val="en-US" w:eastAsia="ro-RO"/>
          <w14:ligatures w14:val="none"/>
        </w:rPr>
        <w:t xml:space="preserve">din  </w:t>
      </w:r>
      <w:r w:rsidR="000509CF">
        <w:rPr>
          <w:rFonts w:ascii="Times New Roman" w:eastAsia="Times New Roman" w:hAnsi="Times New Roman" w:cs="Times New Roman"/>
          <w:b/>
          <w:kern w:val="0"/>
          <w:lang w:val="en-US" w:eastAsia="ro-RO"/>
          <w14:ligatures w14:val="none"/>
        </w:rPr>
        <w:t>25.09.2026</w:t>
      </w:r>
    </w:p>
    <w:p w:rsidR="003A5C22" w:rsidRPr="00EB15CA" w:rsidRDefault="003A5C22" w:rsidP="00EB15CA">
      <w:pPr>
        <w:spacing w:after="0"/>
        <w:ind w:left="300" w:right="420"/>
        <w:jc w:val="center"/>
        <w:rPr>
          <w:rFonts w:ascii="Times New Roman" w:eastAsia="Arial" w:hAnsi="Times New Roman" w:cs="Times New Roman"/>
          <w:bCs/>
        </w:rPr>
      </w:pPr>
      <w:r w:rsidRPr="003A5C22">
        <w:rPr>
          <w:rFonts w:ascii="Times New Roman" w:eastAsia="Arial" w:hAnsi="Times New Roman" w:cs="Times New Roman"/>
          <w:b/>
          <w:kern w:val="0"/>
          <w:lang w:eastAsia="ro-RO"/>
          <w14:ligatures w14:val="none"/>
        </w:rPr>
        <w:t xml:space="preserve">privind aprobarea </w:t>
      </w:r>
      <w:r w:rsidRPr="00EB15CA">
        <w:rPr>
          <w:rFonts w:ascii="Times New Roman" w:eastAsia="Arial" w:hAnsi="Times New Roman" w:cs="Times New Roman"/>
          <w:b/>
        </w:rPr>
        <w:t>Notei  conceptuale si a  Temei  de  proiectare pentru  realizarea  obiectivului  de  investitie : ,,</w:t>
      </w:r>
      <w:r w:rsidRPr="00EB15CA">
        <w:rPr>
          <w:rFonts w:ascii="Times New Roman" w:eastAsia="Arial" w:hAnsi="Times New Roman" w:cs="Times New Roman"/>
          <w:bCs/>
        </w:rPr>
        <w:t xml:space="preserve"> </w:t>
      </w:r>
      <w:r w:rsidRPr="00EB15CA">
        <w:rPr>
          <w:rFonts w:ascii="Times New Roman" w:eastAsia="Arial" w:hAnsi="Times New Roman" w:cs="Times New Roman"/>
          <w:b/>
          <w:i/>
          <w:iCs/>
        </w:rPr>
        <w:t>Capacități de  producere  energie  din  surse  regenerabile  de energie  pentru  consum  propriu în  Comuna  Ion Creangă , județul  Neamț</w:t>
      </w:r>
      <w:r w:rsidRPr="00EB15CA">
        <w:rPr>
          <w:rFonts w:ascii="Times New Roman" w:eastAsia="Arial" w:hAnsi="Times New Roman" w:cs="Times New Roman"/>
          <w:bCs/>
        </w:rPr>
        <w:t xml:space="preserve"> ”</w:t>
      </w:r>
    </w:p>
    <w:p w:rsidR="00190870" w:rsidRPr="003A5C22" w:rsidRDefault="00190870" w:rsidP="00EB15CA">
      <w:pPr>
        <w:spacing w:after="0"/>
        <w:ind w:left="300" w:right="420"/>
        <w:jc w:val="center"/>
        <w:rPr>
          <w:rFonts w:ascii="Times New Roman" w:eastAsia="Arial" w:hAnsi="Times New Roman" w:cs="Times New Roman"/>
          <w:b/>
          <w:kern w:val="0"/>
          <w:lang w:val="en-US" w:eastAsia="ro-RO"/>
          <w14:ligatures w14:val="none"/>
        </w:rPr>
      </w:pPr>
    </w:p>
    <w:p w:rsidR="003A5C22" w:rsidRPr="00EB15CA" w:rsidRDefault="003A5C22" w:rsidP="00EB15CA">
      <w:pPr>
        <w:widowControl w:val="0"/>
        <w:spacing w:after="0"/>
        <w:jc w:val="both"/>
        <w:rPr>
          <w:rFonts w:ascii="Times New Roman" w:eastAsia="Times New Roman" w:hAnsi="Times New Roman" w:cs="Times New Roman"/>
          <w:kern w:val="0"/>
          <w:lang w:eastAsia="ro-RO"/>
          <w14:ligatures w14:val="none"/>
        </w:rPr>
      </w:pPr>
      <w:r w:rsidRPr="003A5C22">
        <w:rPr>
          <w:rFonts w:ascii="Times New Roman" w:eastAsia="Times New Roman" w:hAnsi="Times New Roman" w:cs="Times New Roman"/>
          <w:kern w:val="0"/>
          <w:lang w:eastAsia="ro-RO"/>
          <w14:ligatures w14:val="none"/>
        </w:rPr>
        <w:t xml:space="preserve">     Analizând temeiurile  juridice :</w:t>
      </w:r>
    </w:p>
    <w:p w:rsidR="00314F18" w:rsidRPr="00EB15CA" w:rsidRDefault="00314F18" w:rsidP="00EB15CA">
      <w:pPr>
        <w:spacing w:after="0"/>
        <w:ind w:right="-567"/>
        <w:rPr>
          <w:rFonts w:ascii="Times New Roman" w:hAnsi="Times New Roman" w:cs="Times New Roman"/>
        </w:rPr>
      </w:pPr>
      <w:r w:rsidRPr="00EB15CA">
        <w:rPr>
          <w:rFonts w:ascii="Times New Roman" w:hAnsi="Times New Roman" w:cs="Times New Roman"/>
        </w:rPr>
        <w:t>- art. 44 alin. (1) din Legea nr. 273/2006 privind finanțele publice locale, cu modificările și completările ulterioare;</w:t>
      </w:r>
    </w:p>
    <w:p w:rsidR="00314F18" w:rsidRPr="00EB15CA" w:rsidRDefault="00314F18" w:rsidP="00EB15CA">
      <w:pPr>
        <w:spacing w:after="0"/>
        <w:ind w:right="-426"/>
        <w:rPr>
          <w:rFonts w:ascii="Times New Roman" w:hAnsi="Times New Roman" w:cs="Times New Roman"/>
        </w:rPr>
      </w:pPr>
      <w:r w:rsidRPr="00EB15CA">
        <w:rPr>
          <w:rFonts w:ascii="Times New Roman" w:hAnsi="Times New Roman" w:cs="Times New Roman"/>
        </w:rPr>
        <w:t>- art. 10 alin. (4) lit. ,,a”  din Hotărârea de Guvern nr. 907/2016 privind etapele de elaborare și conținutul-cadru al documentațiilor tehnico-economice aferente obiectivelor/proiectelor de investiții finanțate din fonduri publice, cu modificările și completările ulterioare;</w:t>
      </w:r>
    </w:p>
    <w:p w:rsidR="002E1238" w:rsidRDefault="00314F18" w:rsidP="00EB15CA">
      <w:pPr>
        <w:spacing w:after="0"/>
        <w:ind w:right="-426"/>
        <w:rPr>
          <w:rFonts w:ascii="Times New Roman" w:hAnsi="Times New Roman" w:cs="Times New Roman"/>
        </w:rPr>
      </w:pPr>
      <w:r w:rsidRPr="00EB15CA">
        <w:rPr>
          <w:rFonts w:ascii="Times New Roman" w:hAnsi="Times New Roman" w:cs="Times New Roman"/>
        </w:rPr>
        <w:t>- Capitolul II – art. 18-32 din Ordonanța de Urgență a Guvernului nr. 112/2022 privind instituirea unor măsuri pentru stimularea investiţiilor cu finanţare din fonduri externe nerambursabile în domeniul eficienţei energetice, resurselor regenerabile de energie pentru întreprinderi mari şi întreprinderi mici şi mijlocii, energiei verzi din surse regenerabile destinate autorităţilor publice locale, precum şi unele măsuri în domeniul specializării inteligente, precum şi pentru modificarea şi completarea unor acte normative, cu modificările ulterioare;</w:t>
      </w:r>
    </w:p>
    <w:p w:rsidR="000509CF" w:rsidRDefault="000509CF" w:rsidP="000509CF">
      <w:pPr>
        <w:spacing w:after="0"/>
        <w:jc w:val="both"/>
        <w:rPr>
          <w:rFonts w:ascii="Times New Roman" w:hAnsi="Times New Roman" w:cs="Times New Roman"/>
          <w:bCs/>
        </w:rPr>
      </w:pPr>
      <w:r>
        <w:rPr>
          <w:rFonts w:ascii="Times New Roman" w:hAnsi="Times New Roman" w:cs="Times New Roman"/>
          <w:bCs/>
        </w:rPr>
        <w:t>-</w:t>
      </w:r>
      <w:r w:rsidRPr="006260B4">
        <w:rPr>
          <w:rFonts w:ascii="Times New Roman" w:hAnsi="Times New Roman" w:cs="Times New Roman"/>
          <w:bCs/>
        </w:rPr>
        <w:t xml:space="preserve"> </w:t>
      </w:r>
      <w:r>
        <w:rPr>
          <w:rFonts w:ascii="Times New Roman" w:hAnsi="Times New Roman" w:cs="Times New Roman"/>
          <w:bCs/>
          <w:iCs/>
        </w:rPr>
        <w:t>art.</w:t>
      </w:r>
      <w:r w:rsidRPr="006260B4">
        <w:rPr>
          <w:rFonts w:ascii="Times New Roman" w:hAnsi="Times New Roman" w:cs="Times New Roman"/>
          <w:bCs/>
          <w:iCs/>
        </w:rPr>
        <w:t xml:space="preserve"> 10d din </w:t>
      </w:r>
      <w:r w:rsidRPr="006260B4">
        <w:rPr>
          <w:rFonts w:ascii="Times New Roman" w:hAnsi="Times New Roman" w:cs="Times New Roman"/>
          <w:noProof/>
        </w:rPr>
        <w:t xml:space="preserve">Directiva 2003/87/CE a Parlamentului European și a Consiliului din 13 octombrie 2003 </w:t>
      </w:r>
      <w:r w:rsidRPr="006260B4">
        <w:rPr>
          <w:rFonts w:ascii="Times New Roman" w:hAnsi="Times New Roman" w:cs="Times New Roman"/>
          <w:bCs/>
          <w:iCs/>
        </w:rPr>
        <w:t>de stabilire a unui sistem de comercializare a cotelor de emisie de gaze cu efect de seră în cadrul Uniunii și de modificare a Directivei 96/61/CE a Consiliului, cu modificările și completările ulterioare</w:t>
      </w:r>
      <w:r w:rsidRPr="006260B4">
        <w:rPr>
          <w:rFonts w:ascii="Times New Roman" w:hAnsi="Times New Roman" w:cs="Times New Roman"/>
          <w:noProof/>
        </w:rPr>
        <w:t xml:space="preserve"> (Directiva ETS) pentru constituirea Fondului pentru Modernizare</w:t>
      </w:r>
      <w:r w:rsidRPr="006260B4">
        <w:rPr>
          <w:rFonts w:ascii="Times New Roman" w:hAnsi="Times New Roman" w:cs="Times New Roman"/>
          <w:bCs/>
        </w:rPr>
        <w:t>.</w:t>
      </w:r>
    </w:p>
    <w:p w:rsidR="000509CF" w:rsidRPr="00D22EA2" w:rsidRDefault="000509CF" w:rsidP="000509CF">
      <w:pPr>
        <w:spacing w:after="0"/>
        <w:rPr>
          <w:rFonts w:ascii="Times New Roman" w:eastAsia="Times New Roman" w:hAnsi="Times New Roman" w:cs="Times New Roman"/>
          <w:kern w:val="0"/>
          <w:lang w:val="en-US"/>
          <w14:ligatures w14:val="none"/>
        </w:rPr>
      </w:pPr>
      <w:r w:rsidRPr="00D22EA2">
        <w:rPr>
          <w:rFonts w:ascii="Times New Roman" w:eastAsia="Times New Roman" w:hAnsi="Times New Roman" w:cs="Times New Roman"/>
          <w:kern w:val="0"/>
          <w:lang w:val="en-US"/>
          <w14:ligatures w14:val="none"/>
        </w:rPr>
        <w:t xml:space="preserve">- Ordinul Ministrului Energiei nr. 1066 din 08.09.2026 </w:t>
      </w:r>
      <w:r w:rsidRPr="00CB6D6E">
        <w:rPr>
          <w:rFonts w:ascii="Times New Roman" w:eastAsia="Times New Roman" w:hAnsi="Times New Roman" w:cs="Times New Roman"/>
          <w:kern w:val="0"/>
          <w:lang w:val="en-US"/>
          <w14:ligatures w14:val="none"/>
        </w:rPr>
        <w:t xml:space="preserve">pentru aprobarea Ghidului solicitantului - Condiţii specifice de accesare a finanţării din Fondul pentru modernizare - Sprijinirea investiţiilor în noi capacităţi de producere a energiei electrice produse din surse regenerabile de energie solară, cu capacităţi de stocare integrate, pentru autoconsum pentru entităţi publice </w:t>
      </w:r>
    </w:p>
    <w:p w:rsidR="000509CF" w:rsidRPr="006260B4" w:rsidRDefault="000509CF" w:rsidP="000509CF">
      <w:pPr>
        <w:spacing w:after="0"/>
        <w:jc w:val="both"/>
        <w:rPr>
          <w:rFonts w:ascii="Times New Roman" w:hAnsi="Times New Roman" w:cs="Times New Roman"/>
          <w:bCs/>
          <w:iCs/>
        </w:rPr>
      </w:pPr>
      <w:r w:rsidRPr="006260B4">
        <w:rPr>
          <w:rFonts w:ascii="Times New Roman" w:hAnsi="Times New Roman" w:cs="Times New Roman"/>
          <w:bCs/>
          <w:iCs/>
        </w:rPr>
        <w:t>- Ordonanța de urgență a Guvernului nr. 60/2022 privind stabilirea cadrului instituțional și financiar de implementare și gestionarea a fondurilor alocate României prin Fondul pentru Modernizare, precum și pentru modificarea și completarea unor acte normative.</w:t>
      </w:r>
    </w:p>
    <w:p w:rsidR="000509CF" w:rsidRPr="000509CF" w:rsidRDefault="000509CF" w:rsidP="000509CF">
      <w:pPr>
        <w:spacing w:after="0"/>
        <w:jc w:val="both"/>
        <w:rPr>
          <w:rFonts w:ascii="Times New Roman" w:hAnsi="Times New Roman" w:cs="Times New Roman"/>
          <w:bCs/>
          <w:iCs/>
        </w:rPr>
      </w:pPr>
      <w:r w:rsidRPr="006260B4">
        <w:rPr>
          <w:rFonts w:ascii="Times New Roman" w:hAnsi="Times New Roman" w:cs="Times New Roman"/>
          <w:bCs/>
          <w:iCs/>
        </w:rPr>
        <w:t>- Legea nr. 122/2015 pentru aprobarea unor măsuri în domeniul promovării producerii energiei electrice din surse regenerabile de energie și privind modificarea și completarea unor acte normative, cu modificările și completările ulterioare.</w:t>
      </w:r>
    </w:p>
    <w:p w:rsidR="000509CF" w:rsidRDefault="000509CF" w:rsidP="000509CF">
      <w:pPr>
        <w:spacing w:after="0"/>
        <w:jc w:val="both"/>
        <w:rPr>
          <w:rFonts w:ascii="Times New Roman" w:hAnsi="Times New Roman" w:cs="Times New Roman"/>
          <w:bCs/>
          <w:iCs/>
        </w:rPr>
      </w:pPr>
      <w:r w:rsidRPr="006260B4">
        <w:rPr>
          <w:rFonts w:ascii="Times New Roman" w:hAnsi="Times New Roman" w:cs="Times New Roman"/>
          <w:bCs/>
          <w:iCs/>
        </w:rPr>
        <w:t xml:space="preserve">- Legea 121/2014 privind eficiența energetică, cu modificările și completările ulterioare. </w:t>
      </w:r>
    </w:p>
    <w:p w:rsidR="000509CF" w:rsidRPr="000509CF" w:rsidRDefault="000509CF" w:rsidP="000509CF">
      <w:pPr>
        <w:spacing w:after="0"/>
        <w:ind w:right="-426"/>
        <w:rPr>
          <w:rFonts w:ascii="Times New Roman" w:hAnsi="Times New Roman" w:cs="Times New Roman"/>
        </w:rPr>
      </w:pPr>
      <w:r w:rsidRPr="00EB15CA">
        <w:rPr>
          <w:rFonts w:ascii="Times New Roman" w:hAnsi="Times New Roman" w:cs="Times New Roman"/>
        </w:rPr>
        <w:t>- Legea nr. 24/2000 privind normele de tehnică legislativă pentru elaborarea actelor normative, cu modificările și completările ulterioare;</w:t>
      </w:r>
    </w:p>
    <w:p w:rsidR="00314F18" w:rsidRPr="00EB15CA" w:rsidRDefault="00314F18" w:rsidP="00EB15CA">
      <w:pPr>
        <w:spacing w:after="0"/>
        <w:ind w:right="-426"/>
        <w:rPr>
          <w:rFonts w:ascii="Times New Roman" w:hAnsi="Times New Roman" w:cs="Times New Roman"/>
        </w:rPr>
      </w:pPr>
      <w:r w:rsidRPr="00EB15CA">
        <w:rPr>
          <w:rFonts w:ascii="Times New Roman" w:hAnsi="Times New Roman" w:cs="Times New Roman"/>
        </w:rPr>
        <w:t>- art. 1-2, art. 4 lit. b), 7 alin. (13) din Legea nr. 52/2003 privind transparența decizională în administrația publică, republicată, cu modificările și completările ulterioare;</w:t>
      </w:r>
    </w:p>
    <w:p w:rsidR="00314F18" w:rsidRPr="00EB15CA" w:rsidRDefault="00314F18" w:rsidP="00EB15CA">
      <w:pPr>
        <w:spacing w:after="0"/>
        <w:ind w:right="-426"/>
        <w:rPr>
          <w:rFonts w:ascii="Times New Roman" w:hAnsi="Times New Roman" w:cs="Times New Roman"/>
        </w:rPr>
      </w:pPr>
      <w:r w:rsidRPr="00EB15CA">
        <w:rPr>
          <w:rFonts w:ascii="Times New Roman" w:hAnsi="Times New Roman" w:cs="Times New Roman"/>
        </w:rPr>
        <w:t xml:space="preserve">- art. 129 alin. (1), alin. (2) lit. </w:t>
      </w:r>
      <w:r w:rsidR="008E569B" w:rsidRPr="00EB15CA">
        <w:rPr>
          <w:rFonts w:ascii="Times New Roman" w:hAnsi="Times New Roman" w:cs="Times New Roman"/>
        </w:rPr>
        <w:t>,,</w:t>
      </w:r>
      <w:r w:rsidRPr="00EB15CA">
        <w:rPr>
          <w:rFonts w:ascii="Times New Roman" w:hAnsi="Times New Roman" w:cs="Times New Roman"/>
        </w:rPr>
        <w:t>b</w:t>
      </w:r>
      <w:r w:rsidR="008E569B" w:rsidRPr="00EB15CA">
        <w:rPr>
          <w:rFonts w:ascii="Times New Roman" w:hAnsi="Times New Roman" w:cs="Times New Roman"/>
        </w:rPr>
        <w:t>”</w:t>
      </w:r>
      <w:r w:rsidRPr="00EB15CA">
        <w:rPr>
          <w:rFonts w:ascii="Times New Roman" w:hAnsi="Times New Roman" w:cs="Times New Roman"/>
        </w:rPr>
        <w:t xml:space="preserve"> și alin. (4) lit. </w:t>
      </w:r>
      <w:r w:rsidR="008E569B" w:rsidRPr="00EB15CA">
        <w:rPr>
          <w:rFonts w:ascii="Times New Roman" w:hAnsi="Times New Roman" w:cs="Times New Roman"/>
        </w:rPr>
        <w:t>,,</w:t>
      </w:r>
      <w:r w:rsidRPr="00EB15CA">
        <w:rPr>
          <w:rFonts w:ascii="Times New Roman" w:hAnsi="Times New Roman" w:cs="Times New Roman"/>
        </w:rPr>
        <w:t>d</w:t>
      </w:r>
      <w:r w:rsidR="008E569B" w:rsidRPr="00EB15CA">
        <w:rPr>
          <w:rFonts w:ascii="Times New Roman" w:hAnsi="Times New Roman" w:cs="Times New Roman"/>
        </w:rPr>
        <w:t>”</w:t>
      </w:r>
      <w:r w:rsidRPr="00EB15CA">
        <w:rPr>
          <w:rFonts w:ascii="Times New Roman" w:hAnsi="Times New Roman" w:cs="Times New Roman"/>
        </w:rPr>
        <w:t xml:space="preserve"> din Ordonanța de urgență a Guvernului nr. 57/2019 privind Codul Administrativ, cu modificările și completările ulterioare;</w:t>
      </w:r>
    </w:p>
    <w:p w:rsidR="004619CD" w:rsidRPr="004619CD" w:rsidRDefault="004619CD" w:rsidP="00EB15CA">
      <w:pPr>
        <w:widowControl w:val="0"/>
        <w:spacing w:after="0"/>
        <w:jc w:val="both"/>
        <w:rPr>
          <w:rFonts w:ascii="Times New Roman" w:eastAsia="Times New Roman" w:hAnsi="Times New Roman" w:cs="Times New Roman"/>
          <w:kern w:val="0"/>
          <w:lang w:val="en-US" w:eastAsia="ro-RO"/>
          <w14:ligatures w14:val="none"/>
        </w:rPr>
      </w:pPr>
      <w:r w:rsidRPr="004619CD">
        <w:rPr>
          <w:rFonts w:ascii="Times New Roman" w:eastAsia="Times New Roman" w:hAnsi="Times New Roman" w:cs="Times New Roman"/>
          <w:bCs/>
          <w:kern w:val="0"/>
          <w:lang w:eastAsia="ro-RO"/>
          <w14:ligatures w14:val="none"/>
        </w:rPr>
        <w:t xml:space="preserve">    </w:t>
      </w:r>
      <w:r w:rsidRPr="004619CD">
        <w:rPr>
          <w:rFonts w:ascii="Times New Roman" w:eastAsia="Times New Roman" w:hAnsi="Times New Roman" w:cs="Times New Roman"/>
          <w:kern w:val="0"/>
          <w:lang w:val="en-US" w:eastAsia="ro-RO"/>
          <w14:ligatures w14:val="none"/>
        </w:rPr>
        <w:t xml:space="preserve">  Ț</w:t>
      </w:r>
      <w:proofErr w:type="gramStart"/>
      <w:r w:rsidRPr="004619CD">
        <w:rPr>
          <w:rFonts w:ascii="Times New Roman" w:eastAsia="Times New Roman" w:hAnsi="Times New Roman" w:cs="Times New Roman"/>
          <w:kern w:val="0"/>
          <w:lang w:val="en-US" w:eastAsia="ro-RO"/>
          <w14:ligatures w14:val="none"/>
        </w:rPr>
        <w:t>inând  cont</w:t>
      </w:r>
      <w:proofErr w:type="gramEnd"/>
      <w:r w:rsidRPr="004619CD">
        <w:rPr>
          <w:rFonts w:ascii="Times New Roman" w:eastAsia="Times New Roman" w:hAnsi="Times New Roman" w:cs="Times New Roman"/>
          <w:kern w:val="0"/>
          <w:lang w:val="en-US" w:eastAsia="ro-RO"/>
          <w14:ligatures w14:val="none"/>
        </w:rPr>
        <w:t xml:space="preserve">  de  prevederile  :</w:t>
      </w:r>
    </w:p>
    <w:p w:rsidR="007B04BA" w:rsidRDefault="007B04BA" w:rsidP="00EB15CA">
      <w:pPr>
        <w:spacing w:after="0"/>
        <w:rPr>
          <w:rFonts w:ascii="Times New Roman" w:eastAsia="Times New Roman" w:hAnsi="Times New Roman" w:cs="Times New Roman"/>
          <w:lang w:val="en-US"/>
        </w:rPr>
      </w:pPr>
      <w:r w:rsidRPr="00EB15CA">
        <w:rPr>
          <w:rFonts w:ascii="Times New Roman" w:eastAsia="Times New Roman" w:hAnsi="Times New Roman" w:cs="Times New Roman"/>
          <w:lang w:val="en-US"/>
        </w:rPr>
        <w:t xml:space="preserve">-H.C.L nr. 6  din 28.01.2021  privind  aprobarea </w:t>
      </w:r>
      <w:r w:rsidRPr="00EB15CA">
        <w:rPr>
          <w:rFonts w:ascii="Times New Roman" w:hAnsi="Times New Roman" w:cs="Times New Roman"/>
          <w:bCs/>
        </w:rPr>
        <w:t>Strategiei  de  dezvoltare  locală  durabilă  a Comunei  Ion Creangă pentru  perioada 2021- 2027</w:t>
      </w:r>
      <w:r w:rsidRPr="00EB15CA">
        <w:rPr>
          <w:rFonts w:ascii="Times New Roman" w:hAnsi="Times New Roman" w:cs="Times New Roman"/>
          <w:b/>
        </w:rPr>
        <w:t xml:space="preserve"> </w:t>
      </w:r>
      <w:r w:rsidRPr="00EB15CA">
        <w:rPr>
          <w:rFonts w:ascii="Times New Roman" w:eastAsia="Times New Roman" w:hAnsi="Times New Roman" w:cs="Times New Roman"/>
          <w:lang w:val="en-US"/>
        </w:rPr>
        <w:t>, cu  modificările  si  completările  ulterioare ,</w:t>
      </w:r>
    </w:p>
    <w:p w:rsidR="000509CF" w:rsidRPr="000509CF" w:rsidRDefault="000509CF" w:rsidP="00EB15CA">
      <w:pPr>
        <w:spacing w:after="0"/>
        <w:rPr>
          <w:rFonts w:ascii="Times New Roman" w:eastAsia="Times New Roman" w:hAnsi="Times New Roman"/>
          <w:lang w:val="en-US" w:eastAsia="ro-RO"/>
        </w:rPr>
      </w:pPr>
      <w:r>
        <w:rPr>
          <w:rFonts w:ascii="Times New Roman" w:hAnsi="Times New Roman"/>
        </w:rPr>
        <w:t>-</w:t>
      </w:r>
      <w:r w:rsidRPr="000200CC">
        <w:rPr>
          <w:rFonts w:ascii="Times New Roman" w:hAnsi="Times New Roman"/>
        </w:rPr>
        <w:t>H.C.L  n</w:t>
      </w:r>
      <w:r>
        <w:rPr>
          <w:rFonts w:ascii="Times New Roman" w:hAnsi="Times New Roman"/>
        </w:rPr>
        <w:t>r. 24 din 12.05.2026</w:t>
      </w:r>
      <w:r w:rsidRPr="000200CC">
        <w:rPr>
          <w:rFonts w:ascii="Times New Roman" w:eastAsia="Times New Roman" w:hAnsi="Times New Roman"/>
          <w:color w:val="000000"/>
          <w:lang w:eastAsia="ro-RO"/>
        </w:rPr>
        <w:t xml:space="preserve"> </w:t>
      </w:r>
      <w:r w:rsidRPr="000200CC">
        <w:rPr>
          <w:rFonts w:ascii="Times New Roman" w:eastAsia="Times New Roman" w:hAnsi="Times New Roman"/>
          <w:lang w:val="en-US" w:eastAsia="ro-RO"/>
        </w:rPr>
        <w:t>privind aprobarea  Bugetului  local  al  comunei</w:t>
      </w:r>
      <w:r>
        <w:rPr>
          <w:rFonts w:ascii="Times New Roman" w:eastAsia="Times New Roman" w:hAnsi="Times New Roman"/>
          <w:lang w:val="en-US" w:eastAsia="ro-RO"/>
        </w:rPr>
        <w:t xml:space="preserve">  Ion Creanga , pentru anul 2026, cu modificările și completrile ulterioare,</w:t>
      </w:r>
    </w:p>
    <w:p w:rsidR="004619CD" w:rsidRDefault="004619CD" w:rsidP="00EB15CA">
      <w:pPr>
        <w:widowControl w:val="0"/>
        <w:spacing w:after="0"/>
        <w:jc w:val="both"/>
        <w:rPr>
          <w:rFonts w:ascii="Times New Roman" w:eastAsia="Times New Roman" w:hAnsi="Times New Roman" w:cs="Times New Roman"/>
          <w:kern w:val="0"/>
          <w:lang w:val="en-US" w:eastAsia="ro-RO"/>
          <w14:ligatures w14:val="none"/>
        </w:rPr>
      </w:pPr>
      <w:r w:rsidRPr="004619CD">
        <w:rPr>
          <w:rFonts w:ascii="Times New Roman" w:eastAsia="SimSun" w:hAnsi="Times New Roman" w:cs="Times New Roman"/>
          <w:kern w:val="0"/>
          <w:lang w:eastAsia="ro-RO"/>
          <w14:ligatures w14:val="none"/>
        </w:rPr>
        <w:t xml:space="preserve">     Lunând  act  de  </w:t>
      </w:r>
      <w:r w:rsidRPr="004619CD">
        <w:rPr>
          <w:rFonts w:ascii="Times New Roman" w:eastAsia="Times New Roman" w:hAnsi="Times New Roman" w:cs="Times New Roman"/>
          <w:kern w:val="0"/>
          <w:lang w:val="en-US" w:eastAsia="ro-RO"/>
          <w14:ligatures w14:val="none"/>
        </w:rPr>
        <w:t>:</w:t>
      </w:r>
    </w:p>
    <w:p w:rsidR="000509CF" w:rsidRDefault="000509CF" w:rsidP="000509CF">
      <w:pPr>
        <w:pStyle w:val="BodyText"/>
        <w:spacing w:after="0" w:line="276" w:lineRule="auto"/>
        <w:jc w:val="left"/>
        <w:rPr>
          <w:b w:val="0"/>
          <w:sz w:val="22"/>
          <w:szCs w:val="22"/>
        </w:rPr>
      </w:pPr>
      <w:r w:rsidRPr="006104AE">
        <w:rPr>
          <w:b w:val="0"/>
          <w:sz w:val="22"/>
          <w:szCs w:val="22"/>
          <w:lang w:val="ro-RO"/>
        </w:rPr>
        <w:t>- Anuntul  prin care se  aduce la  cunoștință și se supune dezbateri</w:t>
      </w:r>
      <w:r>
        <w:rPr>
          <w:b w:val="0"/>
          <w:sz w:val="22"/>
          <w:szCs w:val="22"/>
          <w:lang w:val="ro-RO"/>
        </w:rPr>
        <w:t>i publice proiectul de hotărâre</w:t>
      </w:r>
      <w:r>
        <w:rPr>
          <w:b w:val="0"/>
          <w:sz w:val="22"/>
          <w:szCs w:val="22"/>
        </w:rPr>
        <w:t xml:space="preserve">, inregistrat  la  nr. </w:t>
      </w:r>
      <w:proofErr w:type="gramStart"/>
      <w:r>
        <w:rPr>
          <w:rFonts w:eastAsia="Times New Roman"/>
          <w:b w:val="0"/>
          <w:sz w:val="22"/>
          <w:szCs w:val="22"/>
        </w:rPr>
        <w:t>11.303</w:t>
      </w:r>
      <w:proofErr w:type="gramEnd"/>
      <w:r>
        <w:rPr>
          <w:rFonts w:eastAsia="Times New Roman"/>
          <w:b w:val="0"/>
          <w:sz w:val="22"/>
          <w:szCs w:val="22"/>
        </w:rPr>
        <w:t xml:space="preserve"> din 25</w:t>
      </w:r>
      <w:r w:rsidRPr="00716531">
        <w:rPr>
          <w:rFonts w:eastAsia="Times New Roman"/>
          <w:b w:val="0"/>
          <w:sz w:val="22"/>
          <w:szCs w:val="22"/>
        </w:rPr>
        <w:t>.0</w:t>
      </w:r>
      <w:r>
        <w:rPr>
          <w:rFonts w:eastAsia="Times New Roman"/>
          <w:b w:val="0"/>
          <w:sz w:val="22"/>
          <w:szCs w:val="22"/>
        </w:rPr>
        <w:t>9.2026</w:t>
      </w:r>
      <w:r>
        <w:rPr>
          <w:b w:val="0"/>
          <w:sz w:val="22"/>
          <w:szCs w:val="22"/>
        </w:rPr>
        <w:t>.</w:t>
      </w:r>
    </w:p>
    <w:p w:rsidR="000509CF" w:rsidRPr="00EB15CA" w:rsidRDefault="000509CF" w:rsidP="00EB15CA">
      <w:pPr>
        <w:widowControl w:val="0"/>
        <w:spacing w:after="0"/>
        <w:jc w:val="both"/>
        <w:rPr>
          <w:rFonts w:ascii="Times New Roman" w:eastAsia="Times New Roman" w:hAnsi="Times New Roman" w:cs="Times New Roman"/>
          <w:kern w:val="0"/>
          <w:lang w:val="en-US" w:eastAsia="ro-RO"/>
          <w14:ligatures w14:val="none"/>
        </w:rPr>
      </w:pPr>
    </w:p>
    <w:p w:rsidR="004619CD" w:rsidRPr="004619CD" w:rsidRDefault="004619CD" w:rsidP="00EB15CA">
      <w:pPr>
        <w:spacing w:after="0"/>
        <w:rPr>
          <w:rFonts w:ascii="Times New Roman" w:eastAsia="Times New Roman" w:hAnsi="Times New Roman" w:cs="Times New Roman"/>
          <w:kern w:val="0"/>
          <w:lang w:val="en-US" w:eastAsia="ro-RO"/>
          <w14:ligatures w14:val="none"/>
        </w:rPr>
      </w:pPr>
      <w:r w:rsidRPr="004619CD">
        <w:rPr>
          <w:rFonts w:ascii="Times New Roman" w:eastAsia="Times New Roman" w:hAnsi="Times New Roman" w:cs="Times New Roman"/>
          <w:kern w:val="0"/>
          <w:lang w:val="en-US" w:eastAsia="ro-RO"/>
          <w14:ligatures w14:val="none"/>
        </w:rPr>
        <w:lastRenderedPageBreak/>
        <w:t xml:space="preserve">- </w:t>
      </w:r>
      <w:proofErr w:type="gramStart"/>
      <w:r w:rsidRPr="004619CD">
        <w:rPr>
          <w:rFonts w:ascii="Times New Roman" w:eastAsia="Times New Roman" w:hAnsi="Times New Roman" w:cs="Times New Roman"/>
          <w:kern w:val="0"/>
          <w:lang w:val="en-US" w:eastAsia="ro-RO"/>
          <w14:ligatures w14:val="none"/>
        </w:rPr>
        <w:t>referatul</w:t>
      </w:r>
      <w:proofErr w:type="gramEnd"/>
      <w:r w:rsidRPr="004619CD">
        <w:rPr>
          <w:rFonts w:ascii="Times New Roman" w:eastAsia="Times New Roman" w:hAnsi="Times New Roman" w:cs="Times New Roman"/>
          <w:kern w:val="0"/>
          <w:lang w:val="en-US" w:eastAsia="ro-RO"/>
          <w14:ligatures w14:val="none"/>
        </w:rPr>
        <w:t xml:space="preserve"> de  aprobare   nr. </w:t>
      </w:r>
      <w:r w:rsidR="000509CF">
        <w:rPr>
          <w:rFonts w:ascii="Times New Roman" w:eastAsia="Times New Roman" w:hAnsi="Times New Roman" w:cs="Times New Roman"/>
          <w:kern w:val="0"/>
          <w:lang w:val="en-US" w:eastAsia="ro-RO"/>
          <w14:ligatures w14:val="none"/>
        </w:rPr>
        <w:t xml:space="preserve">11.251 din </w:t>
      </w:r>
      <w:proofErr w:type="gramStart"/>
      <w:r w:rsidR="000509CF">
        <w:rPr>
          <w:rFonts w:ascii="Times New Roman" w:eastAsia="Times New Roman" w:hAnsi="Times New Roman" w:cs="Times New Roman"/>
          <w:kern w:val="0"/>
          <w:lang w:val="en-US" w:eastAsia="ro-RO"/>
          <w14:ligatures w14:val="none"/>
        </w:rPr>
        <w:t>24.09.2026</w:t>
      </w:r>
      <w:r w:rsidR="00664932" w:rsidRPr="00EB15CA">
        <w:rPr>
          <w:rFonts w:ascii="Times New Roman" w:eastAsia="Times New Roman" w:hAnsi="Times New Roman" w:cs="Times New Roman"/>
          <w:kern w:val="0"/>
          <w:lang w:val="en-US" w:eastAsia="ro-RO"/>
          <w14:ligatures w14:val="none"/>
        </w:rPr>
        <w:t xml:space="preserve"> </w:t>
      </w:r>
      <w:r w:rsidRPr="004619CD">
        <w:rPr>
          <w:rFonts w:ascii="Times New Roman" w:eastAsia="Times New Roman" w:hAnsi="Times New Roman" w:cs="Times New Roman"/>
          <w:kern w:val="0"/>
          <w:lang w:val="en-US" w:eastAsia="ro-RO"/>
          <w14:ligatures w14:val="none"/>
        </w:rPr>
        <w:t xml:space="preserve"> întocmit</w:t>
      </w:r>
      <w:proofErr w:type="gramEnd"/>
      <w:r w:rsidRPr="004619CD">
        <w:rPr>
          <w:rFonts w:ascii="Times New Roman" w:eastAsia="Times New Roman" w:hAnsi="Times New Roman" w:cs="Times New Roman"/>
          <w:kern w:val="0"/>
          <w:lang w:val="en-US" w:eastAsia="ro-RO"/>
          <w14:ligatures w14:val="none"/>
        </w:rPr>
        <w:t xml:space="preserve"> de  primarul  comunei </w:t>
      </w:r>
    </w:p>
    <w:p w:rsidR="004619CD" w:rsidRPr="004619CD" w:rsidRDefault="004619CD" w:rsidP="00EB15CA">
      <w:pPr>
        <w:spacing w:after="0"/>
        <w:rPr>
          <w:rFonts w:ascii="Times New Roman" w:eastAsia="Times New Roman" w:hAnsi="Times New Roman" w:cs="Times New Roman"/>
          <w:kern w:val="0"/>
          <w:lang w:val="en-US" w:eastAsia="ro-RO"/>
          <w14:ligatures w14:val="none"/>
        </w:rPr>
      </w:pPr>
      <w:r w:rsidRPr="004619CD">
        <w:rPr>
          <w:rFonts w:ascii="Times New Roman" w:eastAsia="Times New Roman" w:hAnsi="Times New Roman" w:cs="Times New Roman"/>
          <w:kern w:val="0"/>
          <w:lang w:val="en-US" w:eastAsia="ro-RO"/>
          <w14:ligatures w14:val="none"/>
        </w:rPr>
        <w:t xml:space="preserve">-Raportul </w:t>
      </w:r>
      <w:proofErr w:type="gramStart"/>
      <w:r w:rsidRPr="004619CD">
        <w:rPr>
          <w:rFonts w:ascii="Times New Roman" w:eastAsia="Times New Roman" w:hAnsi="Times New Roman" w:cs="Times New Roman"/>
          <w:kern w:val="0"/>
          <w:lang w:val="en-US" w:eastAsia="ro-RO"/>
          <w14:ligatures w14:val="none"/>
        </w:rPr>
        <w:t>de  sp</w:t>
      </w:r>
      <w:r w:rsidR="000509CF">
        <w:rPr>
          <w:rFonts w:ascii="Times New Roman" w:eastAsia="Times New Roman" w:hAnsi="Times New Roman" w:cs="Times New Roman"/>
          <w:kern w:val="0"/>
          <w:lang w:val="en-US" w:eastAsia="ro-RO"/>
          <w14:ligatures w14:val="none"/>
        </w:rPr>
        <w:t>ecialitate</w:t>
      </w:r>
      <w:proofErr w:type="gramEnd"/>
      <w:r w:rsidR="000509CF">
        <w:rPr>
          <w:rFonts w:ascii="Times New Roman" w:eastAsia="Times New Roman" w:hAnsi="Times New Roman" w:cs="Times New Roman"/>
          <w:kern w:val="0"/>
          <w:lang w:val="en-US" w:eastAsia="ro-RO"/>
          <w14:ligatures w14:val="none"/>
        </w:rPr>
        <w:t xml:space="preserve"> inregistrat  la  nr. 11.252 din </w:t>
      </w:r>
      <w:proofErr w:type="gramStart"/>
      <w:r w:rsidR="000509CF">
        <w:rPr>
          <w:rFonts w:ascii="Times New Roman" w:eastAsia="Times New Roman" w:hAnsi="Times New Roman" w:cs="Times New Roman"/>
          <w:kern w:val="0"/>
          <w:lang w:val="en-US" w:eastAsia="ro-RO"/>
          <w14:ligatures w14:val="none"/>
        </w:rPr>
        <w:t xml:space="preserve">24.09.2026 </w:t>
      </w:r>
      <w:r w:rsidR="00664932" w:rsidRPr="00EB15CA">
        <w:rPr>
          <w:rFonts w:ascii="Times New Roman" w:eastAsia="Times New Roman" w:hAnsi="Times New Roman" w:cs="Times New Roman"/>
          <w:kern w:val="0"/>
          <w:lang w:val="en-US" w:eastAsia="ro-RO"/>
          <w14:ligatures w14:val="none"/>
        </w:rPr>
        <w:t xml:space="preserve"> </w:t>
      </w:r>
      <w:r w:rsidRPr="004619CD">
        <w:rPr>
          <w:rFonts w:ascii="Times New Roman" w:eastAsia="Times New Roman" w:hAnsi="Times New Roman" w:cs="Times New Roman"/>
          <w:kern w:val="0"/>
          <w:lang w:val="en-US" w:eastAsia="ro-RO"/>
          <w14:ligatures w14:val="none"/>
        </w:rPr>
        <w:t>al</w:t>
      </w:r>
      <w:proofErr w:type="gramEnd"/>
      <w:r w:rsidRPr="004619CD">
        <w:rPr>
          <w:rFonts w:ascii="Times New Roman" w:eastAsia="Times New Roman" w:hAnsi="Times New Roman" w:cs="Times New Roman"/>
          <w:kern w:val="0"/>
          <w:lang w:val="en-US" w:eastAsia="ro-RO"/>
          <w14:ligatures w14:val="none"/>
        </w:rPr>
        <w:t xml:space="preserve">  compartimentului  de  specialitate ,</w:t>
      </w:r>
    </w:p>
    <w:p w:rsidR="004619CD" w:rsidRPr="004619CD" w:rsidRDefault="004619CD" w:rsidP="00EB15CA">
      <w:pPr>
        <w:spacing w:after="0"/>
        <w:rPr>
          <w:rFonts w:ascii="Times New Roman" w:eastAsia="Times New Roman" w:hAnsi="Times New Roman" w:cs="Times New Roman"/>
          <w:kern w:val="0"/>
          <w:lang w:val="en-US" w:eastAsia="ro-RO"/>
          <w14:ligatures w14:val="none"/>
        </w:rPr>
      </w:pPr>
      <w:r w:rsidRPr="004619CD">
        <w:rPr>
          <w:rFonts w:ascii="Times New Roman" w:eastAsia="Times New Roman" w:hAnsi="Times New Roman" w:cs="Times New Roman"/>
          <w:kern w:val="0"/>
          <w:lang w:val="en-US" w:eastAsia="ro-RO"/>
          <w14:ligatures w14:val="none"/>
        </w:rPr>
        <w:t xml:space="preserve">- </w:t>
      </w:r>
      <w:proofErr w:type="gramStart"/>
      <w:r w:rsidRPr="004619CD">
        <w:rPr>
          <w:rFonts w:ascii="Times New Roman" w:eastAsia="Times New Roman" w:hAnsi="Times New Roman" w:cs="Times New Roman"/>
          <w:kern w:val="0"/>
          <w:lang w:val="en-US" w:eastAsia="ro-RO"/>
          <w14:ligatures w14:val="none"/>
        </w:rPr>
        <w:t>avizul</w:t>
      </w:r>
      <w:proofErr w:type="gramEnd"/>
      <w:r w:rsidRPr="004619CD">
        <w:rPr>
          <w:rFonts w:ascii="Times New Roman" w:eastAsia="Times New Roman" w:hAnsi="Times New Roman" w:cs="Times New Roman"/>
          <w:kern w:val="0"/>
          <w:lang w:val="en-US" w:eastAsia="ro-RO"/>
          <w14:ligatures w14:val="none"/>
        </w:rPr>
        <w:t xml:space="preserve"> pentru  legalitate  ,intocmit de  secretarul general  al  UAT , </w:t>
      </w:r>
    </w:p>
    <w:p w:rsidR="004619CD" w:rsidRPr="004619CD" w:rsidRDefault="004619CD" w:rsidP="00EB15CA">
      <w:pPr>
        <w:spacing w:after="0"/>
        <w:rPr>
          <w:rFonts w:ascii="Times New Roman" w:eastAsia="Times New Roman" w:hAnsi="Times New Roman" w:cs="Times New Roman"/>
          <w:kern w:val="0"/>
          <w:lang w:val="en-US" w:eastAsia="ro-RO"/>
          <w14:ligatures w14:val="none"/>
        </w:rPr>
      </w:pPr>
      <w:r w:rsidRPr="004619CD">
        <w:rPr>
          <w:rFonts w:ascii="Times New Roman" w:eastAsia="Times New Roman" w:hAnsi="Times New Roman" w:cs="Times New Roman"/>
          <w:kern w:val="0"/>
          <w:lang w:val="en-US" w:eastAsia="ro-RO"/>
          <w14:ligatures w14:val="none"/>
        </w:rPr>
        <w:t>- avizele  favorabile  al  comisiilor  de specilaitate  ale  Consiliului  local .</w:t>
      </w:r>
    </w:p>
    <w:p w:rsidR="004619CD" w:rsidRPr="004619CD" w:rsidRDefault="004619CD" w:rsidP="00EB15CA">
      <w:pPr>
        <w:spacing w:after="0"/>
        <w:rPr>
          <w:rFonts w:ascii="Times New Roman" w:eastAsia="Times New Roman" w:hAnsi="Times New Roman" w:cs="Times New Roman"/>
          <w:kern w:val="0"/>
          <w:lang w:val="en-US" w:eastAsia="ro-RO"/>
          <w14:ligatures w14:val="none"/>
        </w:rPr>
      </w:pPr>
      <w:r w:rsidRPr="004619CD">
        <w:rPr>
          <w:rFonts w:ascii="Times New Roman" w:eastAsia="Times New Roman" w:hAnsi="Times New Roman" w:cs="Times New Roman"/>
          <w:kern w:val="0"/>
          <w:lang w:val="en-US" w:eastAsia="ro-RO"/>
          <w14:ligatures w14:val="none"/>
        </w:rPr>
        <w:t xml:space="preserve">     </w:t>
      </w:r>
      <w:r w:rsidRPr="004619CD">
        <w:rPr>
          <w:rFonts w:ascii="Times New Roman" w:eastAsia="Times New Roman" w:hAnsi="Times New Roman" w:cs="Times New Roman"/>
          <w:kern w:val="0"/>
          <w:lang w:val="fr-FR" w:eastAsia="ro-RO"/>
          <w14:ligatures w14:val="none"/>
        </w:rPr>
        <w:t xml:space="preserve">In </w:t>
      </w:r>
      <w:proofErr w:type="gramStart"/>
      <w:r w:rsidRPr="004619CD">
        <w:rPr>
          <w:rFonts w:ascii="Times New Roman" w:eastAsia="Times New Roman" w:hAnsi="Times New Roman" w:cs="Times New Roman"/>
          <w:kern w:val="0"/>
          <w:lang w:val="fr-FR" w:eastAsia="ro-RO"/>
          <w14:ligatures w14:val="none"/>
        </w:rPr>
        <w:t>temeiul  dispozitiilor</w:t>
      </w:r>
      <w:proofErr w:type="gramEnd"/>
      <w:r w:rsidRPr="004619CD">
        <w:rPr>
          <w:rFonts w:ascii="Times New Roman" w:eastAsia="Times New Roman" w:hAnsi="Times New Roman" w:cs="Times New Roman"/>
          <w:kern w:val="0"/>
          <w:lang w:val="fr-FR" w:eastAsia="ro-RO"/>
          <w14:ligatures w14:val="none"/>
        </w:rPr>
        <w:t xml:space="preserve"> art.129 alin.(1) lit.„</w:t>
      </w:r>
      <w:r w:rsidR="004D0728">
        <w:rPr>
          <w:rFonts w:ascii="Times New Roman" w:eastAsia="Times New Roman" w:hAnsi="Times New Roman" w:cs="Times New Roman"/>
          <w:kern w:val="0"/>
          <w:lang w:val="fr-FR" w:eastAsia="ro-RO"/>
          <w14:ligatures w14:val="none"/>
        </w:rPr>
        <w:t xml:space="preserve"> b si </w:t>
      </w:r>
      <w:r w:rsidRPr="004619CD">
        <w:rPr>
          <w:rFonts w:ascii="Times New Roman" w:eastAsia="Times New Roman" w:hAnsi="Times New Roman" w:cs="Times New Roman"/>
          <w:kern w:val="0"/>
          <w:lang w:val="fr-FR" w:eastAsia="ro-RO"/>
          <w14:ligatures w14:val="none"/>
        </w:rPr>
        <w:t>c ” , alin.(</w:t>
      </w:r>
      <w:r w:rsidR="004D0728">
        <w:rPr>
          <w:rFonts w:ascii="Times New Roman" w:eastAsia="Times New Roman" w:hAnsi="Times New Roman" w:cs="Times New Roman"/>
          <w:kern w:val="0"/>
          <w:lang w:val="fr-FR" w:eastAsia="ro-RO"/>
          <w14:ligatures w14:val="none"/>
        </w:rPr>
        <w:t>4</w:t>
      </w:r>
      <w:r w:rsidRPr="004619CD">
        <w:rPr>
          <w:rFonts w:ascii="Times New Roman" w:eastAsia="Times New Roman" w:hAnsi="Times New Roman" w:cs="Times New Roman"/>
          <w:kern w:val="0"/>
          <w:lang w:val="fr-FR" w:eastAsia="ro-RO"/>
          <w14:ligatures w14:val="none"/>
        </w:rPr>
        <w:t>) lit.„</w:t>
      </w:r>
      <w:r w:rsidR="004D0728">
        <w:rPr>
          <w:rFonts w:ascii="Times New Roman" w:eastAsia="Times New Roman" w:hAnsi="Times New Roman" w:cs="Times New Roman"/>
          <w:kern w:val="0"/>
          <w:lang w:val="fr-FR" w:eastAsia="ro-RO"/>
          <w14:ligatures w14:val="none"/>
        </w:rPr>
        <w:t xml:space="preserve"> f</w:t>
      </w:r>
      <w:r w:rsidRPr="004619CD">
        <w:rPr>
          <w:rFonts w:ascii="Times New Roman" w:eastAsia="Times New Roman" w:hAnsi="Times New Roman" w:cs="Times New Roman"/>
          <w:kern w:val="0"/>
          <w:lang w:val="fr-FR" w:eastAsia="ro-RO"/>
          <w14:ligatures w14:val="none"/>
        </w:rPr>
        <w:t xml:space="preserve"> si </w:t>
      </w:r>
      <w:r w:rsidR="004D0728">
        <w:rPr>
          <w:rFonts w:ascii="Times New Roman" w:eastAsia="Times New Roman" w:hAnsi="Times New Roman" w:cs="Times New Roman"/>
          <w:kern w:val="0"/>
          <w:lang w:val="fr-FR" w:eastAsia="ro-RO"/>
          <w14:ligatures w14:val="none"/>
        </w:rPr>
        <w:t>g</w:t>
      </w:r>
      <w:r w:rsidRPr="004619CD">
        <w:rPr>
          <w:rFonts w:ascii="Times New Roman" w:eastAsia="Times New Roman" w:hAnsi="Times New Roman" w:cs="Times New Roman"/>
          <w:kern w:val="0"/>
          <w:lang w:val="fr-FR" w:eastAsia="ro-RO"/>
          <w14:ligatures w14:val="none"/>
        </w:rPr>
        <w:t xml:space="preserve">” </w:t>
      </w:r>
      <w:r w:rsidR="004D0728">
        <w:rPr>
          <w:rFonts w:ascii="Times New Roman" w:eastAsia="Times New Roman" w:hAnsi="Times New Roman" w:cs="Times New Roman"/>
          <w:kern w:val="0"/>
          <w:lang w:val="fr-FR" w:eastAsia="ro-RO"/>
          <w14:ligatures w14:val="none"/>
        </w:rPr>
        <w:t xml:space="preserve">, alin.(7) </w:t>
      </w:r>
      <w:r w:rsidR="004D0728" w:rsidRPr="004619CD">
        <w:rPr>
          <w:rFonts w:ascii="Times New Roman" w:eastAsia="Times New Roman" w:hAnsi="Times New Roman" w:cs="Times New Roman"/>
          <w:kern w:val="0"/>
          <w:lang w:val="fr-FR" w:eastAsia="ro-RO"/>
          <w14:ligatures w14:val="none"/>
        </w:rPr>
        <w:t>lit.„</w:t>
      </w:r>
      <w:r w:rsidR="004D0728">
        <w:rPr>
          <w:rFonts w:ascii="Times New Roman" w:eastAsia="Times New Roman" w:hAnsi="Times New Roman" w:cs="Times New Roman"/>
          <w:kern w:val="0"/>
          <w:lang w:val="fr-FR" w:eastAsia="ro-RO"/>
          <w14:ligatures w14:val="none"/>
        </w:rPr>
        <w:t xml:space="preserve"> r</w:t>
      </w:r>
      <w:r w:rsidR="004D0728" w:rsidRPr="004619CD">
        <w:rPr>
          <w:rFonts w:ascii="Times New Roman" w:eastAsia="Times New Roman" w:hAnsi="Times New Roman" w:cs="Times New Roman"/>
          <w:kern w:val="0"/>
          <w:lang w:val="fr-FR" w:eastAsia="ro-RO"/>
          <w14:ligatures w14:val="none"/>
        </w:rPr>
        <w:t xml:space="preserve">” </w:t>
      </w:r>
      <w:r w:rsidR="004D0728">
        <w:rPr>
          <w:rFonts w:ascii="Times New Roman" w:eastAsia="Times New Roman" w:hAnsi="Times New Roman" w:cs="Times New Roman"/>
          <w:kern w:val="0"/>
          <w:lang w:val="fr-FR" w:eastAsia="ro-RO"/>
          <w14:ligatures w14:val="none"/>
        </w:rPr>
        <w:t xml:space="preserve"> </w:t>
      </w:r>
      <w:r w:rsidRPr="004619CD">
        <w:rPr>
          <w:rFonts w:ascii="Times New Roman" w:eastAsia="Times New Roman" w:hAnsi="Times New Roman" w:cs="Times New Roman"/>
          <w:kern w:val="0"/>
          <w:lang w:val="fr-FR" w:eastAsia="ro-RO"/>
          <w14:ligatures w14:val="none"/>
        </w:rPr>
        <w:t xml:space="preserve">si ale  art.139 alin.(2) lit.„ </w:t>
      </w:r>
      <w:r w:rsidR="004D0728">
        <w:rPr>
          <w:rFonts w:ascii="Times New Roman" w:eastAsia="Times New Roman" w:hAnsi="Times New Roman" w:cs="Times New Roman"/>
          <w:kern w:val="0"/>
          <w:lang w:val="fr-FR" w:eastAsia="ro-RO"/>
          <w14:ligatures w14:val="none"/>
        </w:rPr>
        <w:t>d</w:t>
      </w:r>
      <w:r w:rsidRPr="004619CD">
        <w:rPr>
          <w:rFonts w:ascii="Times New Roman" w:eastAsia="Times New Roman" w:hAnsi="Times New Roman" w:cs="Times New Roman"/>
          <w:kern w:val="0"/>
          <w:lang w:val="fr-FR" w:eastAsia="ro-RO"/>
          <w14:ligatures w14:val="none"/>
        </w:rPr>
        <w:t xml:space="preserve">” precum și al art. 196, alin.(1)  lit.„a” din  Codul  administrativ  aprobat   prin Ordonanta  de  Urgenta  a  Guvernului  nr.  57 din 03.07.2019, </w:t>
      </w:r>
      <w:proofErr w:type="gramStart"/>
      <w:r w:rsidRPr="004619CD">
        <w:rPr>
          <w:rFonts w:ascii="Times New Roman" w:eastAsia="Times New Roman" w:hAnsi="Times New Roman" w:cs="Times New Roman"/>
          <w:kern w:val="0"/>
          <w:lang w:val="fr-FR" w:eastAsia="ro-RO"/>
          <w14:ligatures w14:val="none"/>
        </w:rPr>
        <w:t>cu  modificările</w:t>
      </w:r>
      <w:proofErr w:type="gramEnd"/>
      <w:r w:rsidRPr="004619CD">
        <w:rPr>
          <w:rFonts w:ascii="Times New Roman" w:eastAsia="Times New Roman" w:hAnsi="Times New Roman" w:cs="Times New Roman"/>
          <w:kern w:val="0"/>
          <w:lang w:val="fr-FR" w:eastAsia="ro-RO"/>
          <w14:ligatures w14:val="none"/>
        </w:rPr>
        <w:t xml:space="preserve"> și completările  ulterioare  :</w:t>
      </w:r>
    </w:p>
    <w:p w:rsidR="004619CD" w:rsidRPr="004619CD" w:rsidRDefault="004619CD" w:rsidP="00EB15CA">
      <w:pPr>
        <w:autoSpaceDE w:val="0"/>
        <w:autoSpaceDN w:val="0"/>
        <w:adjustRightInd w:val="0"/>
        <w:ind w:left="390" w:right="-284"/>
        <w:contextualSpacing/>
        <w:rPr>
          <w:rFonts w:ascii="Times New Roman" w:eastAsia="Times New Roman" w:hAnsi="Times New Roman" w:cs="Times New Roman"/>
          <w:b/>
          <w:kern w:val="0"/>
          <w:lang w:eastAsia="ro-RO"/>
          <w14:ligatures w14:val="none"/>
        </w:rPr>
      </w:pPr>
      <w:r w:rsidRPr="004619CD">
        <w:rPr>
          <w:rFonts w:ascii="Times New Roman" w:eastAsia="Times New Roman" w:hAnsi="Times New Roman" w:cs="Times New Roman"/>
          <w:b/>
          <w:kern w:val="0"/>
          <w:lang w:eastAsia="ro-RO"/>
          <w14:ligatures w14:val="none"/>
        </w:rPr>
        <w:t xml:space="preserve">    Primarul  Comunei  Ion Creangă , județul  Neamț ,</w:t>
      </w:r>
    </w:p>
    <w:p w:rsidR="004619CD" w:rsidRPr="004619CD" w:rsidRDefault="004619CD" w:rsidP="00EB15CA">
      <w:pPr>
        <w:autoSpaceDE w:val="0"/>
        <w:autoSpaceDN w:val="0"/>
        <w:adjustRightInd w:val="0"/>
        <w:ind w:left="390" w:right="-284"/>
        <w:contextualSpacing/>
        <w:rPr>
          <w:rFonts w:ascii="Times New Roman" w:eastAsia="Times New Roman" w:hAnsi="Times New Roman" w:cs="Times New Roman"/>
          <w:b/>
          <w:kern w:val="0"/>
          <w:lang w:eastAsia="ro-RO"/>
          <w14:ligatures w14:val="none"/>
        </w:rPr>
      </w:pPr>
    </w:p>
    <w:p w:rsidR="004619CD" w:rsidRDefault="004619CD" w:rsidP="00EB15CA">
      <w:pPr>
        <w:autoSpaceDE w:val="0"/>
        <w:autoSpaceDN w:val="0"/>
        <w:adjustRightInd w:val="0"/>
        <w:ind w:left="390" w:right="-284"/>
        <w:contextualSpacing/>
        <w:rPr>
          <w:rFonts w:ascii="Times New Roman" w:eastAsia="Times New Roman" w:hAnsi="Times New Roman" w:cs="Times New Roman"/>
          <w:b/>
          <w:kern w:val="0"/>
          <w:lang w:eastAsia="ro-RO"/>
          <w14:ligatures w14:val="none"/>
        </w:rPr>
      </w:pPr>
      <w:r w:rsidRPr="004619CD">
        <w:rPr>
          <w:rFonts w:ascii="Times New Roman" w:eastAsia="Times New Roman" w:hAnsi="Times New Roman" w:cs="Times New Roman"/>
          <w:b/>
          <w:kern w:val="0"/>
          <w:lang w:eastAsia="ro-RO"/>
          <w14:ligatures w14:val="none"/>
        </w:rPr>
        <w:t xml:space="preserve">                                                               PROPUNE :</w:t>
      </w:r>
    </w:p>
    <w:p w:rsidR="00EB15CA" w:rsidRDefault="00EB15CA" w:rsidP="00EB15CA">
      <w:pPr>
        <w:autoSpaceDE w:val="0"/>
        <w:autoSpaceDN w:val="0"/>
        <w:adjustRightInd w:val="0"/>
        <w:ind w:left="390" w:right="-284"/>
        <w:contextualSpacing/>
        <w:rPr>
          <w:rFonts w:ascii="Times New Roman" w:eastAsia="Times New Roman" w:hAnsi="Times New Roman" w:cs="Times New Roman"/>
          <w:b/>
          <w:kern w:val="0"/>
          <w:lang w:eastAsia="ro-RO"/>
          <w14:ligatures w14:val="none"/>
        </w:rPr>
      </w:pPr>
    </w:p>
    <w:p w:rsidR="000509CF" w:rsidRDefault="00664932" w:rsidP="00EB15CA">
      <w:pPr>
        <w:spacing w:after="0"/>
        <w:ind w:right="420"/>
        <w:rPr>
          <w:rFonts w:ascii="Times New Roman" w:eastAsia="Arial" w:hAnsi="Times New Roman" w:cs="Times New Roman"/>
          <w:bCs/>
        </w:rPr>
      </w:pPr>
      <w:r w:rsidRPr="00EB15CA">
        <w:rPr>
          <w:rFonts w:ascii="Times New Roman" w:eastAsia="Times New Roman" w:hAnsi="Times New Roman" w:cs="Times New Roman"/>
          <w:b/>
          <w:bCs/>
          <w:kern w:val="0"/>
          <w:lang w:eastAsia="ro-RO"/>
          <w14:ligatures w14:val="none"/>
        </w:rPr>
        <w:t xml:space="preserve">    </w:t>
      </w:r>
      <w:r w:rsidRPr="00EB15CA">
        <w:rPr>
          <w:rFonts w:ascii="Times New Roman" w:hAnsi="Times New Roman" w:cs="Times New Roman"/>
          <w:b/>
          <w:bCs/>
        </w:rPr>
        <w:t xml:space="preserve">   Art. 1</w:t>
      </w:r>
      <w:r w:rsidRPr="00EB15CA">
        <w:rPr>
          <w:rFonts w:ascii="Times New Roman" w:hAnsi="Times New Roman" w:cs="Times New Roman"/>
        </w:rPr>
        <w:t xml:space="preserve">. Se aprobă Nota  conceptuală </w:t>
      </w:r>
      <w:r w:rsidRPr="00EB15CA">
        <w:rPr>
          <w:rFonts w:ascii="Times New Roman" w:eastAsia="Arial" w:hAnsi="Times New Roman" w:cs="Times New Roman"/>
          <w:bCs/>
        </w:rPr>
        <w:t xml:space="preserve">pentru  realizarea  obiectivului  de  investitie : </w:t>
      </w:r>
    </w:p>
    <w:p w:rsidR="00664932" w:rsidRPr="003A5C22" w:rsidRDefault="00664932" w:rsidP="00EB15CA">
      <w:pPr>
        <w:spacing w:after="0"/>
        <w:ind w:right="420"/>
        <w:rPr>
          <w:rFonts w:ascii="Times New Roman" w:eastAsia="Arial" w:hAnsi="Times New Roman" w:cs="Times New Roman"/>
          <w:b/>
          <w:kern w:val="0"/>
          <w:lang w:val="en-US" w:eastAsia="ro-RO"/>
          <w14:ligatures w14:val="none"/>
        </w:rPr>
      </w:pPr>
      <w:r w:rsidRPr="00EB15CA">
        <w:rPr>
          <w:rFonts w:ascii="Times New Roman" w:eastAsia="Arial" w:hAnsi="Times New Roman" w:cs="Times New Roman"/>
          <w:b/>
        </w:rPr>
        <w:t>,,</w:t>
      </w:r>
      <w:r w:rsidRPr="00EB15CA">
        <w:rPr>
          <w:rFonts w:ascii="Times New Roman" w:eastAsia="Arial" w:hAnsi="Times New Roman" w:cs="Times New Roman"/>
          <w:bCs/>
        </w:rPr>
        <w:t xml:space="preserve"> </w:t>
      </w:r>
      <w:r w:rsidRPr="00EB15CA">
        <w:rPr>
          <w:rFonts w:ascii="Times New Roman" w:eastAsia="Arial" w:hAnsi="Times New Roman" w:cs="Times New Roman"/>
          <w:b/>
          <w:i/>
          <w:iCs/>
        </w:rPr>
        <w:t>Capacități de  producere  energie  din  surse  regenerabile  de energie  pentru  consum  propriu în  Comuna  Ion Creangă , județul  Neamț</w:t>
      </w:r>
      <w:r w:rsidRPr="00EB15CA">
        <w:rPr>
          <w:rFonts w:ascii="Times New Roman" w:eastAsia="Arial" w:hAnsi="Times New Roman" w:cs="Times New Roman"/>
          <w:bCs/>
        </w:rPr>
        <w:t xml:space="preserve"> ”</w:t>
      </w:r>
      <w:r w:rsidR="00813ADB">
        <w:rPr>
          <w:rFonts w:ascii="Times New Roman" w:eastAsia="Arial" w:hAnsi="Times New Roman" w:cs="Times New Roman"/>
          <w:bCs/>
        </w:rPr>
        <w:t xml:space="preserve">, conform  anexei  nr. 1 </w:t>
      </w:r>
    </w:p>
    <w:p w:rsidR="00664932" w:rsidRPr="00EB15CA" w:rsidRDefault="00664932" w:rsidP="00EB15CA">
      <w:pPr>
        <w:spacing w:after="0"/>
        <w:rPr>
          <w:rFonts w:ascii="Times New Roman" w:hAnsi="Times New Roman" w:cs="Times New Roman"/>
        </w:rPr>
      </w:pPr>
    </w:p>
    <w:p w:rsidR="00664932" w:rsidRPr="003A5C22" w:rsidRDefault="00664932" w:rsidP="00EB15CA">
      <w:pPr>
        <w:spacing w:after="0"/>
        <w:ind w:right="420"/>
        <w:rPr>
          <w:rFonts w:ascii="Times New Roman" w:eastAsia="Arial" w:hAnsi="Times New Roman" w:cs="Times New Roman"/>
          <w:b/>
          <w:kern w:val="0"/>
          <w:lang w:val="en-US" w:eastAsia="ro-RO"/>
          <w14:ligatures w14:val="none"/>
        </w:rPr>
      </w:pPr>
      <w:r w:rsidRPr="00EB15CA">
        <w:rPr>
          <w:rFonts w:ascii="Times New Roman" w:hAnsi="Times New Roman" w:cs="Times New Roman"/>
          <w:b/>
          <w:bCs/>
        </w:rPr>
        <w:t xml:space="preserve">   </w:t>
      </w:r>
      <w:r w:rsidRPr="00EB15CA">
        <w:rPr>
          <w:rFonts w:ascii="Times New Roman" w:eastAsia="Times New Roman" w:hAnsi="Times New Roman" w:cs="Times New Roman"/>
          <w:b/>
          <w:bCs/>
          <w:kern w:val="0"/>
          <w:lang w:eastAsia="ro-RO"/>
          <w14:ligatures w14:val="none"/>
        </w:rPr>
        <w:t xml:space="preserve">   </w:t>
      </w:r>
      <w:r w:rsidRPr="00EB15CA">
        <w:rPr>
          <w:rFonts w:ascii="Times New Roman" w:hAnsi="Times New Roman" w:cs="Times New Roman"/>
          <w:b/>
          <w:bCs/>
        </w:rPr>
        <w:t>Art. 2</w:t>
      </w:r>
      <w:r w:rsidRPr="00EB15CA">
        <w:rPr>
          <w:rFonts w:ascii="Times New Roman" w:hAnsi="Times New Roman" w:cs="Times New Roman"/>
        </w:rPr>
        <w:t xml:space="preserve">. Se aprobă    Tema  de  proiectare  </w:t>
      </w:r>
      <w:r w:rsidRPr="00EB15CA">
        <w:rPr>
          <w:rFonts w:ascii="Times New Roman" w:eastAsia="Arial" w:hAnsi="Times New Roman" w:cs="Times New Roman"/>
          <w:bCs/>
        </w:rPr>
        <w:t>pentru  realizarea  obiectivului  de  investitie :</w:t>
      </w:r>
      <w:r w:rsidRPr="00EB15CA">
        <w:rPr>
          <w:rFonts w:ascii="Times New Roman" w:eastAsia="Arial" w:hAnsi="Times New Roman" w:cs="Times New Roman"/>
          <w:b/>
        </w:rPr>
        <w:t xml:space="preserve"> ,,</w:t>
      </w:r>
      <w:r w:rsidRPr="00EB15CA">
        <w:rPr>
          <w:rFonts w:ascii="Times New Roman" w:eastAsia="Arial" w:hAnsi="Times New Roman" w:cs="Times New Roman"/>
          <w:bCs/>
        </w:rPr>
        <w:t xml:space="preserve"> </w:t>
      </w:r>
      <w:r w:rsidRPr="00EB15CA">
        <w:rPr>
          <w:rFonts w:ascii="Times New Roman" w:eastAsia="Arial" w:hAnsi="Times New Roman" w:cs="Times New Roman"/>
          <w:b/>
          <w:i/>
          <w:iCs/>
        </w:rPr>
        <w:t>Capacități de  producere  energie  din  surse  regenerabile  de energie  pentru  consum  propriu în  Comuna  Ion Creangă , județul  Neamț</w:t>
      </w:r>
      <w:r w:rsidRPr="00EB15CA">
        <w:rPr>
          <w:rFonts w:ascii="Times New Roman" w:eastAsia="Arial" w:hAnsi="Times New Roman" w:cs="Times New Roman"/>
          <w:bCs/>
        </w:rPr>
        <w:t xml:space="preserve"> ”</w:t>
      </w:r>
      <w:r w:rsidR="00813ADB">
        <w:rPr>
          <w:rFonts w:ascii="Times New Roman" w:eastAsia="Arial" w:hAnsi="Times New Roman" w:cs="Times New Roman"/>
          <w:bCs/>
        </w:rPr>
        <w:t xml:space="preserve">, conform anexei nr. 2 </w:t>
      </w:r>
    </w:p>
    <w:p w:rsidR="00664932" w:rsidRPr="00EB15CA" w:rsidRDefault="00664932" w:rsidP="00EB15CA">
      <w:pPr>
        <w:spacing w:after="0"/>
        <w:rPr>
          <w:rFonts w:ascii="Times New Roman" w:hAnsi="Times New Roman" w:cs="Times New Roman"/>
        </w:rPr>
      </w:pPr>
    </w:p>
    <w:p w:rsidR="005B0468" w:rsidRPr="00EB15CA" w:rsidRDefault="005B0468" w:rsidP="00EB15CA">
      <w:pPr>
        <w:spacing w:after="0"/>
        <w:rPr>
          <w:rFonts w:ascii="Times New Roman" w:eastAsia="Times New Roman" w:hAnsi="Times New Roman"/>
          <w:lang w:val="en-US"/>
        </w:rPr>
      </w:pPr>
      <w:r w:rsidRPr="00EB15CA">
        <w:rPr>
          <w:rFonts w:ascii="Times New Roman" w:eastAsia="Times New Roman" w:hAnsi="Times New Roman"/>
          <w:b/>
          <w:lang w:val="en-US"/>
        </w:rPr>
        <w:t xml:space="preserve">    </w:t>
      </w:r>
      <w:bookmarkStart w:id="2" w:name="_Hlk105659000"/>
      <w:r w:rsidRPr="00EB15CA">
        <w:rPr>
          <w:rFonts w:ascii="Times New Roman" w:eastAsia="Times New Roman" w:hAnsi="Times New Roman"/>
          <w:b/>
          <w:lang w:val="en-US"/>
        </w:rPr>
        <w:t>Art. 3</w:t>
      </w:r>
      <w:r w:rsidRPr="00EB15CA">
        <w:rPr>
          <w:rFonts w:ascii="Times New Roman" w:eastAsia="Times New Roman" w:hAnsi="Times New Roman"/>
          <w:lang w:val="en-US"/>
        </w:rPr>
        <w:t xml:space="preserve"> Primarul   comunei  Ion Creangă  , judeţul  Neamt  , prin  compartimentele de specialitate   va  duce  la  indeplinire  prevederile  prezentei  .</w:t>
      </w:r>
      <w:bookmarkEnd w:id="2"/>
    </w:p>
    <w:p w:rsidR="005B0468" w:rsidRPr="00EB15CA" w:rsidRDefault="005B0468" w:rsidP="00EB15CA">
      <w:pPr>
        <w:spacing w:after="0"/>
        <w:rPr>
          <w:rFonts w:ascii="Times New Roman" w:eastAsia="Times New Roman" w:hAnsi="Times New Roman"/>
          <w:lang w:val="en-US"/>
        </w:rPr>
      </w:pPr>
    </w:p>
    <w:p w:rsidR="005B0468" w:rsidRPr="00EB15CA" w:rsidRDefault="005B0468" w:rsidP="00EB15CA">
      <w:pPr>
        <w:suppressAutoHyphens/>
        <w:autoSpaceDE w:val="0"/>
        <w:spacing w:after="0"/>
        <w:rPr>
          <w:rFonts w:ascii="Times New Roman" w:eastAsia="Times New Roman" w:hAnsi="Times New Roman"/>
          <w:color w:val="000000"/>
          <w:lang w:val="fr-FR" w:eastAsia="ro-RO"/>
        </w:rPr>
      </w:pPr>
      <w:r w:rsidRPr="00EB15CA">
        <w:rPr>
          <w:rFonts w:ascii="Times New Roman" w:eastAsia="Times New Roman" w:hAnsi="Times New Roman"/>
          <w:b/>
          <w:color w:val="000000"/>
          <w:lang w:val="en-US" w:eastAsia="ar-SA"/>
        </w:rPr>
        <w:t xml:space="preserve">    Art. 4</w:t>
      </w:r>
      <w:r w:rsidRPr="00EB15CA">
        <w:rPr>
          <w:rFonts w:ascii="Times New Roman" w:eastAsia="Times New Roman" w:hAnsi="Times New Roman"/>
          <w:color w:val="000000"/>
          <w:lang w:val="en-US" w:eastAsia="ar-SA"/>
        </w:rPr>
        <w:t xml:space="preserve"> </w:t>
      </w:r>
      <w:r w:rsidRPr="00EB15CA">
        <w:rPr>
          <w:rFonts w:ascii="Times New Roman" w:eastAsia="Times New Roman" w:hAnsi="Times New Roman"/>
          <w:color w:val="000000"/>
          <w:lang w:eastAsia="ar-SA"/>
        </w:rPr>
        <w:t xml:space="preserve"> </w:t>
      </w:r>
      <w:r w:rsidRPr="00EB15CA">
        <w:rPr>
          <w:rFonts w:ascii="Times New Roman" w:eastAsia="Times New Roman" w:hAnsi="Times New Roman"/>
          <w:color w:val="000000"/>
          <w:lang w:val="fr-FR" w:eastAsia="ro-RO"/>
        </w:rPr>
        <w:t>Secretarul  general  al  UAT ,   va  comunica  prezenta  instituţiilor , autoritatilor   si  persoanelor  interesate.</w:t>
      </w:r>
    </w:p>
    <w:p w:rsidR="005B0468" w:rsidRPr="00EB15CA" w:rsidRDefault="005B0468" w:rsidP="00EB15CA">
      <w:pPr>
        <w:suppressAutoHyphens/>
        <w:autoSpaceDE w:val="0"/>
        <w:spacing w:after="0"/>
        <w:jc w:val="both"/>
        <w:rPr>
          <w:rFonts w:ascii="Times New Roman" w:eastAsia="Times New Roman" w:hAnsi="Times New Roman"/>
          <w:color w:val="000000"/>
          <w:lang w:eastAsia="ar-SA"/>
        </w:rPr>
      </w:pPr>
    </w:p>
    <w:p w:rsidR="005B0468" w:rsidRPr="00EB15CA" w:rsidRDefault="005B0468" w:rsidP="00EB15CA">
      <w:pPr>
        <w:suppressAutoHyphens/>
        <w:autoSpaceDE w:val="0"/>
        <w:spacing w:after="0"/>
        <w:jc w:val="both"/>
        <w:rPr>
          <w:rFonts w:ascii="Times New Roman" w:eastAsia="Times New Roman" w:hAnsi="Times New Roman"/>
          <w:color w:val="000000"/>
          <w:lang w:eastAsia="ar-SA"/>
        </w:rPr>
      </w:pPr>
    </w:p>
    <w:p w:rsidR="005B0468" w:rsidRPr="00EB15CA" w:rsidRDefault="005B0468" w:rsidP="00EB15CA">
      <w:pPr>
        <w:spacing w:after="0"/>
        <w:jc w:val="center"/>
        <w:rPr>
          <w:rFonts w:ascii="Times New Roman" w:eastAsia="Times New Roman" w:hAnsi="Times New Roman"/>
          <w:lang w:val="en-US"/>
        </w:rPr>
      </w:pPr>
      <w:r w:rsidRPr="00EB15CA">
        <w:rPr>
          <w:rFonts w:ascii="Times New Roman" w:eastAsia="Times New Roman" w:hAnsi="Times New Roman"/>
          <w:lang w:val="en-US"/>
        </w:rPr>
        <w:t xml:space="preserve">INITIATOR </w:t>
      </w:r>
    </w:p>
    <w:p w:rsidR="005B0468" w:rsidRPr="00EB15CA" w:rsidRDefault="005B0468" w:rsidP="00EB15CA">
      <w:pPr>
        <w:spacing w:after="0"/>
        <w:jc w:val="center"/>
        <w:rPr>
          <w:rFonts w:ascii="Times New Roman" w:eastAsia="Times New Roman" w:hAnsi="Times New Roman"/>
          <w:lang w:val="en-US"/>
        </w:rPr>
      </w:pPr>
      <w:r w:rsidRPr="00EB15CA">
        <w:rPr>
          <w:rFonts w:ascii="Times New Roman" w:eastAsia="Times New Roman" w:hAnsi="Times New Roman"/>
          <w:lang w:val="en-US"/>
        </w:rPr>
        <w:t xml:space="preserve">PRIMAR </w:t>
      </w:r>
    </w:p>
    <w:p w:rsidR="005B0468" w:rsidRPr="00EB15CA" w:rsidRDefault="005B0468" w:rsidP="00EB15CA">
      <w:pPr>
        <w:spacing w:after="0"/>
        <w:jc w:val="center"/>
        <w:rPr>
          <w:rFonts w:ascii="Times New Roman" w:eastAsia="Times New Roman" w:hAnsi="Times New Roman"/>
          <w:lang w:val="en-US"/>
        </w:rPr>
      </w:pPr>
      <w:r w:rsidRPr="00EB15CA">
        <w:rPr>
          <w:rFonts w:ascii="Times New Roman" w:eastAsia="Times New Roman" w:hAnsi="Times New Roman"/>
          <w:lang w:val="en-US"/>
        </w:rPr>
        <w:t xml:space="preserve"> Dumitru- Dorin TABACARIU </w:t>
      </w:r>
    </w:p>
    <w:p w:rsidR="00664932" w:rsidRPr="00EB15CA" w:rsidRDefault="00664932" w:rsidP="00EB15CA">
      <w:pPr>
        <w:spacing w:after="0"/>
        <w:rPr>
          <w:rFonts w:ascii="Times New Roman" w:hAnsi="Times New Roman" w:cs="Times New Roman"/>
        </w:rPr>
      </w:pPr>
    </w:p>
    <w:p w:rsidR="00664932" w:rsidRPr="00EB15CA" w:rsidRDefault="00664932" w:rsidP="00EB15CA">
      <w:pPr>
        <w:spacing w:after="0"/>
        <w:rPr>
          <w:rFonts w:ascii="Times New Roman" w:hAnsi="Times New Roman" w:cs="Times New Roman"/>
        </w:rPr>
      </w:pPr>
    </w:p>
    <w:p w:rsidR="00664932" w:rsidRDefault="00664932"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CE6FBE" w:rsidRDefault="00CE6FBE" w:rsidP="00664932">
      <w:pPr>
        <w:spacing w:after="0"/>
        <w:rPr>
          <w:rFonts w:ascii="Times New Roman" w:hAnsi="Times New Roman" w:cs="Times New Roman"/>
        </w:rPr>
      </w:pPr>
    </w:p>
    <w:p w:rsidR="00664932" w:rsidRDefault="00664932" w:rsidP="00664932">
      <w:pPr>
        <w:spacing w:after="0"/>
        <w:rPr>
          <w:rFonts w:ascii="Times New Roman" w:hAnsi="Times New Roman" w:cs="Times New Roman"/>
        </w:rPr>
      </w:pPr>
    </w:p>
    <w:p w:rsidR="007267FB" w:rsidRPr="007267FB" w:rsidRDefault="005B0468" w:rsidP="007267FB">
      <w:pPr>
        <w:spacing w:after="0"/>
        <w:rPr>
          <w:rFonts w:ascii="Times New Roman" w:hAnsi="Times New Roman" w:cs="Times New Roman"/>
          <w:b/>
          <w:bCs/>
        </w:rPr>
      </w:pPr>
      <w:r w:rsidRPr="007267FB">
        <w:rPr>
          <w:rFonts w:ascii="Times New Roman" w:eastAsia="Times New Roman" w:hAnsi="Times New Roman" w:cs="Times New Roman"/>
          <w:lang w:val="fr-FR"/>
        </w:rPr>
        <w:lastRenderedPageBreak/>
        <w:t xml:space="preserve"> </w:t>
      </w:r>
      <w:r w:rsidR="007267FB" w:rsidRPr="007267FB">
        <w:rPr>
          <w:rFonts w:ascii="Times New Roman" w:hAnsi="Times New Roman" w:cs="Times New Roman"/>
          <w:b/>
          <w:bCs/>
        </w:rPr>
        <w:t xml:space="preserve">ROMÂNIA </w:t>
      </w:r>
      <w:r w:rsidR="007267FB">
        <w:rPr>
          <w:rFonts w:ascii="Times New Roman" w:hAnsi="Times New Roman" w:cs="Times New Roman"/>
          <w:b/>
          <w:bCs/>
        </w:rPr>
        <w:t xml:space="preserve">                                                                                                                          Anexa nr. 1</w:t>
      </w:r>
    </w:p>
    <w:p w:rsidR="007267FB" w:rsidRPr="007267FB" w:rsidRDefault="007267FB" w:rsidP="007267FB">
      <w:pPr>
        <w:spacing w:after="0"/>
        <w:rPr>
          <w:rFonts w:ascii="Times New Roman" w:hAnsi="Times New Roman" w:cs="Times New Roman"/>
          <w:b/>
          <w:bCs/>
        </w:rPr>
      </w:pPr>
      <w:r w:rsidRPr="007267FB">
        <w:rPr>
          <w:rFonts w:ascii="Times New Roman" w:hAnsi="Times New Roman" w:cs="Times New Roman"/>
          <w:b/>
          <w:bCs/>
        </w:rPr>
        <w:t>JUDEȚUL NEAMȚ</w:t>
      </w:r>
    </w:p>
    <w:p w:rsidR="007267FB" w:rsidRPr="007267FB" w:rsidRDefault="007267FB" w:rsidP="007267FB">
      <w:pPr>
        <w:spacing w:after="0"/>
        <w:rPr>
          <w:rFonts w:ascii="Times New Roman" w:hAnsi="Times New Roman" w:cs="Times New Roman"/>
        </w:rPr>
      </w:pPr>
      <w:r w:rsidRPr="007267FB">
        <w:rPr>
          <w:rFonts w:ascii="Times New Roman" w:hAnsi="Times New Roman" w:cs="Times New Roman"/>
          <w:b/>
          <w:bCs/>
        </w:rPr>
        <w:t xml:space="preserve"> COMUNA ION CREANGĂ</w:t>
      </w:r>
    </w:p>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 xml:space="preserve">Strada I.C. Brătianu nr. 111, </w:t>
      </w:r>
    </w:p>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comuna Ion Creangă, județul Neamț</w:t>
      </w:r>
    </w:p>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Aprobat,</w:t>
      </w:r>
    </w:p>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Ordonator principal de credite</w:t>
      </w:r>
    </w:p>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Primar</w:t>
      </w:r>
    </w:p>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Dumitru- Dorin TABACARIU</w:t>
      </w:r>
    </w:p>
    <w:p w:rsidR="007267FB" w:rsidRPr="007267FB" w:rsidRDefault="007267FB" w:rsidP="007267FB">
      <w:pPr>
        <w:spacing w:after="0"/>
        <w:jc w:val="right"/>
        <w:rPr>
          <w:rFonts w:ascii="Times New Roman" w:hAnsi="Times New Roman" w:cs="Times New Roman"/>
        </w:rPr>
      </w:pP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NOTĂ CONCEPTUALĂ</w:t>
      </w: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privind obiectivul de investiții</w:t>
      </w: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„Capacități de producere energie din surse regenerabile de energie pentru consum propriu în comuna Ion Creangă, județul Neamț”</w:t>
      </w:r>
    </w:p>
    <w:p w:rsidR="007267FB" w:rsidRDefault="007267FB" w:rsidP="007267FB">
      <w:pPr>
        <w:spacing w:after="0"/>
        <w:jc w:val="center"/>
        <w:rPr>
          <w:rFonts w:ascii="Times New Roman" w:hAnsi="Times New Roman" w:cs="Times New Roman"/>
          <w:i/>
          <w:iCs/>
        </w:rPr>
      </w:pPr>
      <w:r w:rsidRPr="007267FB">
        <w:rPr>
          <w:rFonts w:ascii="Times New Roman" w:hAnsi="Times New Roman" w:cs="Times New Roman"/>
          <w:i/>
          <w:iCs/>
        </w:rPr>
        <w:t>(conținut-cadru conform Anexei nr. 1 la HG nr. 907/2016)</w:t>
      </w:r>
    </w:p>
    <w:p w:rsidR="007267FB" w:rsidRPr="007267FB" w:rsidRDefault="007267FB" w:rsidP="007267FB">
      <w:pPr>
        <w:spacing w:after="0"/>
        <w:jc w:val="center"/>
        <w:rPr>
          <w:rFonts w:ascii="Times New Roman" w:hAnsi="Times New Roman" w:cs="Times New Roman"/>
        </w:rPr>
      </w:pP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1. Informații generale privind obiectivul de investiții propus</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1.1. Denumirea obiectivului de investiții</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„Capacități de producere energie din surse regenerabile de energie pentru consum propriu în comuna Ion Creangă, județul Neamț”</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1.2. Ordonator principal de credite/investitor</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Comuna Ion Creangă, județul Neamț, prin primar.</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1.3. Ordonator de credite (secundar/terțiar)</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Nu este cazul.</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1.4. Beneficiarul investiției</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b/>
          <w:bCs/>
        </w:rPr>
        <w:t>Comuna Ion Creangă</w:t>
      </w:r>
      <w:r w:rsidRPr="007267FB">
        <w:rPr>
          <w:rFonts w:ascii="Times New Roman" w:hAnsi="Times New Roman" w:cs="Times New Roman"/>
        </w:rPr>
        <w:t>, Strada I.C. Brătianu nr. 105, comuna Ion Creangă, județul Neamț; telefon: 0233 780 013; e-mail: primariaioncreanga@gmail.com.</w:t>
      </w: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2. Necesitatea și oportunitatea obiectivului de investiții propus</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2.1. Scurtă prezentare privind:</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a) deficiențe ale situației actuale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Consumul de energie electrică al locurilor de consum ale comunei Ion Creangă este acoperit în prezent integral din rețeaua electrică de distribuție, din energie achiziționată. Pentru cele 13 locuri de consum ale beneficiarului (10 locuri de consum pentru apă, canalizare și pompare și 3 clădiri publice), consumul anual de referință, determinat din facturile pentru ultimele 12 luni consecutive (august 2025 – iulie 2026), este C_an = 275.353,00 kWh/an.</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beneficiarul nu dispune de capacități proprii de producere sau de stocare a energiei electrice din surse regenerabile;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cheltuielile publice cu energia electrică sunt suportate integral din bugetul local;</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consumul generează emisii indirecte de gaze cu efect de seră de GES_r = C_an × 0,5885 tCO₂/MWh = 162,05 tCO₂/an;</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componenta consumului din intervalele fără producție solară nu poate fi acoperită din surse regenerabile proprii în lipsa unui sistem de stocare.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b) efectul pozitiv previzionat prin realizarea obiectivului de investiții</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producerea a 242.466,70 kWh/an energie electrică din sursă solară (I.3 = 242,467 MWh/an), destinată în proporție de 100% autoconsumului beneficiarului;</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acoperirea a circa 88,1% din consumul anual de referință (R_ac = P_an / C_an = 0,881);</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transferul surplusului de producție din timpul zilei spre intervalele fără producție, prin sistemul de stocare integrat de 0,522 MWh;</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lastRenderedPageBreak/>
        <w:t>reducerea emisiilor de gaze cu efect de seră cu 142,69 tCO₂ echiv./an (I.2), respectiv 2.853,83 tCO₂ echiv. pe perioada de referință de 20 de ani;</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reducerea cantității de energie electrică achiziționate de beneficiar și a cheltuielilor publice aferente.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c) impactul negativ previzionat în cazul nerealizării obiectivului de investiții</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În cazul nerealizării investiției, beneficiarul își va acoperi în continuare integral consumul din energie achiziționată din rețea, cu menținerea cheltuielilor publice cu energia electrică și a emisiilor indirecte de gaze cu efect de seră, iar oportunitatea obținerii ajutorului public nerambursabil prin Fondul pentru Modernizare nu va fi valorificată.</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2.2. Prezentarea, după caz, a obiectivelor de investiții cu aceleași funcțiuni sau funcțiuni similare cu obiectivul de investiții propus, existente în zonă, în vederea justificării necesității realizării obiectivului de investiții propus</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Beneficiarul nu deține capacități de producere sau de stocare a energiei electrice din surse regenerabile care să deservească locurile de consum declarate. Pe amplasament nu există instalații de producere sau de stocare a energiei electrice și nici un aviz tehnic de racordare anterior.</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2.3. Existența, după caz, a unei strategii, a unui master plan ori a unor planuri similare, aprobate prin acte normative, în cadrul cărora se poate încadra obiectivul de investiții propus</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Planul Național Integrat în domeniul Energiei și Schimbărilor Climatice 2021–2030 (PNIESC), care prevede creșterea ponderii energiei din surse regenerabile și dezvoltarea capacităților de stocare;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Strategia energetică a României 2019–2030, cu perspectiva anului 2050;</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Fondul pentru Modernizare, Programul-cheie 1, apelul „Sprijinirea investițiilor în noi capacități de producere a energiei electrice produsă din surse regenerabile de energie solară, cu capacități de stocare integrate, pentru autoconsum pentru entități publice”.</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2.4. Existența, după caz, a unor acorduri internaționale ale statului care obligă partea română la realizarea obiectivului de investiții</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Acordul de la Paris (2015) privind schimbările climatice;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Regulamentul (UE) 2021/1119 – Legea europeană a climei, privind reducerea emisiilor nete de gaze cu efect de seră cu cel puțin 55% până în 2030 și neutralitatea climatică până în 2050;</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Pactul Ecologic European.</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 xml:space="preserve">2.5. Obiective de investiții </w:t>
      </w:r>
      <w:proofErr w:type="gramStart"/>
      <w:r w:rsidRPr="007267FB">
        <w:rPr>
          <w:rFonts w:ascii="Times New Roman" w:hAnsi="Times New Roman" w:cs="Times New Roman"/>
          <w:color w:val="auto"/>
          <w:sz w:val="22"/>
          <w:szCs w:val="22"/>
        </w:rPr>
        <w:t>ce</w:t>
      </w:r>
      <w:proofErr w:type="gramEnd"/>
      <w:r w:rsidRPr="007267FB">
        <w:rPr>
          <w:rFonts w:ascii="Times New Roman" w:hAnsi="Times New Roman" w:cs="Times New Roman"/>
          <w:color w:val="auto"/>
          <w:sz w:val="22"/>
          <w:szCs w:val="22"/>
        </w:rPr>
        <w:t xml:space="preserve"> intră în sfera de cuprindere a unor directive europene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Directiva (UE) 2018/2001 privind promovarea utilizării energiei din surse regenerabile, cu modificările aduse prin Directiva (UE) 2023/2413;</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Regulamentul (UE) 2020/852 și Regulamentul delegat (UE) 2021/2139 – respectarea principiului „de a nu prejudicia în mod semnificativ” (DNSH);</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Directiva 2014/52/UE privind evaluarea efectelor anumitor proiecte publice și private asupra mediului, transpusă prin Legea nr. 292/2018;</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Directiva 2012/19/UE privind deșeurile de echipamente electrice și electronice (OUG nr. 5/2015) și Regulamentul (UE) 2023/1542 privind bateriile și deșeurile de baterii.</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2.6. Obiective generale, preconizate a fi atinse prin realizarea investiției</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b/>
          <w:bCs/>
        </w:rPr>
        <w:t>Obiectivul general</w:t>
      </w:r>
      <w:r w:rsidRPr="007267FB">
        <w:rPr>
          <w:rFonts w:ascii="Times New Roman" w:hAnsi="Times New Roman" w:cs="Times New Roman"/>
        </w:rPr>
        <w:t xml:space="preserve"> este creșterea producției de energie electrică din surse regenerabile de energie solară pentru autoconsum, prin instalarea unei noi capacități de producere cu capacitate de stocare integrată, contribuind la atingerea țintelor asumate de România prin PNIESC.</w:t>
      </w:r>
    </w:p>
    <w:p w:rsidR="007267FB" w:rsidRPr="007267FB" w:rsidRDefault="007267FB" w:rsidP="007267FB">
      <w:pPr>
        <w:keepNext/>
        <w:spacing w:after="0"/>
        <w:jc w:val="both"/>
        <w:rPr>
          <w:rFonts w:ascii="Times New Roman" w:hAnsi="Times New Roman" w:cs="Times New Roman"/>
        </w:rPr>
      </w:pPr>
      <w:r w:rsidRPr="007267FB">
        <w:rPr>
          <w:rFonts w:ascii="Times New Roman" w:hAnsi="Times New Roman" w:cs="Times New Roman"/>
          <w:b/>
          <w:bCs/>
        </w:rPr>
        <w:t>Obiectivele specifice</w:t>
      </w:r>
      <w:r w:rsidRPr="007267FB">
        <w:rPr>
          <w:rFonts w:ascii="Times New Roman" w:hAnsi="Times New Roman" w:cs="Times New Roman"/>
        </w:rPr>
        <w:t xml:space="preserve"> sunt:</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realizarea unei capacități noi de producere a energiei electrice din sursă solară de 0,200 MW (I.1);</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realizarea unei capacități noi de stocare a energiei de 0,522 MWh (I.6), cu durata de stocare între 2 și 4 ore la puterea instalată eligibilă;</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reducerea cantității de energie electrică achiziționate de beneficiar și a cheltuielilor publice aferente;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reducerea emisiilor de gaze cu efect de seră cu 142,69 tCO₂ echiv./an.</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lastRenderedPageBreak/>
        <w:t>Energia electrică produsă și stocată este destinată în proporție de 100% autoconsumului beneficiarului, la locurile de consum declarate în proiect.</w:t>
      </w: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3. Estimarea suportabilității investiției publice</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3.1. Estimarea cheltuielilor pentru execuția obiectivului de investiții, luându-se în considerare, după caz, costurile unor investiții similare realizate sau standarde de cost pentru investiții similare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Cheltuielile au fost estimate pe baza prețurilor existente pe piață la data elaborării documentației și a costurilor unor investiții similare (centrale fotovoltaice cu stocare integrată, pentru autoconsum), corelate cu caracteristicile tehnice preconizate, și sunt structurate conform devizului general din documentația economică a obiectivului.</w:t>
      </w:r>
    </w:p>
    <w:p w:rsidR="007267FB" w:rsidRPr="007267FB" w:rsidRDefault="007267FB" w:rsidP="007267FB">
      <w:pPr>
        <w:keepNext/>
        <w:spacing w:before="120" w:after="0"/>
        <w:rPr>
          <w:rFonts w:ascii="Times New Roman" w:hAnsi="Times New Roman" w:cs="Times New Roman"/>
        </w:rPr>
      </w:pPr>
      <w:r w:rsidRPr="007267FB">
        <w:rPr>
          <w:rFonts w:ascii="Times New Roman" w:hAnsi="Times New Roman" w:cs="Times New Roman"/>
          <w:i/>
          <w:iCs/>
        </w:rPr>
        <w:t>Tabelul 1. Valoarea estimată a investiției, pe capitolele devizului general</w:t>
      </w:r>
    </w:p>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18"/>
        <w:gridCol w:w="2452"/>
        <w:gridCol w:w="1315"/>
        <w:gridCol w:w="1150"/>
        <w:gridCol w:w="1315"/>
        <w:gridCol w:w="1150"/>
        <w:gridCol w:w="1150"/>
      </w:tblGrid>
      <w:tr w:rsidR="007267FB" w:rsidRPr="007267FB" w:rsidTr="0000201C">
        <w:trPr>
          <w:cantSplit/>
          <w:tblHeader/>
        </w:trPr>
        <w:tc>
          <w:tcPr>
            <w:tcW w:w="62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Cap.</w:t>
            </w:r>
          </w:p>
        </w:tc>
        <w:tc>
          <w:tcPr>
            <w:tcW w:w="268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Denumire</w:t>
            </w:r>
          </w:p>
        </w:tc>
        <w:tc>
          <w:tcPr>
            <w:tcW w:w="12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Fără TVA (lei)</w:t>
            </w:r>
          </w:p>
        </w:tc>
        <w:tc>
          <w:tcPr>
            <w:tcW w:w="11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TVA (lei)</w:t>
            </w:r>
          </w:p>
        </w:tc>
        <w:tc>
          <w:tcPr>
            <w:tcW w:w="12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Cu TVA (lei)</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Fără TVA (EUR)</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Cu TVA (EUR)</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1</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Cheltuieli pentru obținerea și amenajarea terenului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2</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Cheltuieli pentru asigurarea utilităților necesare obiectivului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Cheltuieli pentru proiectare și asistență tehnică</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162.000,00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34.020,00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196.020,00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30.829,55</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37.303,76</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4</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Cheltuieli pentru investiția de bază, din care:</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1.086.195,00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228.100,95</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1.314.295,95</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206.709,23</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250.118,17</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4.1</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 Construcții și instalații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155.720,00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32.701,20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188.421,20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29.634,42</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35.857,65</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4.2</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 Montaj utilaje, echipamente tehnologice și funcționale</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131.800,00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27.678,00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159.478,00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25.082,31</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30.349,59</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4.3</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 Utilaje, echipamente tehnologice și funcționale care necesită montaj</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798.675,00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167.721,75</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966.396,75</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151.992,50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183.910,93</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5</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Alte cheltuieli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18.662,72</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2.940,00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21.602,72</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3.551,62</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4.111,12</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6</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Cheltuieli pentru probe tehnologice și teste</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3.500,00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735,00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4.235,00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666,07</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805,94</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7</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Cheltuieli aferente marjei de buget și pentru constituirea rezervei de implementare pentru ajustarea de preț</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304.548,75</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63.955,24</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368.503,99</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57.957,40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70.128,45</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p>
        </w:tc>
        <w:tc>
          <w:tcPr>
            <w:tcW w:w="268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b/>
                <w:bCs/>
              </w:rPr>
              <w:t>TOTAL GENERAL</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1.574.906,47</w:t>
            </w:r>
          </w:p>
        </w:tc>
        <w:tc>
          <w:tcPr>
            <w:tcW w:w="11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329.751,19</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1.904.657,66</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299.713,87</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362.467,44</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p>
        </w:tc>
        <w:tc>
          <w:tcPr>
            <w:tcW w:w="268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b/>
                <w:bCs/>
              </w:rPr>
              <w:t>din care C+M (1.2 + 1.3 + 1.4 + 2 + 4.1 + 4.2 + 5.1.1)</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287.520,00</w:t>
            </w:r>
          </w:p>
        </w:tc>
        <w:tc>
          <w:tcPr>
            <w:tcW w:w="11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60.379,20</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347.899,20</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54.716,73</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66.207,24</w:t>
            </w:r>
          </w:p>
        </w:tc>
      </w:tr>
    </w:tbl>
    <w:p w:rsidR="007267FB" w:rsidRPr="007267FB" w:rsidRDefault="007267FB" w:rsidP="007267FB">
      <w:pPr>
        <w:spacing w:before="80" w:after="0"/>
        <w:jc w:val="both"/>
        <w:rPr>
          <w:rFonts w:ascii="Times New Roman" w:hAnsi="Times New Roman" w:cs="Times New Roman"/>
        </w:rPr>
      </w:pPr>
      <w:r w:rsidRPr="007267FB">
        <w:rPr>
          <w:rFonts w:ascii="Times New Roman" w:hAnsi="Times New Roman" w:cs="Times New Roman"/>
          <w:i/>
          <w:iCs/>
        </w:rPr>
        <w:t>Echivalentul în euro este calculat la cursul de referință 1 EUR = 5,2547 lei, publicat de Banca Centrală Europeană la data de 11.09.2026. Valorile în euro sunt calculate pe subcapitole și însumate.</w:t>
      </w:r>
    </w:p>
    <w:p w:rsidR="007267FB" w:rsidRPr="007267FB" w:rsidRDefault="007267FB" w:rsidP="007267FB">
      <w:pPr>
        <w:spacing w:before="120" w:after="0"/>
        <w:jc w:val="both"/>
        <w:rPr>
          <w:rFonts w:ascii="Times New Roman" w:hAnsi="Times New Roman" w:cs="Times New Roman"/>
        </w:rPr>
      </w:pPr>
      <w:r w:rsidRPr="007267FB">
        <w:rPr>
          <w:rFonts w:ascii="Times New Roman" w:hAnsi="Times New Roman" w:cs="Times New Roman"/>
        </w:rPr>
        <w:lastRenderedPageBreak/>
        <w:t xml:space="preserve">Valoarea totală estimată a investiției este de </w:t>
      </w:r>
      <w:r w:rsidRPr="007267FB">
        <w:rPr>
          <w:rFonts w:ascii="Times New Roman" w:hAnsi="Times New Roman" w:cs="Times New Roman"/>
          <w:b/>
          <w:bCs/>
        </w:rPr>
        <w:t>1.574.906,47 lei fără TVA</w:t>
      </w:r>
      <w:r w:rsidRPr="007267FB">
        <w:rPr>
          <w:rFonts w:ascii="Times New Roman" w:hAnsi="Times New Roman" w:cs="Times New Roman"/>
        </w:rPr>
        <w:t xml:space="preserve">, respectiv </w:t>
      </w:r>
      <w:r w:rsidRPr="007267FB">
        <w:rPr>
          <w:rFonts w:ascii="Times New Roman" w:hAnsi="Times New Roman" w:cs="Times New Roman"/>
          <w:b/>
          <w:bCs/>
        </w:rPr>
        <w:t>1.904.657,66 lei cu TVA</w:t>
      </w:r>
      <w:r w:rsidRPr="007267FB">
        <w:rPr>
          <w:rFonts w:ascii="Times New Roman" w:hAnsi="Times New Roman" w:cs="Times New Roman"/>
        </w:rPr>
        <w:t xml:space="preserve"> (299.713,87 EUR fără TVA / 362.467,44 EUR cu TVA), din care construcții-montaj (C+M) </w:t>
      </w:r>
      <w:r w:rsidRPr="007267FB">
        <w:rPr>
          <w:rFonts w:ascii="Times New Roman" w:hAnsi="Times New Roman" w:cs="Times New Roman"/>
          <w:b/>
          <w:bCs/>
        </w:rPr>
        <w:t>287.520,00 lei fără TVA</w:t>
      </w:r>
      <w:r w:rsidRPr="007267FB">
        <w:rPr>
          <w:rFonts w:ascii="Times New Roman" w:hAnsi="Times New Roman" w:cs="Times New Roman"/>
        </w:rPr>
        <w:t>, respectiv 347.899,20 lei cu TVA (54.716,73 EUR fără TVA / 66.207,24 EUR cu TVA).</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3.2. Estimarea cheltuielilor pentru proiectarea, pe faze, a documentației tehnico-economice aferente obiectivului de investiție, precum și pentru elaborarea altor studii de specialitate în funcție de specificul obiectivului de investiții, inclusiv cheltuielile necesare pentru obținerea avizelor, autorizațiilor și acordurilor prevăzute de lege</w:t>
      </w:r>
    </w:p>
    <w:p w:rsidR="007267FB" w:rsidRPr="007267FB" w:rsidRDefault="007267FB" w:rsidP="007267FB">
      <w:pPr>
        <w:keepNext/>
        <w:spacing w:before="120" w:after="0"/>
        <w:rPr>
          <w:rFonts w:ascii="Times New Roman" w:hAnsi="Times New Roman" w:cs="Times New Roman"/>
        </w:rPr>
      </w:pPr>
      <w:r w:rsidRPr="007267FB">
        <w:rPr>
          <w:rFonts w:ascii="Times New Roman" w:hAnsi="Times New Roman" w:cs="Times New Roman"/>
          <w:i/>
          <w:iCs/>
        </w:rPr>
        <w:t>Tabelul 2. Cheltuieli pentru proiectare, studii, avize și asistență tehnică</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4254"/>
        <w:gridCol w:w="1450"/>
        <w:gridCol w:w="1300"/>
        <w:gridCol w:w="1550"/>
      </w:tblGrid>
      <w:tr w:rsidR="007267FB" w:rsidRPr="007267FB" w:rsidTr="0000201C">
        <w:trPr>
          <w:cantSplit/>
          <w:tblHeader/>
        </w:trPr>
        <w:tc>
          <w:tcPr>
            <w:tcW w:w="8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Cap. DG</w:t>
            </w:r>
          </w:p>
        </w:tc>
        <w:tc>
          <w:tcPr>
            <w:tcW w:w="4254"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Denumire</w:t>
            </w:r>
          </w:p>
        </w:tc>
        <w:tc>
          <w:tcPr>
            <w:tcW w:w="14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Fără TVA (lei)</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TVA (lei)</w:t>
            </w:r>
          </w:p>
        </w:tc>
        <w:tc>
          <w:tcPr>
            <w:tcW w:w="15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Cu TVA (lei)</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3.5.1</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Temă de proiectare</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3.5.2</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Studiu de prefezabilitate</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3.5.3</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Studiu de fezabilitate și deviz general</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25.000,00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5.250,00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30.250,00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3.5.4</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Documentațiile tehnice necesare în vederea obținerii avizelor/acordurilor/autorizațiilor</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2.000,00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420,00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2.420,00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3.5.6</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Proiect tehnic și detalii de execuție</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12.000,00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2.520,00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14.520,00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3.5</w:t>
            </w:r>
          </w:p>
        </w:tc>
        <w:tc>
          <w:tcPr>
            <w:tcW w:w="4254"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b/>
                <w:bCs/>
              </w:rPr>
              <w:t>Total proiectare</w:t>
            </w:r>
          </w:p>
        </w:tc>
        <w:tc>
          <w:tcPr>
            <w:tcW w:w="14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39.000,00</w:t>
            </w:r>
          </w:p>
        </w:tc>
        <w:tc>
          <w:tcPr>
            <w:tcW w:w="13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8.190,00</w:t>
            </w:r>
          </w:p>
        </w:tc>
        <w:tc>
          <w:tcPr>
            <w:tcW w:w="15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47.190,00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3.6</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Organizarea procedurilor de achiziție</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30.000,00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6.300,00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36.300,00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3.7</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Consultanță (3.7.1 management de proiect 80.000,00 lei; 3.7.2 audit financiar 10.000,00 lei)</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90.000,00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18.900,00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108.900,00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3.8</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Asistență tehnică (asistența proiectantului 1.500,00 lei; dirigenție de șantier 1.500,00 lei)</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3.000,00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630,00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3.630,00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p>
        </w:tc>
        <w:tc>
          <w:tcPr>
            <w:tcW w:w="4254"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b/>
                <w:bCs/>
              </w:rPr>
              <w:t>Total capitolul 3</w:t>
            </w:r>
          </w:p>
        </w:tc>
        <w:tc>
          <w:tcPr>
            <w:tcW w:w="14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162.000,00</w:t>
            </w:r>
          </w:p>
        </w:tc>
        <w:tc>
          <w:tcPr>
            <w:tcW w:w="13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34.020,00</w:t>
            </w:r>
          </w:p>
        </w:tc>
        <w:tc>
          <w:tcPr>
            <w:tcW w:w="15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196.020,00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5.2.5</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Taxe pentru acorduri, avize conforme și autorizația de construire</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1.500,00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1.500,00</w:t>
            </w:r>
          </w:p>
        </w:tc>
      </w:tr>
    </w:tbl>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 xml:space="preserve">3.3. Surse identificate pentru finanțarea cheltuielilor estimate (în cazul finanțării nerambursabile se </w:t>
      </w:r>
      <w:proofErr w:type="gramStart"/>
      <w:r w:rsidRPr="007267FB">
        <w:rPr>
          <w:rFonts w:ascii="Times New Roman" w:hAnsi="Times New Roman" w:cs="Times New Roman"/>
          <w:color w:val="auto"/>
          <w:sz w:val="22"/>
          <w:szCs w:val="22"/>
        </w:rPr>
        <w:t>va</w:t>
      </w:r>
      <w:proofErr w:type="gramEnd"/>
      <w:r w:rsidRPr="007267FB">
        <w:rPr>
          <w:rFonts w:ascii="Times New Roman" w:hAnsi="Times New Roman" w:cs="Times New Roman"/>
          <w:color w:val="auto"/>
          <w:sz w:val="22"/>
          <w:szCs w:val="22"/>
        </w:rPr>
        <w:t xml:space="preserve"> menționa programul operațional/axa corespunzătoare, identificată)</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 xml:space="preserve">Investiția se propune spre finanțare prin </w:t>
      </w:r>
      <w:r w:rsidRPr="007267FB">
        <w:rPr>
          <w:rFonts w:ascii="Times New Roman" w:hAnsi="Times New Roman" w:cs="Times New Roman"/>
          <w:b/>
          <w:bCs/>
        </w:rPr>
        <w:t>Fondul pentru Modernizare</w:t>
      </w:r>
      <w:r w:rsidRPr="007267FB">
        <w:rPr>
          <w:rFonts w:ascii="Times New Roman" w:hAnsi="Times New Roman" w:cs="Times New Roman"/>
        </w:rPr>
        <w:t>, Programul-cheie 1, apelul „Sprijinirea investițiilor în noi capacități de producere a energiei electrice produsă din surse regenerabile de energie solară, cu capacități de stocare integrate, pentru autoconsum pentru entități publice”. Ajutorul public nerambursabil se acordă în limita plafonului de 900.000 EUR/MW fără TVA (1.089.000 EUR/MW cu TVA), aplicat puterii instalate eligibile I.1 = 0,200 MW. Diferența, reprezentând cheltuielile neeligibile și depășirea plafonului, se asigură din bugetul local al comunei Ion Creangă.</w:t>
      </w:r>
    </w:p>
    <w:p w:rsidR="007267FB" w:rsidRPr="007267FB" w:rsidRDefault="007267FB" w:rsidP="007267FB">
      <w:pPr>
        <w:keepNext/>
        <w:spacing w:before="120" w:after="0"/>
        <w:rPr>
          <w:rFonts w:ascii="Times New Roman" w:hAnsi="Times New Roman" w:cs="Times New Roman"/>
        </w:rPr>
      </w:pPr>
      <w:r w:rsidRPr="007267FB">
        <w:rPr>
          <w:rFonts w:ascii="Times New Roman" w:hAnsi="Times New Roman" w:cs="Times New Roman"/>
          <w:i/>
          <w:iCs/>
        </w:rPr>
        <w:t>Tabelul 3. Surse de finanțare estimate</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4"/>
        <w:gridCol w:w="1400"/>
        <w:gridCol w:w="1400"/>
        <w:gridCol w:w="1350"/>
        <w:gridCol w:w="1350"/>
      </w:tblGrid>
      <w:tr w:rsidR="007267FB" w:rsidRPr="007267FB" w:rsidTr="0000201C">
        <w:trPr>
          <w:cantSplit/>
          <w:tblHeader/>
        </w:trPr>
        <w:tc>
          <w:tcPr>
            <w:tcW w:w="3854"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Sursa</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Fără TVA (lei)</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Cu TVA (lei)</w:t>
            </w:r>
          </w:p>
        </w:tc>
        <w:tc>
          <w:tcPr>
            <w:tcW w:w="13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Fără TVA (EUR)</w:t>
            </w:r>
          </w:p>
        </w:tc>
        <w:tc>
          <w:tcPr>
            <w:tcW w:w="13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Cu TVA (EUR)</w:t>
            </w:r>
          </w:p>
        </w:tc>
      </w:tr>
      <w:tr w:rsidR="007267FB" w:rsidRPr="007267FB" w:rsidTr="0000201C">
        <w:trPr>
          <w:cantSplit/>
        </w:trPr>
        <w:tc>
          <w:tcPr>
            <w:tcW w:w="38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Ajutor public nerambursabil – Fondul pentru Modernizare (cheltuieli eligibile, plafonate la 0,200 MW × 900.000 EUR/MW fără TVA, respectiv × 1.089.000 EUR/MW cu TVA)</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945.846,00</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1.144.473,66</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180.000,00</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217.800,00</w:t>
            </w:r>
          </w:p>
        </w:tc>
      </w:tr>
      <w:tr w:rsidR="007267FB" w:rsidRPr="007267FB" w:rsidTr="0000201C">
        <w:trPr>
          <w:cantSplit/>
        </w:trPr>
        <w:tc>
          <w:tcPr>
            <w:tcW w:w="38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Contribuția beneficiarului – bugetul local al comunei Ion Creangă (cheltuieli neeligibile)</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629.060,47</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760.184,00</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119.713,87</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144.667,44</w:t>
            </w:r>
          </w:p>
        </w:tc>
      </w:tr>
      <w:tr w:rsidR="007267FB" w:rsidRPr="007267FB" w:rsidTr="0000201C">
        <w:trPr>
          <w:cantSplit/>
        </w:trPr>
        <w:tc>
          <w:tcPr>
            <w:tcW w:w="3854"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b/>
                <w:bCs/>
              </w:rPr>
              <w:lastRenderedPageBreak/>
              <w:t>TOTAL</w:t>
            </w:r>
          </w:p>
        </w:tc>
        <w:tc>
          <w:tcPr>
            <w:tcW w:w="1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1.574.906,47</w:t>
            </w:r>
          </w:p>
        </w:tc>
        <w:tc>
          <w:tcPr>
            <w:tcW w:w="1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1.904.657,66</w:t>
            </w:r>
          </w:p>
        </w:tc>
        <w:tc>
          <w:tcPr>
            <w:tcW w:w="13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299.713,87</w:t>
            </w:r>
          </w:p>
        </w:tc>
        <w:tc>
          <w:tcPr>
            <w:tcW w:w="13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362.467,44</w:t>
            </w:r>
          </w:p>
        </w:tc>
      </w:tr>
    </w:tbl>
    <w:p w:rsidR="007267FB" w:rsidRPr="007267FB" w:rsidRDefault="007267FB" w:rsidP="007267FB">
      <w:pPr>
        <w:spacing w:before="80" w:after="0"/>
        <w:jc w:val="both"/>
        <w:rPr>
          <w:rFonts w:ascii="Times New Roman" w:hAnsi="Times New Roman" w:cs="Times New Roman"/>
        </w:rPr>
      </w:pPr>
      <w:r w:rsidRPr="007267FB">
        <w:rPr>
          <w:rFonts w:ascii="Times New Roman" w:hAnsi="Times New Roman" w:cs="Times New Roman"/>
          <w:i/>
          <w:iCs/>
        </w:rPr>
        <w:t>Echivalentul în euro este calculat la cursul de referință 1 EUR = 5,2547 lei, publicat de Banca Centrală Europeană la data de 11.09.2026.</w:t>
      </w: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4. Informații privind regimul juridic, economic și tehnic al terenului și/sau al construcției existente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b/>
          <w:bCs/>
        </w:rPr>
        <w:t>Regimul juridic:</w:t>
      </w:r>
      <w:r w:rsidRPr="007267FB">
        <w:rPr>
          <w:rFonts w:ascii="Times New Roman" w:hAnsi="Times New Roman" w:cs="Times New Roman"/>
        </w:rPr>
        <w:t xml:space="preserve"> terenul pe care se amplasează obiectivul de investiții este situat în intravilanul comunei Ion Creangă și se află în proprietatea comunei Ion Creangă, conform extrasului de carte funciară nr. 52308. Imobilul nu este înscris în listele monumentelor istorice și/sau ale naturii și nu se află în zona de protecție a acestora.</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b/>
          <w:bCs/>
        </w:rPr>
        <w:t>Regimul economic:</w:t>
      </w:r>
      <w:r w:rsidRPr="007267FB">
        <w:rPr>
          <w:rFonts w:ascii="Times New Roman" w:hAnsi="Times New Roman" w:cs="Times New Roman"/>
        </w:rPr>
        <w:t xml:space="preserve"> terenul, cu suprafața de 4.012 mp, are categoria de folosință curți-construcții, conform extrasului de carte funciară nr. 52308. Amplasamentul este comun pentru instalația fotovoltaică și pentru sistemul de stocare.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b/>
          <w:bCs/>
        </w:rPr>
        <w:t>Regimul tehnic:</w:t>
      </w:r>
      <w:r w:rsidRPr="007267FB">
        <w:rPr>
          <w:rFonts w:ascii="Times New Roman" w:hAnsi="Times New Roman" w:cs="Times New Roman"/>
        </w:rPr>
        <w:t xml:space="preserve"> terenul este liber de construcții și are acces direct la rețeaua de drumuri a localității. Pe amplasament nu există instalații de producere sau de stocare a energiei electrice și nici un aviz tehnic de racordare anterior; atât instalația fotovoltaică, cât și sistemul de stocare urmează să fie integral proiectate prin documentația tehnico-economică. Indicatorii urbanistici și condițiile de construire se stabilesc prin certificatul de urbanism.</w:t>
      </w: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5. Particularități ale amplasamentului/amplasamentelor propus(e) pentru realizarea obiectivului de investiții</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a) descrierea succintă a amplasamentului</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Comuna Ion Creangă, județul Neamț, este formată din satele Averești, Ion Creangă (reședința), Izvoru, Muncelu, Recea și Stejaru. Amplasamentul propus este identificat prin extrasul de carte funciară nr. 52308, are suprafața de 4.012 mp, este situat în intravilan, are categoria de folosință curți-construcții și se află în proprietatea comunei Ion Creangă.</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b) relațiile cu zone învecinate, accesuri existente și/sau căi de acces posibile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Amplasamentul are acces direct și nemijlocit la rețeaua de drumuri a localității. Nu sunt necesare căi de acces noi în afara incintei; în incintă se vor realiza numai căile de acces necesare activităților de mentenanță.</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c) surse de poluare existente în zonă</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Nu sunt cunoscute surse de poluare semnificative în zonă. Conform NTE 001/03/00, instalațiile energetice exterioare se încadrează în zona cu nivel de poluare II – Mediu.</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d) particularități de relief</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Teren stabil, fără riscuri deosebite de alunecări de teren, în afara zonelor cu risc potențial de inundații. Parametrii climatici și seismici ai amplasamentului sunt: încărcarea din zăpadă pe sol s0,k = 2,5 kN/m² (CR 1-1-3/2012, IMR = 50 ani); presiunea de referință a vântului qref (qb) = 0,6 kPa (CR 1-1-4/2012, IMR = 50 ani); accelerația terenului pentru proiectare ag = 0,30 g (IMR = 225 ani) și perioada de control Tc = 0,7 s (P100-1/2013); adâncimea maximă de îngheț h_îng = 100 cm (STAS 6054-77). Soluția de fundare se stabilește pe baza studiului geotehnic.</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e) nivel de echipare tehnico-edilitară a zonei și posibilități de asigurare a utilităților</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Zona este deservită de rețeaua electrică de distribuție. Obiectivul necesită numai racordarea la rețeaua electrică de distribuție, conform soluției din avizul tehnic de racordare ce va fi obținut pentru instalațiile proiectate. Nu sunt necesare alte utilități (apă, canalizare, gaze naturale, termoficare).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f) existența unor eventuale rețele edilitare în amplasament care ar necesita relocare/protejare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Din datele existente, pe amplasament nu există rețele edilitare care să necesite relocare sau protejare.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g) posibile obligații de servitute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Nu au fost identificate obligații de servitute; acestea se verifică prin extrasul de carte funciară actualizat și prin certificatul de urbanism.</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lastRenderedPageBreak/>
        <w:t>h) condiționări constructive determinate de starea tehnică și de sistemul constructiv al unor construcții existente în amplasament</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Nu este cazul; pe amplasament nu există construcții care să fie afectate de lucrările propuse.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i) reglementări urbanistice aplicabile zonei conform documentațiilor de urbanism aprobate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Reglementările urbanistice se stabilesc prin certificatul de urbanism emis în vederea obținerii autorizației de construire, conform Legii nr. 169/2026 privind Codul amenajării teritoriului, urbanismului și construcțiilor. Destinația terenului (curți-construcții, intravilan) permite realizarea obiectivului. Autorizația de construire este necesară numai pentru instalația de stocare.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j) existența de monumente istorice/de arhitectură sau situri arheologice pe amplasament sau în zona imediat învecinată</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Nu există monumente istorice/de arhitectură sau situri arheologice pe amplasament sau în zona imediat învecinată și nici zone protejate care să impună condiționări specifice. Terenul nu aparține unor instituții din sistemul de apărare, ordine publică și siguranță națională.</w:t>
      </w: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6. Descrierea succintă a obiectivului de investiții propus, din punct de vedere tehnic și funcțional</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a) destinație și funcțiuni</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Obiectivul de investiții constă într-o centrală electrică fotovoltaică nouă, cu montaj la sol, cu sistem de stocare a energiei electrice în baterii integrat în instalația de utilizare, în spatele contorului, destinată autoconsumului locurilor de consum ale comunei Ion Creangă. Energia evacuată în punctul de delimitare este preluată prin liniile operatorului de distribuție și utilizată la celelalte locuri de consum declarate ale beneficiarului, unde se compensează cantitativ. Calitatea de prosumator se referă exclusiv la mecanismul de compensare cantitativă a energiei electrice, nu la tranzacționarea energiei electrice.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b) caracteristici, parametri și date tehnice specifice, preconizate</w:t>
      </w:r>
    </w:p>
    <w:p w:rsidR="007267FB" w:rsidRPr="007267FB" w:rsidRDefault="007267FB" w:rsidP="007267FB">
      <w:pPr>
        <w:keepNext/>
        <w:spacing w:before="120" w:after="0"/>
        <w:rPr>
          <w:rFonts w:ascii="Times New Roman" w:hAnsi="Times New Roman" w:cs="Times New Roman"/>
        </w:rPr>
      </w:pPr>
      <w:r w:rsidRPr="007267FB">
        <w:rPr>
          <w:rFonts w:ascii="Times New Roman" w:hAnsi="Times New Roman" w:cs="Times New Roman"/>
          <w:i/>
          <w:iCs/>
        </w:rPr>
        <w:t>Tabelul 4. Caracteristici și parametri tehnici preconizați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00"/>
        <w:gridCol w:w="4154"/>
      </w:tblGrid>
      <w:tr w:rsidR="007267FB" w:rsidRPr="007267FB" w:rsidTr="0000201C">
        <w:trPr>
          <w:cantSplit/>
          <w:tblHeader/>
        </w:trPr>
        <w:tc>
          <w:tcPr>
            <w:tcW w:w="5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Parametru</w:t>
            </w:r>
          </w:p>
        </w:tc>
        <w:tc>
          <w:tcPr>
            <w:tcW w:w="4154"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Valoare preconizată</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Tipul instalației de producere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centrală fotovoltaică cu montaj la sol, on-grid, invertoare trifazate</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Module fotovoltaice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320 buc. × min. 625 Wp = 200,00 kWp</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Invertoare trifazate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4 buc. × 50 kW = 200,00 kW</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Puterea instalată eligibilă P_PV = min(P_inv; P_panouri)</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200 kW (I.1 = 0,200 MW)</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Producția anuală estimată P_an (simulare)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242.466,70 kWh/an (I.3 = 242,467 MWh/an)</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Capacitatea de stocare nominală E_nom</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0,522 MWh – 2 unități × 261 kWh (I.6)</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Adâncimea de descărcare / capacitatea utilă</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DoD 90% / E_util = 469,8 kWh</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Durata de stocare la P_PV (E_util / P_PV)</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2,35 h (între 2 și 4 ore)</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Puterea sistemului de stocare P_stoc</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 200 kW (R_P ≥ 1,00)</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Tehnologia de stocare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Litiu-Fier-Fosfat (LFP); cicluri garantate ≥ 6.000</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Consumul anual de referință C_an (13 locuri de consum, 08.2025 – 07.2026)</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275.353,00 kWh/an</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Raportul de dimensionare R_ac = P_an / C_an</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0,881</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Reducerea anuală a emisiilor de GES (FE = 0,5885 tCO₂/MWh)</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142,69 t CO₂ echiv./an (I.2)</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Pompe de căldură (I.7)</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Nu este cazul</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Limitarea injecției în rețea</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maximum 400 kW per loc de producere, prin sistem de management dinamic al puterii</w:t>
            </w:r>
          </w:p>
        </w:tc>
      </w:tr>
    </w:tbl>
    <w:p w:rsidR="007267FB" w:rsidRPr="007267FB" w:rsidRDefault="007267FB" w:rsidP="007267FB">
      <w:pPr>
        <w:spacing w:before="120" w:after="0"/>
        <w:jc w:val="both"/>
        <w:rPr>
          <w:rFonts w:ascii="Times New Roman" w:hAnsi="Times New Roman" w:cs="Times New Roman"/>
        </w:rPr>
      </w:pPr>
      <w:r w:rsidRPr="007267FB">
        <w:rPr>
          <w:rFonts w:ascii="Times New Roman" w:hAnsi="Times New Roman" w:cs="Times New Roman"/>
        </w:rPr>
        <w:lastRenderedPageBreak/>
        <w:t>Modulele fotovoltaice se montează pe structuri metalice încastrate în sol prin batere cu soneta sau pe fundații izolate din beton, soluția de fundare fiind stabilită pe baza studiului geotehnic. Sistemul de stocare se realizează din unități modulare pentru exterior, amplasate pe postament cu elevația de minimum 15 cm deasupra cotei terenului amenajat. Incinta se împrejmuiește și se dotează cu iluminat perimetral și sistem de supraveghere video.</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Energia stocată în capacitățile de stocare provine în procent de 100% din instalația proprie de producție de energie electrică din sursă solară realizată prin proiect. Sistemul de stocare nu se încarcă din rețeaua electrică de distribuție/SEN; încărcarea din rețea este blocată prin configurarea sistemului de management al energiei (EMS) și a sistemului de conversie (PCS), încărcarea fiind permisă exclusiv din producția centralei fotovoltaice proprii.</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c) durata minimă de funcționare apreciată corespunzător destinației/funcțiunilor propuse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Minimum 20 de ani de operare (perioada de referință a indicatorului I.4), cu menținerea în funcțiune a investiției pe perioada de monitorizare de 5 ani de la punerea în funcțiune.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d) nevoi/solicitări funcționale specifice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dimensionarea capacității de producere în raport cu consumul anual de referință (R_ac = P_an / C_an ≤ 1,00);</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capacitatea de stocare utilă cuprinsă între 2 și 4 ore la puterea instalată eligibilă, la DoD 90%, și puterea sistemului de stocare cel puțin egală cu P_PV;</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limitarea automată a injecției în rețea la maximum 400 kW per loc de producere, prin sistemul de management dinamic al puterii;</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monitorizarea de la distanță a producției, a stării sistemului de stocare și a consumului;</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durata de implementare de 12 luni (2 luni proiectare și avize, 10 luni execuție). Investiția va fi finalizată, instalată, conectată la rețea și pusă în funcțiune până cel târziu la data de 31.12.2029, conform Ghidului solicitantului, secț. 1.1.</w:t>
      </w: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7. Justificarea necesității elaborării, după caz, a studiului de prefezabilitate, în cazul obiectivelor/proiectelor majore de investiții, a expertizei tehnice și, după caz, a auditului energetic ori a unor studii de specialitate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b/>
          <w:bCs/>
        </w:rPr>
        <w:t>Studiu de prefezabilitate:</w:t>
      </w:r>
      <w:r w:rsidRPr="007267FB">
        <w:rPr>
          <w:rFonts w:ascii="Times New Roman" w:hAnsi="Times New Roman" w:cs="Times New Roman"/>
        </w:rPr>
        <w:t xml:space="preserve"> nu este necesar; obiectivul nu este un proiect major de investiții, iar necesitatea și oportunitatea sunt fundamentate prin PNIESC și prin programul de finanțare.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b/>
          <w:bCs/>
        </w:rPr>
        <w:t>Studiu de fezabilitate:</w:t>
      </w:r>
      <w:r w:rsidRPr="007267FB">
        <w:rPr>
          <w:rFonts w:ascii="Times New Roman" w:hAnsi="Times New Roman" w:cs="Times New Roman"/>
        </w:rPr>
        <w:t xml:space="preserve"> necesar, conform HG nr. 907/2016 și Ghidului solicitantului, cu analiza a minimum două scenarii tehnico-economice.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b/>
          <w:bCs/>
        </w:rPr>
        <w:t>Expertiză tehnică:</w:t>
      </w:r>
      <w:r w:rsidRPr="007267FB">
        <w:rPr>
          <w:rFonts w:ascii="Times New Roman" w:hAnsi="Times New Roman" w:cs="Times New Roman"/>
        </w:rPr>
        <w:t xml:space="preserve"> nu este cazul; pe amplasament nu există construcții care să fie afectate.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b/>
          <w:bCs/>
        </w:rPr>
        <w:t>Audit electroenergetic:</w:t>
      </w:r>
      <w:r w:rsidRPr="007267FB">
        <w:rPr>
          <w:rFonts w:ascii="Times New Roman" w:hAnsi="Times New Roman" w:cs="Times New Roman"/>
        </w:rPr>
        <w:t xml:space="preserve"> necesar, pentru stabilirea consumului anual de referință (indicatorul AC.1) pe baza facturilor ultimelor 12 luni consecutive.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b/>
          <w:bCs/>
        </w:rPr>
        <w:t>Studii de specialitate:</w:t>
      </w:r>
      <w:r w:rsidRPr="007267FB">
        <w:rPr>
          <w:rFonts w:ascii="Times New Roman" w:hAnsi="Times New Roman" w:cs="Times New Roman"/>
        </w:rPr>
        <w:t xml:space="preserve"> studiu topografic, studiu geotehnic și studiu de soluție pentru racordarea la rețeaua electrică de distribuție (în vederea obținerii avizului tehnic de racordare).</w:t>
      </w:r>
    </w:p>
    <w:p w:rsidR="007267FB" w:rsidRPr="007267FB" w:rsidRDefault="007267FB" w:rsidP="007267FB">
      <w:pPr>
        <w:spacing w:before="360" w:after="0"/>
        <w:jc w:val="both"/>
        <w:rPr>
          <w:rFonts w:ascii="Times New Roman" w:hAnsi="Times New Roman" w:cs="Times New Roman"/>
        </w:rPr>
      </w:pPr>
      <w:r w:rsidRPr="007267FB">
        <w:rPr>
          <w:rFonts w:ascii="Times New Roman" w:hAnsi="Times New Roman" w:cs="Times New Roman"/>
        </w:rPr>
        <w:t>Data: 25.09.2026</w:t>
      </w: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Întocmit,</w:t>
      </w: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Comuna Ion Creangă, județul Neamț</w:t>
      </w: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Cosnilier Compartiment  Urbanism  si  Amenajarea  Teritoriului</w:t>
      </w: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Ing. Sergiu  ARHIP</w:t>
      </w:r>
    </w:p>
    <w:p w:rsidR="007267FB" w:rsidRDefault="007267FB" w:rsidP="005B0468">
      <w:pPr>
        <w:spacing w:after="0"/>
        <w:rPr>
          <w:rFonts w:ascii="Times New Roman" w:eastAsia="Times New Roman" w:hAnsi="Times New Roman"/>
          <w:lang w:val="fr-FR"/>
        </w:rPr>
      </w:pPr>
    </w:p>
    <w:p w:rsidR="007267FB" w:rsidRDefault="007267FB" w:rsidP="005B0468">
      <w:pPr>
        <w:spacing w:after="0"/>
        <w:rPr>
          <w:rFonts w:ascii="Times New Roman" w:eastAsia="Times New Roman" w:hAnsi="Times New Roman"/>
          <w:lang w:val="fr-FR"/>
        </w:rPr>
      </w:pPr>
    </w:p>
    <w:p w:rsidR="007267FB" w:rsidRDefault="007267FB" w:rsidP="005B0468">
      <w:pPr>
        <w:spacing w:after="0"/>
        <w:rPr>
          <w:rFonts w:ascii="Times New Roman" w:eastAsia="Times New Roman" w:hAnsi="Times New Roman"/>
          <w:lang w:val="fr-FR"/>
        </w:rPr>
      </w:pPr>
    </w:p>
    <w:p w:rsidR="007267FB" w:rsidRDefault="007267FB" w:rsidP="005B0468">
      <w:pPr>
        <w:spacing w:after="0"/>
        <w:rPr>
          <w:rFonts w:ascii="Times New Roman" w:eastAsia="Times New Roman" w:hAnsi="Times New Roman"/>
          <w:lang w:val="fr-FR"/>
        </w:rPr>
      </w:pPr>
    </w:p>
    <w:p w:rsidR="007267FB" w:rsidRDefault="007267FB" w:rsidP="005B0468">
      <w:pPr>
        <w:spacing w:after="0"/>
        <w:rPr>
          <w:rFonts w:ascii="Times New Roman" w:eastAsia="Times New Roman" w:hAnsi="Times New Roman"/>
          <w:lang w:val="fr-FR"/>
        </w:rPr>
      </w:pPr>
    </w:p>
    <w:p w:rsidR="007267FB" w:rsidRDefault="007267FB" w:rsidP="005B0468">
      <w:pPr>
        <w:spacing w:after="0"/>
        <w:rPr>
          <w:rFonts w:ascii="Times New Roman" w:eastAsia="Times New Roman" w:hAnsi="Times New Roman"/>
          <w:lang w:val="fr-FR"/>
        </w:rPr>
      </w:pPr>
    </w:p>
    <w:p w:rsidR="007267FB" w:rsidRDefault="007267FB" w:rsidP="005B0468">
      <w:pPr>
        <w:spacing w:after="0"/>
        <w:rPr>
          <w:rFonts w:ascii="Times New Roman" w:eastAsia="Times New Roman" w:hAnsi="Times New Roman"/>
          <w:lang w:val="fr-FR"/>
        </w:rPr>
      </w:pPr>
    </w:p>
    <w:p w:rsidR="007267FB" w:rsidRDefault="007267FB" w:rsidP="005B0468">
      <w:pPr>
        <w:spacing w:after="0"/>
        <w:rPr>
          <w:rFonts w:ascii="Times New Roman" w:eastAsia="Times New Roman" w:hAnsi="Times New Roman"/>
          <w:lang w:val="fr-FR"/>
        </w:rPr>
      </w:pPr>
    </w:p>
    <w:p w:rsidR="007267FB" w:rsidRDefault="007267FB" w:rsidP="005B0468">
      <w:pPr>
        <w:spacing w:after="0"/>
        <w:rPr>
          <w:rFonts w:ascii="Times New Roman" w:eastAsia="Times New Roman" w:hAnsi="Times New Roman"/>
          <w:lang w:val="fr-FR"/>
        </w:rPr>
      </w:pPr>
    </w:p>
    <w:p w:rsidR="007267FB" w:rsidRDefault="007267FB" w:rsidP="005B0468">
      <w:pPr>
        <w:spacing w:after="0"/>
        <w:rPr>
          <w:rFonts w:ascii="Times New Roman" w:eastAsia="Times New Roman" w:hAnsi="Times New Roman"/>
          <w:lang w:val="fr-FR"/>
        </w:rPr>
      </w:pPr>
    </w:p>
    <w:p w:rsidR="00F55F56" w:rsidRPr="00F55F56" w:rsidRDefault="00F55F56" w:rsidP="00F55F56">
      <w:pPr>
        <w:spacing w:after="0"/>
        <w:rPr>
          <w:rFonts w:ascii="Times New Roman" w:hAnsi="Times New Roman" w:cs="Times New Roman"/>
          <w:b/>
          <w:bCs/>
        </w:rPr>
      </w:pPr>
      <w:r w:rsidRPr="00F55F56">
        <w:rPr>
          <w:rFonts w:ascii="Times New Roman" w:hAnsi="Times New Roman" w:cs="Times New Roman"/>
          <w:b/>
          <w:bCs/>
        </w:rPr>
        <w:t xml:space="preserve">ROMÂNIA </w:t>
      </w:r>
    </w:p>
    <w:p w:rsidR="00F55F56" w:rsidRPr="00F55F56" w:rsidRDefault="00F55F56" w:rsidP="00F55F56">
      <w:pPr>
        <w:spacing w:after="0"/>
        <w:rPr>
          <w:rFonts w:ascii="Times New Roman" w:hAnsi="Times New Roman" w:cs="Times New Roman"/>
          <w:b/>
          <w:bCs/>
        </w:rPr>
      </w:pPr>
      <w:r w:rsidRPr="00F55F56">
        <w:rPr>
          <w:rFonts w:ascii="Times New Roman" w:hAnsi="Times New Roman" w:cs="Times New Roman"/>
          <w:b/>
          <w:bCs/>
        </w:rPr>
        <w:t xml:space="preserve">JUDEȚUL NEAMȚ </w:t>
      </w:r>
    </w:p>
    <w:p w:rsidR="00F55F56" w:rsidRPr="00F55F56" w:rsidRDefault="00F55F56" w:rsidP="00F55F56">
      <w:pPr>
        <w:spacing w:after="0"/>
        <w:rPr>
          <w:rFonts w:ascii="Times New Roman" w:hAnsi="Times New Roman" w:cs="Times New Roman"/>
        </w:rPr>
      </w:pPr>
      <w:r w:rsidRPr="00F55F56">
        <w:rPr>
          <w:rFonts w:ascii="Times New Roman" w:hAnsi="Times New Roman" w:cs="Times New Roman"/>
          <w:b/>
          <w:bCs/>
        </w:rPr>
        <w:t>COMUNA ION CREANGĂ</w:t>
      </w:r>
    </w:p>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 xml:space="preserve">Strada I.C. Brătianu nr. 111, </w:t>
      </w:r>
    </w:p>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comuna Ion Creangă, județul Neamț</w:t>
      </w:r>
    </w:p>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Aprobat,</w:t>
      </w:r>
    </w:p>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Ordonator principal de credite</w:t>
      </w:r>
    </w:p>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Primar, Dumitru- Dorin TABACARIU</w:t>
      </w:r>
    </w:p>
    <w:p w:rsidR="00F55F56" w:rsidRPr="00F55F56" w:rsidRDefault="00F55F56" w:rsidP="00F55F56">
      <w:pPr>
        <w:spacing w:after="0"/>
        <w:jc w:val="right"/>
        <w:rPr>
          <w:rFonts w:ascii="Times New Roman" w:hAnsi="Times New Roman" w:cs="Times New Roman"/>
        </w:rPr>
      </w:pPr>
    </w:p>
    <w:p w:rsidR="00F55F56" w:rsidRPr="00F55F56" w:rsidRDefault="00F55F56" w:rsidP="00F55F56">
      <w:pPr>
        <w:spacing w:after="0"/>
        <w:jc w:val="right"/>
        <w:rPr>
          <w:rFonts w:ascii="Times New Roman" w:hAnsi="Times New Roman" w:cs="Times New Roman"/>
        </w:rPr>
      </w:pP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TEMĂ DE PROIECTARE</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privind obiectivul de investiții</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„Capacități de producere energie din surse regenerabile de energie pentru consum propriu în comuna Ion Creangă, județul Neamț”</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i/>
          <w:iCs/>
        </w:rPr>
        <w:t>(conținut-cadru conform Anexei nr. 2 la HG nr. 907/2016)</w:t>
      </w:r>
    </w:p>
    <w:p w:rsidR="00F55F56" w:rsidRPr="00F55F56" w:rsidRDefault="00F55F56" w:rsidP="00F55F56">
      <w:pPr>
        <w:pStyle w:val="Heading1"/>
        <w:rPr>
          <w:rFonts w:ascii="Times New Roman" w:hAnsi="Times New Roman" w:cs="Times New Roman"/>
          <w:b/>
          <w:color w:val="auto"/>
          <w:sz w:val="22"/>
          <w:szCs w:val="22"/>
        </w:rPr>
      </w:pPr>
      <w:r w:rsidRPr="00F55F56">
        <w:rPr>
          <w:rFonts w:ascii="Times New Roman" w:hAnsi="Times New Roman" w:cs="Times New Roman"/>
          <w:b/>
          <w:color w:val="auto"/>
          <w:sz w:val="22"/>
          <w:szCs w:val="22"/>
        </w:rPr>
        <w:t>1. Informații generale</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1.1. Denumirea obiectivului de investiții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„Capacități de producere energie din surse regenerabile de energie pentru consum propriu în comuna Ion Creangă, județul Neamț”</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1.2. Ordonator principal de credite/investitor</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Comuna Ion Creangă, județul Neamț, prin primar.</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1.3. Ordonator de credite (secundar/terțiar)</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Nu este cazul.</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1.4. Beneficiarul investiției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b/>
          <w:bCs/>
        </w:rPr>
        <w:t>Comuna Ion Creangă</w:t>
      </w:r>
      <w:r w:rsidRPr="00F55F56">
        <w:rPr>
          <w:rFonts w:ascii="Times New Roman" w:hAnsi="Times New Roman" w:cs="Times New Roman"/>
        </w:rPr>
        <w:t>, Strada I.C. Brătianu nr. 105, comuna Ion Creangă, județul Neamț; telefon: 0233 780 013; e-mail: primariaioncreanga@gmail.com.</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1.5. Elaboratorul temei de proiectare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Comuna Ion Creangă, județul Neamț, în calitate de beneficiar al investiției.</w:t>
      </w:r>
    </w:p>
    <w:p w:rsidR="00F55F56" w:rsidRPr="00F55F56" w:rsidRDefault="00F55F56" w:rsidP="00F55F56">
      <w:pPr>
        <w:pStyle w:val="Heading1"/>
        <w:rPr>
          <w:rFonts w:ascii="Times New Roman" w:hAnsi="Times New Roman" w:cs="Times New Roman"/>
          <w:b/>
          <w:color w:val="auto"/>
          <w:sz w:val="22"/>
          <w:szCs w:val="22"/>
        </w:rPr>
      </w:pPr>
      <w:r w:rsidRPr="00F55F56">
        <w:rPr>
          <w:rFonts w:ascii="Times New Roman" w:hAnsi="Times New Roman" w:cs="Times New Roman"/>
          <w:b/>
          <w:color w:val="auto"/>
          <w:sz w:val="22"/>
          <w:szCs w:val="22"/>
        </w:rPr>
        <w:t>2. Date de identificare a obiectivului de investiții</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2.1. Informații privind regimul juridic, economic și tehnic al terenului și/sau al construcției existente, documentație cadastrală</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b/>
          <w:bCs/>
        </w:rPr>
        <w:t>Regimul juridic:</w:t>
      </w:r>
      <w:r w:rsidRPr="00F55F56">
        <w:rPr>
          <w:rFonts w:ascii="Times New Roman" w:hAnsi="Times New Roman" w:cs="Times New Roman"/>
        </w:rPr>
        <w:t xml:space="preserve"> terenul pe care se amplasează obiectivul de investiții este situat în intravilanul comunei Ion Creangă și se află în proprietatea comunei Ion Creangă, conform extrasului de carte funciară nr. 52308. Imobilul nu este înscris în listele monumentelor istorice și/sau ale naturii și nu se află în zona de protecție a acestora.</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b/>
          <w:bCs/>
        </w:rPr>
        <w:t>Regimul economic:</w:t>
      </w:r>
      <w:r w:rsidRPr="00F55F56">
        <w:rPr>
          <w:rFonts w:ascii="Times New Roman" w:hAnsi="Times New Roman" w:cs="Times New Roman"/>
        </w:rPr>
        <w:t xml:space="preserve"> terenul, cu suprafața de 4.012 mp, are categoria de folosință curți-construcții, conform extrasului de carte funciară nr. 52308. Amplasamentul este comun pentru instalația fotovoltaică și pentru sistemul de stocare.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b/>
          <w:bCs/>
        </w:rPr>
        <w:t>Regimul tehnic:</w:t>
      </w:r>
      <w:r w:rsidRPr="00F55F56">
        <w:rPr>
          <w:rFonts w:ascii="Times New Roman" w:hAnsi="Times New Roman" w:cs="Times New Roman"/>
        </w:rPr>
        <w:t xml:space="preserve"> terenul este liber de construcții și are acces direct la rețeaua de drumuri a localității. Pe amplasament nu există instalații de producere sau de stocare a energiei electrice și nici un aviz tehnic de racordare anterior; atât instalația fotovoltaică, cât și sistemul de stocare urmează să fie integral proiectate prin documentația tehnico-economică. Indicatorii urbanistici și condițiile de construire se stabilesc prin certificatul de urbanism.</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Documentația cadastrală: extrasul de carte funciară nr. 52308; studiul topografic al amplasamentului se anexează documentației tehnico-economice.</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lastRenderedPageBreak/>
        <w:t xml:space="preserve">2.2. Particularități ale amplasamentului/amplasamentelor </w:t>
      </w:r>
      <w:proofErr w:type="gramStart"/>
      <w:r w:rsidRPr="00F55F56">
        <w:rPr>
          <w:rFonts w:ascii="Times New Roman" w:hAnsi="Times New Roman" w:cs="Times New Roman"/>
          <w:color w:val="auto"/>
          <w:sz w:val="22"/>
          <w:szCs w:val="22"/>
        </w:rPr>
        <w:t>propus(</w:t>
      </w:r>
      <w:proofErr w:type="gramEnd"/>
      <w:r w:rsidRPr="00F55F56">
        <w:rPr>
          <w:rFonts w:ascii="Times New Roman" w:hAnsi="Times New Roman" w:cs="Times New Roman"/>
          <w:color w:val="auto"/>
          <w:sz w:val="22"/>
          <w:szCs w:val="22"/>
        </w:rPr>
        <w:t>e) pentru realizarea obiectivului de investiții</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a) descrierea succintă a amplasamentului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Comuna Ion Creangă, județul Neamț, este formată din satele Averești, Ion Creangă (reședința), Izvoru, Muncelu, Recea și Stejaru. Amplasamentul propus este identificat prin extrasul de carte funciară nr. 52308, are suprafața de 4.012 mp, este situat în intravilan, are categoria de folosință curți-construcții și se află în proprietatea comunei Ion Creangă.</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b) relațiile cu zone învecinate, accesuri existente și/sau căi de acces posibile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Amplasamentul are acces direct și nemijlocit la rețeaua de drumuri a localității. Nu sunt necesare căi de acces noi în afara incintei; în incintă se vor realiza numai căile de acces necesare activităților de mentenanță.</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c) surse de poluare existente în zonă</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Nu sunt cunoscute surse de poluare semnificative în zonă. Conform NTE 001/03/00, instalațiile energetice exterioare se încadrează în zona cu nivel de poluare II – Mediu.</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d) particularități de relief</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Teren stabil, fără riscuri deosebite de alunecări de teren, în afara zonelor cu risc potențial de inundații. Parametrii climatici și seismici ai amplasamentului sunt: încărcarea din zăpadă pe sol s0,k = 2,5 kN/m² (CR 1-1-3/2012, IMR = 50 ani); presiunea de referință a vântului qref (qb) = 0,6 kPa (CR 1-1-4/2012, IMR = 50 ani); accelerația terenului pentru proiectare ag = 0,30 g (IMR = 225 ani) și perioada de control Tc = 0,7 s (P100-1/2013); adâncimea maximă de îngheț h_îng = 100 cm (STAS 6054-77). Soluția de fundare se stabilește pe baza studiului geotehnic.</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e) nivel de echipare tehnico-edilitară a zonei și posibilități de asigurare a utilităților</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Zona este deservită de rețeaua electrică de distribuție. Obiectivul necesită numai racordarea la rețeaua electrică de distribuție, conform soluției din avizul tehnic de racordare ce va fi obținut pentru instalațiile proiectate. Nu sunt necesare alte utilități (apă, canalizare, gaze naturale, termoficare).</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f) existența unor eventuale rețele edilitare în amplasament care ar necesita relocare/protejare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Din datele existente, pe amplasament nu există rețele edilitare care să necesite relocare sau protejare.</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g) posibile obligații de servitute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Nu au fost identificate obligații de servitute; acestea se verifică prin extrasul de carte funciară actualizat și prin certificatul de urbanism.</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h) condiționări constructive determinate de starea tehnică și de sistemul constructiv al unor construcții existente în amplasament</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Nu este cazul; pe amplasament nu există construcții care să fie afectate de lucrările propuse.</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i) reglementări urbanistice aplicabile zonei conform documentațiilor de urbanism aprobate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Reglementările urbanistice se stabilesc prin certificatul de urbanism emis în vederea obținerii autorizației de construire, conform Legii nr. 169/2026 privind Codul amenajării teritoriului, urbanismului și construcțiilor. Destinația terenului (curți-construcții, intravilan) permite realizarea obiectivului. Autorizația de construire este necesară numai pentru instalația de stocare.</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j) existența de monumente istorice/de arhitectură sau situri arheologice pe amplasament sau în zona imediat învecinată</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Nu există monumente istorice/de arhitectură sau situri arheologice pe amplasament sau în zona imediat învecinată și nici zone protejate care să impună condiționări specifice. Terenul nu aparține unor instituții din sistemul de apărare, ordine publică și siguranță națională.</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2.3. Descrierea succintă a obiectivului de investiții propus din punct de vedere tehnic și funcțional</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a) destinație și funcțiuni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 xml:space="preserve">Centrală electrică fotovoltaică nouă, cu montaj la sol, de tip on-grid, cu sistem de stocare a energiei electrice în baterii integrat în instalația de utilizare a centralei, în spatele contorului, destinată autoconsumului celor 13 locuri de consum ale comunei Ion Creangă. Energia electrică produsă și stocată </w:t>
      </w:r>
      <w:r w:rsidRPr="00F55F56">
        <w:rPr>
          <w:rFonts w:ascii="Times New Roman" w:hAnsi="Times New Roman" w:cs="Times New Roman"/>
        </w:rPr>
        <w:lastRenderedPageBreak/>
        <w:t>este destinată în proporție de 100% autoconsumului beneficiarului, la locurile de consum declarate în proiect. Calitatea de prosumator se referă exclusiv la mecanismul de compensare cantitativă a energiei electrice, nu la tranzacționarea energiei electrice.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Documentația tehnico-economică (studiul de fezabilitate) va analiza minimum două scenarii tehnico-economice (de exemplu, varianta cu invertoare trifazate și varianta cu microinvertoare) și va recomanda scenariul optim.</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b) caracteristici, parametri și date tehnice specifice, preconizate</w:t>
      </w:r>
    </w:p>
    <w:p w:rsidR="00F55F56" w:rsidRPr="00F55F56" w:rsidRDefault="00F55F56" w:rsidP="00F55F56">
      <w:pPr>
        <w:keepNext/>
        <w:spacing w:before="120" w:after="0"/>
        <w:rPr>
          <w:rFonts w:ascii="Times New Roman" w:hAnsi="Times New Roman" w:cs="Times New Roman"/>
        </w:rPr>
      </w:pPr>
      <w:r w:rsidRPr="00F55F56">
        <w:rPr>
          <w:rFonts w:ascii="Times New Roman" w:hAnsi="Times New Roman" w:cs="Times New Roman"/>
          <w:i/>
          <w:iCs/>
        </w:rPr>
        <w:t>Tabelul T1. Caracteristici și parametri tehnici preconizați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00"/>
        <w:gridCol w:w="4154"/>
      </w:tblGrid>
      <w:tr w:rsidR="00F55F56" w:rsidRPr="00F55F56" w:rsidTr="0000201C">
        <w:trPr>
          <w:cantSplit/>
          <w:tblHeader/>
        </w:trPr>
        <w:tc>
          <w:tcPr>
            <w:tcW w:w="5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Parametru</w:t>
            </w:r>
          </w:p>
        </w:tc>
        <w:tc>
          <w:tcPr>
            <w:tcW w:w="4154"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Valoare preconizată</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Tipul instalației de producere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centrală fotovoltaică cu montaj la sol, on-grid, invertoare trifazate</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Module fotovoltaice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320 buc. × min. 625 Wp = 200,00 kWp</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Invertoare trifazate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4 buc. × 50 kW = 200,00 kW</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Puterea instalată eligibilă P_PV = min(P_inv; P_panouri)</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200 kW (I.1 = 0,200 MW)</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Producția anuală estimată P_an (simulare)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242.466,70 kWh/an (I.3 = 242,467 MWh/an)</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Capacitatea de stocare nominală E_nom</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0,522 MWh – 2 unități × 261 kWh (I.6)</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Adâncimea de descărcare / capacitatea utilă</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DoD 90% / E_util = 469,8 kWh</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Durata de stocare la P_PV (E_util / P_PV)</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2,35 h (între 2 și 4 ore)</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Puterea sistemului de stocare P_stoc</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 200 kW (R_P ≥ 1,00)</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Tehnologia de stocare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Litiu-Fier-Fosfat (LFP); cicluri garantate ≥ 6.000</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Consumul anual de referință C_an (13 locuri de consum, 08.2025 – 07.2026)</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275.353,00 kWh/an</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Raportul de dimensionare R_ac = P_an / C_an</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0,881</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Reducerea anuală a emisiilor de GES (FE = 0,5885 tCO₂/MWh)</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142,69 t CO₂ echiv./an (I.2)</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Pompe de căldură (I.7)</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Nu este cazul</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Limitarea injecției în rețea</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maximum 400 kW per loc de producere, prin sistem de management dinamic al puterii</w:t>
            </w:r>
          </w:p>
        </w:tc>
      </w:tr>
    </w:tbl>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c) nivelul de echipare, de finisare și de dotare, exigențe tehnice ale construcției în conformitate cu cerințele funcționale stabilite prin reglementări tehnice, de patrimoniu și de mediu în vigoare</w:t>
      </w:r>
    </w:p>
    <w:p w:rsidR="00F55F56" w:rsidRPr="00F55F56" w:rsidRDefault="00F55F56" w:rsidP="00F55F56">
      <w:pPr>
        <w:keepNext/>
        <w:spacing w:after="0"/>
        <w:jc w:val="both"/>
        <w:rPr>
          <w:rFonts w:ascii="Times New Roman" w:hAnsi="Times New Roman" w:cs="Times New Roman"/>
        </w:rPr>
      </w:pPr>
      <w:r w:rsidRPr="00F55F56">
        <w:rPr>
          <w:rFonts w:ascii="Times New Roman" w:hAnsi="Times New Roman" w:cs="Times New Roman"/>
          <w:b/>
          <w:bCs/>
        </w:rPr>
        <w:t>Instalația de producere: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module fotovoltaice de minimum 625 Wp, orientate spre sud, cu distanțe între rânduri care evită umbrirea reciprocă;</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structuri metalice încastrate în sol prin batere cu soneta sau pe fundații izolate din beton, soluția de fundare fiind stabilită pe baza studiului geotehnic, dimensionate la s0,k = 2,5 kN/m² și qref = 0,6 kPa;</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invertoare trifazate de înaltă eficiență, de pe lista echipamentelor agreate de operatorul de distribuție;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rețele în curent continuu și alternativ pozate subteran, tablou general de distribuție, contor cu port de comunicație;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instalație de legare la pământ cu rezistența de dispersie de maximum 4 Ω și protecție împotriva trăsnetului conform SR EN 62305.</w:t>
      </w:r>
    </w:p>
    <w:p w:rsidR="00F55F56" w:rsidRPr="00F55F56" w:rsidRDefault="00F55F56" w:rsidP="00F55F56">
      <w:pPr>
        <w:keepNext/>
        <w:spacing w:after="0"/>
        <w:jc w:val="both"/>
        <w:rPr>
          <w:rFonts w:ascii="Times New Roman" w:hAnsi="Times New Roman" w:cs="Times New Roman"/>
        </w:rPr>
      </w:pPr>
      <w:r w:rsidRPr="00F55F56">
        <w:rPr>
          <w:rFonts w:ascii="Times New Roman" w:hAnsi="Times New Roman" w:cs="Times New Roman"/>
          <w:b/>
          <w:bCs/>
        </w:rPr>
        <w:lastRenderedPageBreak/>
        <w:t>Sistemul de stocare: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2 unități modulare de stocare de câte 261 kWh (E_nom = 0,522 MWh), tehnologie LFP (fără Pb, NiCd sau NiMH), DoD 90%, minimum 6.000 de cicluri garantate, randament ciclu complet ≥ 90%;</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sistem de conversie bidirecțional (PCS) cu P_stoc ≥ 200 kW, sistem de management al bateriilor (BMS) și al energiei (EMS), cu încărcarea din rețea blocată;</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carcase pentru exterior, grad de protecție minimum IP55, funcționare în intervalul −30…+55 °C, climatizare integrată, sistem de stingere a incendiilor de tip aerosoli/apă, port de comunicație minimum RS485;</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platformă/postament din beton cu elevația de minimum 15 cm deasupra cotei terenului amenajat.</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b/>
          <w:bCs/>
        </w:rPr>
        <w:t>Instalații auxiliare:</w:t>
      </w:r>
      <w:r w:rsidRPr="00F55F56">
        <w:rPr>
          <w:rFonts w:ascii="Times New Roman" w:hAnsi="Times New Roman" w:cs="Times New Roman"/>
        </w:rPr>
        <w:t xml:space="preserve"> sistem de management dinamic al puterii (limitarea injecției la maximum 400 kW per loc de producere), platformă de monitorizare de la distanță, împrejmuire, iluminat perimetral cu telegestiune și sistem de supraveghere video.</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Echipamentele se specifică în documentație prin fișe de parametri minimi asumați, fără indicarea unor mărci sau modele. Energia stocată în capacitățile de stocare provine în procent de 100% din instalația proprie de producție de energie electrică din sursă solară realizată prin proiect. Sistemul de stocare nu se încarcă din rețeaua electrică de distribuție/SEN; încărcarea din rețea este blocată prin configurarea sistemului de management al energiei (EMS) și a sistemului de conversie (PCS), încărcarea fiind permisă exclusiv din producția centralei fotovoltaice proprii.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Clasa de consecințe a construcției: CC1 – construcții de importanță redusă, încadrare stabilită conform art. 370 și Anexei nr. 6 la Legea nr. 169/2026 privind Codul amenajării teritoriului, urbanismului și construcțiilor. CC1 corespunde categoriei de importanță D și clasei de importanță-expunere IV. În urma avarierii totale sau parțiale a construcțiilor din clasa CC1 sunt posibile următoarele riscuri asociate: pierderi de vieți omenești în număr estimat mai mic decât 5; pierderi economice semnificative pentru beneficiarii sau utilizatorii construcțiilor, dar cu impact neglijabil la nivelul comunității locale; consecințe de ordin cultural sau social nesemnificative; degradarea calității unuia sau mai multor factori de mediu, care poate fi complet remediată în maximum 2–4 săptămâni.</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d) număr estimat de utilizatori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Energia produsă deservește cele 13 locuri de consum ale comunei Ion Creangă (10 locuri de consum pentru apă, canalizare și pompare și 3 clădiri publice). Exploatarea necesită supraveghere tehnică și mentenanță periodică, estimate la 2 persoane (operator tehnic și specialist mentenanță).</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e) durata minimă de funcționare apreciată corespunzător destinației/funcțiunilor propuse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Minimum 20 de ani de operare, cu menținerea în funcțiune a investiției pe perioada de monitorizare de 5 ani de la punerea în funcțiune.</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f) nevoi/solicitări funcționale specifice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acoperirea din producția proprie a unei părți cât mai mari din consumul locurilor de consum declarate, cu R_ac = P_an / C_an ≤ 1,00 (pentru configurația preconizată, R_ac = 0,881);</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transferul surplusului de producție din timpul zilei spre intervalele fără producție, prin sistemul de stocare;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funcționare automată, cu monitorizare și control de la distanță;</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durata de implementare de 12 luni, din care 2 luni proiectare și obținerea avizelor și 10 luni execuție. Investiția va fi finalizată, instalată, conectată la rețea și pusă în funcțiune până cel târziu la data de 31.12.2029, conform Ghidului solicitantului, secț. 1.1.</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g) corelarea soluțiilor tehnice cu condiționările urbanistice, de protecție a mediului și a patrimoniului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Soluția tehnică se corelează cu certificatul de urbanism și cu destinația terenului (intravilan, curți-construcții). Proiectul va respecta principiul DNSH (Regulamentul (UE) 2020/852 și Regulamentul delegat (UE) 2021/2139): cel puțin 70% din deșeurile nepericuloase din construcții vor fi pregătite pentru reutilizare, reciclare sau alte operațiuni de valorificare; echipamentele și bateriile scoase din uz vor fi predate operatorilor autorizați. Actul final de reglementare emis de autoritatea competentă pentru protecția mediului, în conformitate cu prevederile Directivei 2014/52/UE, transpusă în legislația națională prin Legea nr. 292/2018 privind evaluarea impactului anumitor proiecte publice și private asupra mediului, va fi depus cel târziu în etapa de precontractare. Nu există condiționări de patrimoniu.</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lastRenderedPageBreak/>
        <w:t>h) stabilirea unor criterii clare în vederea soluționării nevoii beneficiarului</w:t>
      </w:r>
    </w:p>
    <w:p w:rsidR="00F55F56" w:rsidRPr="00F55F56" w:rsidRDefault="00F55F56" w:rsidP="00F55F56">
      <w:pPr>
        <w:keepNext/>
        <w:spacing w:after="0"/>
        <w:jc w:val="both"/>
        <w:rPr>
          <w:rFonts w:ascii="Times New Roman" w:hAnsi="Times New Roman" w:cs="Times New Roman"/>
        </w:rPr>
      </w:pPr>
      <w:r w:rsidRPr="00F55F56">
        <w:rPr>
          <w:rFonts w:ascii="Times New Roman" w:hAnsi="Times New Roman" w:cs="Times New Roman"/>
        </w:rPr>
        <w:t>Documentația tehnico-economică va asigura îndeplinirea cumulativă a următoarelor criterii:</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P_PV = min(puterea invertoarelor; puterea panourilor) = 200 kW (I.1 = 0,200 MW);</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AC.3: R_ac = P_an / C_an ≤ 1,00, pe baza consumului din facturile ultimelor 12 luni consecutive;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AC.4: R_P = P_stoc / P_PV ≥ 1,00;</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AC.5: 2 h × P_PV ≤ E_util ≤ 4 h × P_PV, cu E_util = E_nom × 0,90 (400 kWh ≤ E_util ≤ 800 kWh);</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energia produsă și stocată este destinată în proporție de 100% autoconsumului; sistemul de stocare se încarcă exclusiv din producția centralei fotovoltaice proprii;</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injecția în rețea este limitată automat la maximum 400 kW per loc de producere;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încadrarea în valoarea estimată a investiției și în plafonul de finanțare de 900.000 EUR/MW fără TVA (1.089.000 EUR/MW cu TVA), conform tabelelor de mai jos.</w:t>
      </w:r>
    </w:p>
    <w:p w:rsidR="00F55F56" w:rsidRPr="00F55F56" w:rsidRDefault="00F55F56" w:rsidP="00F55F56">
      <w:pPr>
        <w:keepNext/>
        <w:spacing w:before="120" w:after="0"/>
        <w:rPr>
          <w:rFonts w:ascii="Times New Roman" w:hAnsi="Times New Roman" w:cs="Times New Roman"/>
        </w:rPr>
      </w:pPr>
      <w:r w:rsidRPr="00F55F56">
        <w:rPr>
          <w:rFonts w:ascii="Times New Roman" w:hAnsi="Times New Roman" w:cs="Times New Roman"/>
          <w:i/>
          <w:iCs/>
        </w:rPr>
        <w:t>Tabelul T2. Valoarea estimată a investiției, pe capitolele devizului general</w:t>
      </w:r>
    </w:p>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18"/>
        <w:gridCol w:w="2452"/>
        <w:gridCol w:w="1315"/>
        <w:gridCol w:w="1150"/>
        <w:gridCol w:w="1315"/>
        <w:gridCol w:w="1150"/>
        <w:gridCol w:w="1150"/>
      </w:tblGrid>
      <w:tr w:rsidR="00F55F56" w:rsidRPr="00F55F56" w:rsidTr="0000201C">
        <w:trPr>
          <w:cantSplit/>
          <w:tblHeader/>
        </w:trPr>
        <w:tc>
          <w:tcPr>
            <w:tcW w:w="62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Cap.</w:t>
            </w:r>
          </w:p>
        </w:tc>
        <w:tc>
          <w:tcPr>
            <w:tcW w:w="268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Denumire</w:t>
            </w:r>
          </w:p>
        </w:tc>
        <w:tc>
          <w:tcPr>
            <w:tcW w:w="12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Fără TVA (lei)</w:t>
            </w:r>
          </w:p>
        </w:tc>
        <w:tc>
          <w:tcPr>
            <w:tcW w:w="11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TVA (lei)</w:t>
            </w:r>
          </w:p>
        </w:tc>
        <w:tc>
          <w:tcPr>
            <w:tcW w:w="12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Cu TVA (lei)</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Fără TVA (EUR)</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Cu TVA (EUR)</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1</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Cheltuieli pentru obținerea și amenajarea terenului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2</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Cheltuieli pentru asigurarea utilităților necesare obiectivului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3</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Cheltuieli pentru proiectare și asistență tehnică</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162.000,00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34.020,00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196.020,00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30.829,55</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37.303,76</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4</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Cheltuieli pentru investiția de bază, din care:</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1.086.195,00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228.100,95</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1.314.295,95</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206.709,23</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250.118,17</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4.1</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 Construcții și instalații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155.720,00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32.701,20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188.421,20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29.634,42</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35.857,65</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4.2</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 Montaj utilaje, echipamente tehnologice și funcționale</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131.800,00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27.678,00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159.478,00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25.082,31</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30.349,59</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4.3</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 Utilaje, echipamente tehnologice și funcționale care necesită montaj</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798.675,00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167.721,75</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966.396,75</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151.992,50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183.910,93</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5</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Alte cheltuieli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18.662,72</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2.940,00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21.602,72</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3.551,62</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4.111,12</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6</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Cheltuieli pentru probe tehnologice și teste</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3.500,00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735,00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4.235,00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666,07</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805,94</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7</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Cheltuieli aferente marjei de buget și pentru constituirea rezervei de implementare pentru ajustarea de preț</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304.548,75</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63.955,24</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368.503,99</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57.957,40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70.128,45</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p>
        </w:tc>
        <w:tc>
          <w:tcPr>
            <w:tcW w:w="268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b/>
                <w:bCs/>
              </w:rPr>
              <w:t>TOTAL GENERAL</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1.574.906,47</w:t>
            </w:r>
          </w:p>
        </w:tc>
        <w:tc>
          <w:tcPr>
            <w:tcW w:w="11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329.751,19</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1.904.657,66</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299.713,87</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362.467,44</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p>
        </w:tc>
        <w:tc>
          <w:tcPr>
            <w:tcW w:w="268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b/>
                <w:bCs/>
              </w:rPr>
              <w:t>din care C+M (1.2 + 1.3 + 1.4 + 2 + 4.1 + 4.2 + 5.1.1)</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287.520,00</w:t>
            </w:r>
          </w:p>
        </w:tc>
        <w:tc>
          <w:tcPr>
            <w:tcW w:w="11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60.379,20</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347.899,20</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54.716,73</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66.207,24</w:t>
            </w:r>
          </w:p>
        </w:tc>
      </w:tr>
    </w:tbl>
    <w:p w:rsidR="00F55F56" w:rsidRPr="00F55F56" w:rsidRDefault="00F55F56" w:rsidP="00F55F56">
      <w:pPr>
        <w:spacing w:before="80" w:after="0"/>
        <w:jc w:val="both"/>
        <w:rPr>
          <w:rFonts w:ascii="Times New Roman" w:hAnsi="Times New Roman" w:cs="Times New Roman"/>
        </w:rPr>
      </w:pPr>
      <w:r w:rsidRPr="00F55F56">
        <w:rPr>
          <w:rFonts w:ascii="Times New Roman" w:hAnsi="Times New Roman" w:cs="Times New Roman"/>
          <w:i/>
          <w:iCs/>
        </w:rPr>
        <w:t>Echivalentul în euro este calculat la cursul de referință 1 EUR = 5,2547 lei, publicat de Banca Centrală Europeană la data de 11.09.2026. Valorile în euro sunt calculate pe subcapitole și însumate.</w:t>
      </w:r>
    </w:p>
    <w:p w:rsidR="00F55F56" w:rsidRPr="00F55F56" w:rsidRDefault="00F55F56" w:rsidP="00F55F56">
      <w:pPr>
        <w:keepNext/>
        <w:spacing w:before="120" w:after="0"/>
        <w:rPr>
          <w:rFonts w:ascii="Times New Roman" w:hAnsi="Times New Roman" w:cs="Times New Roman"/>
        </w:rPr>
      </w:pPr>
      <w:r w:rsidRPr="00F55F56">
        <w:rPr>
          <w:rFonts w:ascii="Times New Roman" w:hAnsi="Times New Roman" w:cs="Times New Roman"/>
          <w:i/>
          <w:iCs/>
        </w:rPr>
        <w:lastRenderedPageBreak/>
        <w:t>Tabelul T3. Surse de finanțare estimate</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4"/>
        <w:gridCol w:w="1400"/>
        <w:gridCol w:w="1400"/>
        <w:gridCol w:w="1350"/>
        <w:gridCol w:w="1350"/>
      </w:tblGrid>
      <w:tr w:rsidR="00F55F56" w:rsidRPr="00F55F56" w:rsidTr="0000201C">
        <w:trPr>
          <w:cantSplit/>
          <w:tblHeader/>
        </w:trPr>
        <w:tc>
          <w:tcPr>
            <w:tcW w:w="3854"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Sursa</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Fără TVA (lei)</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Cu TVA (lei)</w:t>
            </w:r>
          </w:p>
        </w:tc>
        <w:tc>
          <w:tcPr>
            <w:tcW w:w="13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Fără TVA (EUR)</w:t>
            </w:r>
          </w:p>
        </w:tc>
        <w:tc>
          <w:tcPr>
            <w:tcW w:w="13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Cu TVA (EUR)</w:t>
            </w:r>
          </w:p>
        </w:tc>
      </w:tr>
      <w:tr w:rsidR="00F55F56" w:rsidRPr="00F55F56" w:rsidTr="0000201C">
        <w:trPr>
          <w:cantSplit/>
        </w:trPr>
        <w:tc>
          <w:tcPr>
            <w:tcW w:w="38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Ajutor public nerambursabil – Fondul pentru Modernizare (cheltuieli eligibile, plafonate la 0,200 MW × 900.000 EUR/MW fără TVA, respectiv × 1.089.000 EUR/MW cu TVA)</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945.846,00</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1.144.473,66</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180.000,00</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217.800,00</w:t>
            </w:r>
          </w:p>
        </w:tc>
      </w:tr>
      <w:tr w:rsidR="00F55F56" w:rsidRPr="00F55F56" w:rsidTr="0000201C">
        <w:trPr>
          <w:cantSplit/>
        </w:trPr>
        <w:tc>
          <w:tcPr>
            <w:tcW w:w="38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Contribuția beneficiarului – bugetul local al comunei Ion Creangă (cheltuieli neeligibile)</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629.060,47</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760.184,00</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119.713,87</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144.667,44</w:t>
            </w:r>
          </w:p>
        </w:tc>
      </w:tr>
      <w:tr w:rsidR="00F55F56" w:rsidRPr="00F55F56" w:rsidTr="0000201C">
        <w:trPr>
          <w:cantSplit/>
        </w:trPr>
        <w:tc>
          <w:tcPr>
            <w:tcW w:w="3854"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b/>
                <w:bCs/>
              </w:rPr>
              <w:t>TOTAL</w:t>
            </w:r>
          </w:p>
        </w:tc>
        <w:tc>
          <w:tcPr>
            <w:tcW w:w="1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1.574.906,47</w:t>
            </w:r>
          </w:p>
        </w:tc>
        <w:tc>
          <w:tcPr>
            <w:tcW w:w="1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1.904.657,66</w:t>
            </w:r>
          </w:p>
        </w:tc>
        <w:tc>
          <w:tcPr>
            <w:tcW w:w="13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299.713,87</w:t>
            </w:r>
          </w:p>
        </w:tc>
        <w:tc>
          <w:tcPr>
            <w:tcW w:w="13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362.467,44</w:t>
            </w:r>
          </w:p>
        </w:tc>
      </w:tr>
    </w:tbl>
    <w:p w:rsidR="00F55F56" w:rsidRPr="00F55F56" w:rsidRDefault="00F55F56" w:rsidP="00F55F56">
      <w:pPr>
        <w:spacing w:before="80" w:after="0"/>
        <w:jc w:val="both"/>
        <w:rPr>
          <w:rFonts w:ascii="Times New Roman" w:hAnsi="Times New Roman" w:cs="Times New Roman"/>
        </w:rPr>
      </w:pPr>
      <w:r w:rsidRPr="00F55F56">
        <w:rPr>
          <w:rFonts w:ascii="Times New Roman" w:hAnsi="Times New Roman" w:cs="Times New Roman"/>
          <w:i/>
          <w:iCs/>
        </w:rPr>
        <w:t>Echivalentul în euro este calculat la cursul de referință 1 EUR = 5,2547 lei, publicat de Banca Centrală Europeană la data de 11.09.2026.</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 xml:space="preserve">2.4. Cadrul legislativ aplicabil și impunerile </w:t>
      </w:r>
      <w:proofErr w:type="gramStart"/>
      <w:r w:rsidRPr="00F55F56">
        <w:rPr>
          <w:rFonts w:ascii="Times New Roman" w:hAnsi="Times New Roman" w:cs="Times New Roman"/>
          <w:color w:val="auto"/>
          <w:sz w:val="22"/>
          <w:szCs w:val="22"/>
        </w:rPr>
        <w:t>ce</w:t>
      </w:r>
      <w:proofErr w:type="gramEnd"/>
      <w:r w:rsidRPr="00F55F56">
        <w:rPr>
          <w:rFonts w:ascii="Times New Roman" w:hAnsi="Times New Roman" w:cs="Times New Roman"/>
          <w:color w:val="auto"/>
          <w:sz w:val="22"/>
          <w:szCs w:val="22"/>
        </w:rPr>
        <w:t xml:space="preserve"> rezultă din aplicarea acestuia</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HG nr. 907/2016 privind etapele de elaborare și conținutul-cadru al documentațiilor tehnico-economice aferente obiectivelor/proiectelor de investiții finanțate din fonduri publice;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Legea nr. 169/2026 privind Codul amenajării teritoriului, urbanismului și construcțiilor;</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Legea energiei electrice și a gazelor naturale nr. 123/2012, cu modificările și completările ulterioare;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Legea nr. 292/2018 privind evaluarea impactului anumitor proiecte publice și private asupra mediului;</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Legea nr. 98/2016 privind achizițiile publice și HG nr. 395/2016;</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Ghidul solicitantului pentru apelul „Sprijinirea investițiilor în noi capacități de producere a energiei electrice produsă din surse regenerabile de energie solară, cu capacități de stocare integrate, pentru autoconsum pentru entități publice” (Fondul pentru Modernizare) și anexele acestuia;</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Regulamentul (UE) 2020/852 și Regulamentul delegat (UE) 2021/2139 (principiul DNSH); Regulamentul (UE) 2023/1542 privind bateriile; OUG nr. 5/2015 privind deșeurile de echipamente electrice și electronice;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Normativul I7-2011 pentru proiectarea, execuția și exploatarea instalațiilor electrice aferente clădirilor; NTE 007/08/00 pentru proiectarea și executarea rețelelor de cabluri electrice; NTE 001/03/00;</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CR 1-1-3/2012 (acțiunea zăpezii), CR 1-1-4/2012 (acțiunea vântului), P100-1/2013 (proiectare seismică), STAS 6054-77 (adâncimi de îngheț), CR 0-2012 (bazele proiectării);</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SR EN 62305 (protecția împotriva trăsnetului); standardele aplicabile instalației de producere (IEC 61215, IEC 61730, EN 50549-1, IEC 62109) și instalației de stocare (IEC 62619, IEC 62477, IEC 61000);</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legislația privind prevenirea și stingerea incendiilor și legislația privind securitatea și sănătatea în muncă.</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i/>
          <w:iCs/>
        </w:rPr>
        <w:t>Lista nu este limitativă; se aplică toate actele normative, normativele și standardele în vigoare la data elaborării documentației.</w:t>
      </w:r>
    </w:p>
    <w:p w:rsidR="00F55F56" w:rsidRPr="00F55F56" w:rsidRDefault="00F55F56" w:rsidP="00F55F56">
      <w:pPr>
        <w:spacing w:before="360" w:after="0"/>
        <w:jc w:val="both"/>
        <w:rPr>
          <w:rFonts w:ascii="Times New Roman" w:hAnsi="Times New Roman" w:cs="Times New Roman"/>
        </w:rPr>
      </w:pPr>
      <w:r w:rsidRPr="00F55F56">
        <w:rPr>
          <w:rFonts w:ascii="Times New Roman" w:hAnsi="Times New Roman" w:cs="Times New Roman"/>
        </w:rPr>
        <w:t>Data: 25.09.2026</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Întocmit,</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Comuna Ion Creangă, județul Neamț</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Consilier Compartiment Urbanism si Amenajarea  Teritoriului</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Ing. Sergiu ARHIP</w:t>
      </w:r>
    </w:p>
    <w:p w:rsidR="007267FB" w:rsidRPr="00F55F56" w:rsidRDefault="007267FB" w:rsidP="00F55F56">
      <w:pPr>
        <w:spacing w:after="0"/>
        <w:rPr>
          <w:rFonts w:ascii="Times New Roman" w:eastAsia="Times New Roman" w:hAnsi="Times New Roman" w:cs="Times New Roman"/>
          <w:lang w:val="fr-FR"/>
        </w:rPr>
      </w:pPr>
    </w:p>
    <w:p w:rsidR="007267FB" w:rsidRDefault="007267FB" w:rsidP="005B0468">
      <w:pPr>
        <w:spacing w:after="0"/>
        <w:rPr>
          <w:rFonts w:ascii="Times New Roman" w:eastAsia="Times New Roman" w:hAnsi="Times New Roman"/>
          <w:lang w:val="fr-FR"/>
        </w:rPr>
      </w:pPr>
    </w:p>
    <w:p w:rsidR="007267FB" w:rsidRDefault="007267FB" w:rsidP="005B0468">
      <w:pPr>
        <w:spacing w:after="0"/>
        <w:rPr>
          <w:rFonts w:ascii="Times New Roman" w:eastAsia="Times New Roman" w:hAnsi="Times New Roman"/>
          <w:lang w:val="fr-FR"/>
        </w:rPr>
      </w:pPr>
    </w:p>
    <w:p w:rsidR="005B0468" w:rsidRPr="00C34ADA" w:rsidRDefault="005B0468" w:rsidP="005B0468">
      <w:pPr>
        <w:spacing w:after="0"/>
        <w:rPr>
          <w:rFonts w:ascii="Times New Roman" w:eastAsia="Times New Roman" w:hAnsi="Times New Roman"/>
          <w:lang w:val="fr-FR"/>
        </w:rPr>
      </w:pPr>
      <w:r w:rsidRPr="00C34ADA">
        <w:rPr>
          <w:rFonts w:ascii="Times New Roman" w:eastAsia="Times New Roman" w:hAnsi="Times New Roman"/>
          <w:lang w:val="fr-FR"/>
        </w:rPr>
        <w:lastRenderedPageBreak/>
        <w:t xml:space="preserve">   ROMÂNIA</w:t>
      </w:r>
    </w:p>
    <w:p w:rsidR="005B0468" w:rsidRPr="00C34ADA" w:rsidRDefault="005B0468" w:rsidP="005B0468">
      <w:pPr>
        <w:spacing w:after="0"/>
        <w:rPr>
          <w:rFonts w:ascii="Times New Roman" w:eastAsia="Times New Roman" w:hAnsi="Times New Roman"/>
          <w:lang w:val="fr-FR"/>
        </w:rPr>
      </w:pPr>
      <w:r w:rsidRPr="00C34ADA">
        <w:rPr>
          <w:rFonts w:ascii="Times New Roman" w:eastAsia="Times New Roman" w:hAnsi="Times New Roman"/>
          <w:lang w:val="fr-FR"/>
        </w:rPr>
        <w:t>JUDEŢUL   NEAMT</w:t>
      </w:r>
    </w:p>
    <w:p w:rsidR="005B0468" w:rsidRPr="00C34ADA" w:rsidRDefault="005B0468" w:rsidP="005B0468">
      <w:pPr>
        <w:spacing w:after="0"/>
        <w:rPr>
          <w:rFonts w:ascii="Times New Roman" w:eastAsia="Times New Roman" w:hAnsi="Times New Roman"/>
          <w:lang w:val="fr-FR"/>
        </w:rPr>
      </w:pPr>
      <w:r w:rsidRPr="00C34ADA">
        <w:rPr>
          <w:rFonts w:ascii="Times New Roman" w:eastAsia="Times New Roman" w:hAnsi="Times New Roman"/>
          <w:lang w:val="fr-FR"/>
        </w:rPr>
        <w:t>PRIMĂRIA COMUNEI ION CREANGA</w:t>
      </w:r>
    </w:p>
    <w:p w:rsidR="005B0468" w:rsidRPr="00C34ADA" w:rsidRDefault="005B0468" w:rsidP="005B0468">
      <w:pPr>
        <w:spacing w:after="0"/>
        <w:rPr>
          <w:rFonts w:ascii="Times New Roman" w:eastAsia="Times New Roman" w:hAnsi="Times New Roman"/>
        </w:rPr>
      </w:pPr>
      <w:proofErr w:type="gramStart"/>
      <w:r w:rsidRPr="00C34ADA">
        <w:rPr>
          <w:rFonts w:ascii="Times New Roman" w:eastAsia="Times New Roman" w:hAnsi="Times New Roman"/>
          <w:lang w:val="fr-FR"/>
        </w:rPr>
        <w:t>Nr .</w:t>
      </w:r>
      <w:proofErr w:type="gramEnd"/>
      <w:r w:rsidRPr="00C34ADA">
        <w:rPr>
          <w:rFonts w:ascii="Times New Roman" w:eastAsia="Times New Roman" w:hAnsi="Times New Roman"/>
        </w:rPr>
        <w:t xml:space="preserve"> </w:t>
      </w:r>
      <w:r w:rsidR="000509CF">
        <w:rPr>
          <w:rFonts w:ascii="Times New Roman" w:eastAsia="Times New Roman" w:hAnsi="Times New Roman"/>
        </w:rPr>
        <w:t>11.251</w:t>
      </w:r>
      <w:r w:rsidRPr="00C34ADA">
        <w:rPr>
          <w:rFonts w:ascii="Times New Roman" w:eastAsia="Times New Roman" w:hAnsi="Times New Roman"/>
        </w:rPr>
        <w:t xml:space="preserve"> din </w:t>
      </w:r>
      <w:r w:rsidR="000509CF">
        <w:rPr>
          <w:rFonts w:ascii="Times New Roman" w:eastAsia="Times New Roman" w:hAnsi="Times New Roman"/>
        </w:rPr>
        <w:t>24.09.2026</w:t>
      </w:r>
    </w:p>
    <w:p w:rsidR="005B0468" w:rsidRPr="00C34ADA" w:rsidRDefault="005B0468" w:rsidP="005B0468">
      <w:pPr>
        <w:spacing w:after="0"/>
        <w:rPr>
          <w:rFonts w:ascii="Times New Roman" w:eastAsia="Times New Roman" w:hAnsi="Times New Roman"/>
          <w:lang w:val="fr-FR"/>
        </w:rPr>
      </w:pPr>
    </w:p>
    <w:p w:rsidR="005B0468" w:rsidRPr="00C34ADA" w:rsidRDefault="005B0468" w:rsidP="005B0468">
      <w:pPr>
        <w:spacing w:after="0"/>
        <w:rPr>
          <w:rFonts w:ascii="Times New Roman" w:eastAsia="Times New Roman" w:hAnsi="Times New Roman"/>
          <w:lang w:val="fr-FR"/>
        </w:rPr>
      </w:pPr>
    </w:p>
    <w:p w:rsidR="005B0468" w:rsidRPr="00C34ADA" w:rsidRDefault="005B0468" w:rsidP="005B0468">
      <w:pPr>
        <w:spacing w:after="0"/>
        <w:jc w:val="center"/>
        <w:rPr>
          <w:rFonts w:ascii="Times New Roman" w:eastAsia="Times New Roman" w:hAnsi="Times New Roman"/>
          <w:b/>
          <w:lang w:val="fr-FR"/>
        </w:rPr>
      </w:pPr>
      <w:proofErr w:type="gramStart"/>
      <w:r w:rsidRPr="00C34ADA">
        <w:rPr>
          <w:rFonts w:ascii="Times New Roman" w:eastAsia="Times New Roman" w:hAnsi="Times New Roman"/>
          <w:b/>
          <w:lang w:val="fr-FR"/>
        </w:rPr>
        <w:t>REFERAT  DE</w:t>
      </w:r>
      <w:proofErr w:type="gramEnd"/>
      <w:r w:rsidRPr="00C34ADA">
        <w:rPr>
          <w:rFonts w:ascii="Times New Roman" w:eastAsia="Times New Roman" w:hAnsi="Times New Roman"/>
          <w:b/>
          <w:lang w:val="fr-FR"/>
        </w:rPr>
        <w:t xml:space="preserve">  APROBARE </w:t>
      </w:r>
    </w:p>
    <w:p w:rsidR="00190870" w:rsidRPr="003A5C22" w:rsidRDefault="00190870" w:rsidP="00190870">
      <w:pPr>
        <w:spacing w:after="0"/>
        <w:ind w:left="300" w:right="420"/>
        <w:jc w:val="center"/>
        <w:rPr>
          <w:rFonts w:ascii="Times New Roman" w:eastAsia="Arial" w:hAnsi="Times New Roman" w:cs="Times New Roman"/>
          <w:b/>
          <w:kern w:val="0"/>
          <w:lang w:val="en-US" w:eastAsia="ro-RO"/>
          <w14:ligatures w14:val="none"/>
        </w:rPr>
      </w:pPr>
      <w:r>
        <w:rPr>
          <w:rFonts w:ascii="Times New Roman" w:eastAsia="Arial" w:hAnsi="Times New Roman" w:cs="Times New Roman"/>
          <w:b/>
          <w:kern w:val="0"/>
          <w:lang w:eastAsia="ro-RO"/>
          <w14:ligatures w14:val="none"/>
        </w:rPr>
        <w:t xml:space="preserve"> Al  Proiectului  de  hotărâre  </w:t>
      </w:r>
      <w:bookmarkStart w:id="3" w:name="_Hlk130219958"/>
      <w:r w:rsidRPr="003A5C22">
        <w:rPr>
          <w:rFonts w:ascii="Times New Roman" w:eastAsia="Arial" w:hAnsi="Times New Roman" w:cs="Times New Roman"/>
          <w:b/>
          <w:kern w:val="0"/>
          <w:lang w:eastAsia="ro-RO"/>
          <w14:ligatures w14:val="none"/>
        </w:rPr>
        <w:t xml:space="preserve">privind aprobarea </w:t>
      </w:r>
      <w:r w:rsidRPr="005B0468">
        <w:rPr>
          <w:rFonts w:ascii="Times New Roman" w:eastAsia="Arial" w:hAnsi="Times New Roman" w:cs="Times New Roman"/>
          <w:b/>
        </w:rPr>
        <w:t>Notei  conceptuale si a  Temei  de  proiectare pentru  realizarea  obiectivului  de  investitie : ,,</w:t>
      </w:r>
      <w:r w:rsidRPr="005B0468">
        <w:rPr>
          <w:rFonts w:ascii="Times New Roman" w:eastAsia="Arial" w:hAnsi="Times New Roman" w:cs="Times New Roman"/>
          <w:bCs/>
        </w:rPr>
        <w:t xml:space="preserve"> </w:t>
      </w:r>
      <w:r w:rsidRPr="005B0468">
        <w:rPr>
          <w:rFonts w:ascii="Times New Roman" w:eastAsia="Arial" w:hAnsi="Times New Roman" w:cs="Times New Roman"/>
          <w:b/>
          <w:i/>
          <w:iCs/>
        </w:rPr>
        <w:t>Capacități de  producere  energie  din  surse  regenerabile  de energie  pentru  consum  propriu în  Comuna  Ion Creangă , județul  Neamț</w:t>
      </w:r>
      <w:r w:rsidRPr="005B0468">
        <w:rPr>
          <w:rFonts w:ascii="Times New Roman" w:eastAsia="Arial" w:hAnsi="Times New Roman" w:cs="Times New Roman"/>
          <w:bCs/>
        </w:rPr>
        <w:t xml:space="preserve"> ”</w:t>
      </w:r>
    </w:p>
    <w:bookmarkEnd w:id="3"/>
    <w:p w:rsidR="00664932" w:rsidRDefault="00664932" w:rsidP="00664932">
      <w:pPr>
        <w:spacing w:after="0"/>
        <w:rPr>
          <w:rFonts w:ascii="Times New Roman" w:hAnsi="Times New Roman" w:cs="Times New Roman"/>
        </w:rPr>
      </w:pPr>
    </w:p>
    <w:p w:rsidR="00190870" w:rsidRDefault="00C950C0" w:rsidP="00190870">
      <w:pPr>
        <w:spacing w:after="0"/>
        <w:ind w:right="420"/>
        <w:jc w:val="both"/>
        <w:rPr>
          <w:rFonts w:ascii="Times New Roman" w:hAnsi="Times New Roman" w:cs="Times New Roman"/>
        </w:rPr>
      </w:pPr>
      <w:r>
        <w:rPr>
          <w:rFonts w:ascii="Times New Roman" w:hAnsi="Times New Roman" w:cs="Times New Roman"/>
        </w:rPr>
        <w:t xml:space="preserve">       In   ultima  perioada  s-a  acordat  o  tot  mai  mare  atentie  surselor de  energie  regenerabila  si efectelor pe  care  acestea  le  au  asupra  vietii  noastre.</w:t>
      </w:r>
    </w:p>
    <w:p w:rsidR="00C950C0" w:rsidRDefault="00C950C0" w:rsidP="00190870">
      <w:pPr>
        <w:spacing w:after="0"/>
        <w:ind w:right="420"/>
        <w:jc w:val="both"/>
        <w:rPr>
          <w:rFonts w:ascii="Times New Roman" w:hAnsi="Times New Roman" w:cs="Times New Roman"/>
        </w:rPr>
      </w:pPr>
      <w:r>
        <w:rPr>
          <w:rFonts w:ascii="Times New Roman" w:hAnsi="Times New Roman" w:cs="Times New Roman"/>
        </w:rPr>
        <w:t xml:space="preserve">       Energia  solara  este  o  sursă  de  energie  regenerabilă  produsă  direct  prin lumina si  radiația solară , astfel , printre  avantajele  amplasării  unor  panouri fotovoltaice  pentru  producerea  de  energie  electrica  se numără  imbunatatirea calitatii  mediului inconjurator  prin  reducerea  gradului  de  poluare , cauzate  prin  arderile de  combustibil, precum  si  economie  financiara </w:t>
      </w:r>
      <w:r w:rsidR="00181707">
        <w:rPr>
          <w:rFonts w:ascii="Times New Roman" w:hAnsi="Times New Roman" w:cs="Times New Roman"/>
        </w:rPr>
        <w:t>.</w:t>
      </w:r>
    </w:p>
    <w:p w:rsidR="00181707" w:rsidRPr="00F83530" w:rsidRDefault="00181707" w:rsidP="00181707">
      <w:pPr>
        <w:spacing w:after="0"/>
        <w:rPr>
          <w:rFonts w:ascii="Times New Roman" w:hAnsi="Times New Roman" w:cs="Times New Roman"/>
        </w:rPr>
      </w:pPr>
      <w:r>
        <w:rPr>
          <w:rFonts w:ascii="Times New Roman" w:hAnsi="Times New Roman" w:cs="Times New Roman"/>
        </w:rPr>
        <w:t xml:space="preserve">     </w:t>
      </w:r>
      <w:r w:rsidRPr="00F83530">
        <w:rPr>
          <w:rFonts w:ascii="Times New Roman" w:hAnsi="Times New Roman" w:cs="Times New Roman"/>
        </w:rPr>
        <w:t xml:space="preserve">În prezent, clădirile publice și iluminatul public din </w:t>
      </w:r>
      <w:r>
        <w:rPr>
          <w:rFonts w:ascii="Times New Roman" w:hAnsi="Times New Roman" w:cs="Times New Roman"/>
        </w:rPr>
        <w:t xml:space="preserve">Comuna  Ion Creangă </w:t>
      </w:r>
      <w:r w:rsidRPr="00F83530">
        <w:rPr>
          <w:rFonts w:ascii="Times New Roman" w:hAnsi="Times New Roman" w:cs="Times New Roman"/>
        </w:rPr>
        <w:t xml:space="preserve"> funcționează utilizând energie</w:t>
      </w:r>
      <w:r>
        <w:rPr>
          <w:rFonts w:ascii="Times New Roman" w:hAnsi="Times New Roman" w:cs="Times New Roman"/>
        </w:rPr>
        <w:t xml:space="preserve"> </w:t>
      </w:r>
      <w:r w:rsidRPr="00F83530">
        <w:rPr>
          <w:rFonts w:ascii="Times New Roman" w:hAnsi="Times New Roman" w:cs="Times New Roman"/>
        </w:rPr>
        <w:t>electrică achiziționată din rețea, energie care provine din surse fosile de energie, surse emițătoare de</w:t>
      </w:r>
      <w:r>
        <w:rPr>
          <w:rFonts w:ascii="Times New Roman" w:hAnsi="Times New Roman" w:cs="Times New Roman"/>
        </w:rPr>
        <w:t xml:space="preserve"> </w:t>
      </w:r>
      <w:r w:rsidRPr="00F83530">
        <w:rPr>
          <w:rFonts w:ascii="Times New Roman" w:hAnsi="Times New Roman" w:cs="Times New Roman"/>
        </w:rPr>
        <w:t>emisii cu gaze de efect de seră.</w:t>
      </w:r>
    </w:p>
    <w:p w:rsidR="00181707" w:rsidRPr="00F83530" w:rsidRDefault="00181707" w:rsidP="00181707">
      <w:pPr>
        <w:spacing w:after="0"/>
        <w:rPr>
          <w:rFonts w:ascii="Times New Roman" w:hAnsi="Times New Roman" w:cs="Times New Roman"/>
        </w:rPr>
      </w:pPr>
      <w:r>
        <w:rPr>
          <w:rFonts w:ascii="Times New Roman" w:hAnsi="Times New Roman" w:cs="Times New Roman"/>
        </w:rPr>
        <w:t xml:space="preserve">      </w:t>
      </w:r>
      <w:r w:rsidRPr="00F83530">
        <w:rPr>
          <w:rFonts w:ascii="Times New Roman" w:hAnsi="Times New Roman" w:cs="Times New Roman"/>
        </w:rPr>
        <w:t>Având în vedere potențialul energiei solare identificat pe raza localității, se dorește realizarea</w:t>
      </w:r>
    </w:p>
    <w:p w:rsidR="00181707" w:rsidRPr="00F83530" w:rsidRDefault="00181707" w:rsidP="00181707">
      <w:pPr>
        <w:spacing w:after="0"/>
        <w:rPr>
          <w:rFonts w:ascii="Times New Roman" w:hAnsi="Times New Roman" w:cs="Times New Roman"/>
        </w:rPr>
      </w:pPr>
      <w:r w:rsidRPr="00F83530">
        <w:rPr>
          <w:rFonts w:ascii="Times New Roman" w:hAnsi="Times New Roman" w:cs="Times New Roman"/>
        </w:rPr>
        <w:t>unor sisteme de producere a energiei electrice, utilizând astfel de surse regenerabile de energie.</w:t>
      </w:r>
    </w:p>
    <w:p w:rsidR="00181707" w:rsidRDefault="00181707" w:rsidP="00181707">
      <w:pPr>
        <w:spacing w:after="0"/>
        <w:rPr>
          <w:rFonts w:ascii="Times New Roman" w:hAnsi="Times New Roman" w:cs="Times New Roman"/>
        </w:rPr>
      </w:pPr>
      <w:r>
        <w:rPr>
          <w:rFonts w:ascii="Times New Roman" w:hAnsi="Times New Roman" w:cs="Times New Roman"/>
        </w:rPr>
        <w:t xml:space="preserve">      </w:t>
      </w:r>
      <w:r w:rsidRPr="00F83530">
        <w:rPr>
          <w:rFonts w:ascii="Times New Roman" w:hAnsi="Times New Roman" w:cs="Times New Roman"/>
        </w:rPr>
        <w:t xml:space="preserve">Obiectivul principal este realizarea unor noi capacități de producție de energie electrică </w:t>
      </w:r>
      <w:r>
        <w:rPr>
          <w:rFonts w:ascii="Times New Roman" w:hAnsi="Times New Roman" w:cs="Times New Roman"/>
        </w:rPr>
        <w:t xml:space="preserve"> </w:t>
      </w:r>
      <w:r w:rsidRPr="00F83530">
        <w:rPr>
          <w:rFonts w:ascii="Times New Roman" w:hAnsi="Times New Roman" w:cs="Times New Roman"/>
        </w:rPr>
        <w:t>din surse regenerabile de tip solar, în vederea acoperirii consumului propriu.</w:t>
      </w:r>
    </w:p>
    <w:p w:rsidR="00104F03" w:rsidRDefault="00181707" w:rsidP="00181707">
      <w:pPr>
        <w:spacing w:after="0"/>
        <w:rPr>
          <w:rFonts w:ascii="Times New Roman" w:hAnsi="Times New Roman" w:cs="Times New Roman"/>
        </w:rPr>
      </w:pPr>
      <w:r>
        <w:rPr>
          <w:rFonts w:ascii="Times New Roman" w:hAnsi="Times New Roman" w:cs="Times New Roman"/>
        </w:rPr>
        <w:t xml:space="preserve">      Având în  vedere cele  expuse  am  luat  in  calcul posibilitatea amplasarii  unor  panouri  fotovoltaice pe  terenul  apartinând  domeniul</w:t>
      </w:r>
      <w:r w:rsidR="000509CF">
        <w:rPr>
          <w:rFonts w:ascii="Times New Roman" w:hAnsi="Times New Roman" w:cs="Times New Roman"/>
        </w:rPr>
        <w:t>ui  public  in  suprafata  de 4102</w:t>
      </w:r>
      <w:r w:rsidR="000721B4">
        <w:rPr>
          <w:rFonts w:ascii="Times New Roman" w:hAnsi="Times New Roman" w:cs="Times New Roman"/>
        </w:rPr>
        <w:t xml:space="preserve"> mp cu  nr  cadastral 52308</w:t>
      </w:r>
      <w:r>
        <w:rPr>
          <w:rFonts w:ascii="Times New Roman" w:hAnsi="Times New Roman" w:cs="Times New Roman"/>
        </w:rPr>
        <w:t>- Comuna  Ion Cr</w:t>
      </w:r>
      <w:r w:rsidR="000721B4">
        <w:rPr>
          <w:rFonts w:ascii="Times New Roman" w:hAnsi="Times New Roman" w:cs="Times New Roman"/>
        </w:rPr>
        <w:t>eanga  si  extras  de  CF 52308</w:t>
      </w:r>
      <w:r>
        <w:rPr>
          <w:rFonts w:ascii="Times New Roman" w:hAnsi="Times New Roman" w:cs="Times New Roman"/>
        </w:rPr>
        <w:t>– Comuna  Ion C</w:t>
      </w:r>
      <w:r w:rsidR="000721B4">
        <w:rPr>
          <w:rFonts w:ascii="Times New Roman" w:hAnsi="Times New Roman" w:cs="Times New Roman"/>
        </w:rPr>
        <w:t xml:space="preserve">reangă , situat  in  sat  Recea </w:t>
      </w:r>
      <w:r>
        <w:rPr>
          <w:rFonts w:ascii="Times New Roman" w:hAnsi="Times New Roman" w:cs="Times New Roman"/>
        </w:rPr>
        <w:t xml:space="preserve">, care  să  producă  energia  electrică  necesară  alimentării  </w:t>
      </w:r>
      <w:r w:rsidR="00104F03">
        <w:rPr>
          <w:rFonts w:ascii="Times New Roman" w:hAnsi="Times New Roman" w:cs="Times New Roman"/>
        </w:rPr>
        <w:t xml:space="preserve"> clădirilor  publice  si  iluminatului  public  apartinând  UAT- Comuna  Ion Creanga.    </w:t>
      </w:r>
    </w:p>
    <w:p w:rsidR="00CE6FBE" w:rsidRPr="00813ADB" w:rsidRDefault="00104F03" w:rsidP="00813ADB">
      <w:pPr>
        <w:spacing w:after="0"/>
        <w:rPr>
          <w:rFonts w:ascii="Times New Roman" w:hAnsi="Times New Roman" w:cs="Times New Roman"/>
        </w:rPr>
      </w:pPr>
      <w:r>
        <w:rPr>
          <w:rFonts w:ascii="Times New Roman" w:hAnsi="Times New Roman" w:cs="Times New Roman"/>
        </w:rPr>
        <w:t xml:space="preserve">       Evident  folosirea acestei energii alternative necesită o  investitie initiata din  partea utilizatorului , insă  panourile  fotovoltaice vor  aduce  beneficii de  care  trebuie sa  tinem  cont  având  în  vedere  reducerea  costurilor . </w:t>
      </w:r>
      <w:r w:rsidR="00181707">
        <w:rPr>
          <w:rFonts w:ascii="Times New Roman" w:hAnsi="Times New Roman" w:cs="Times New Roman"/>
        </w:rPr>
        <w:t xml:space="preserve">   </w:t>
      </w:r>
      <w:r w:rsidR="00CE6FBE">
        <w:rPr>
          <w:rFonts w:ascii="Times New Roman" w:hAnsi="Times New Roman" w:cs="Times New Roman"/>
        </w:rPr>
        <w:t xml:space="preserve">  </w:t>
      </w:r>
      <w:r w:rsidR="002E1238">
        <w:rPr>
          <w:rFonts w:ascii="Times New Roman" w:hAnsi="Times New Roman" w:cs="Times New Roman"/>
        </w:rPr>
        <w:t xml:space="preserve"> </w:t>
      </w:r>
    </w:p>
    <w:p w:rsidR="00813ADB" w:rsidRPr="00C75FB7" w:rsidRDefault="00813ADB" w:rsidP="00813ADB">
      <w:pPr>
        <w:spacing w:after="0"/>
        <w:jc w:val="both"/>
        <w:rPr>
          <w:rFonts w:ascii="Times New Roman" w:hAnsi="Times New Roman" w:cs="Times New Roman"/>
          <w:bCs/>
          <w:iCs/>
        </w:rPr>
      </w:pPr>
      <w:r>
        <w:rPr>
          <w:rFonts w:ascii="Times New Roman" w:hAnsi="Times New Roman" w:cs="Times New Roman"/>
          <w:bCs/>
          <w:iCs/>
        </w:rPr>
        <w:t xml:space="preserve">    </w:t>
      </w:r>
      <w:r w:rsidRPr="006260B4">
        <w:rPr>
          <w:rFonts w:ascii="Times New Roman" w:hAnsi="Times New Roman" w:cs="Times New Roman"/>
          <w:bCs/>
          <w:iCs/>
        </w:rPr>
        <w:t xml:space="preserve"> Surse regenerabile de energie finanțat din Fondul pentru Modernizare.</w:t>
      </w:r>
      <w:r>
        <w:rPr>
          <w:rFonts w:ascii="Times New Roman" w:hAnsi="Times New Roman" w:cs="Times New Roman"/>
          <w:bCs/>
          <w:iCs/>
        </w:rPr>
        <w:t xml:space="preserve"> </w:t>
      </w:r>
      <w:r w:rsidRPr="005219FA">
        <w:rPr>
          <w:rFonts w:ascii="Times New Roman" w:hAnsi="Times New Roman" w:cs="Times New Roman"/>
        </w:rPr>
        <w:t xml:space="preserve">Ghidului </w:t>
      </w:r>
      <w:r>
        <w:rPr>
          <w:rFonts w:ascii="Times New Roman" w:hAnsi="Times New Roman" w:cs="Times New Roman"/>
        </w:rPr>
        <w:t xml:space="preserve"> specific</w:t>
      </w:r>
      <w:r w:rsidRPr="008E569B">
        <w:rPr>
          <w:rFonts w:ascii="Times New Roman" w:hAnsi="Times New Roman" w:cs="Times New Roman"/>
        </w:rPr>
        <w:t xml:space="preserve"> </w:t>
      </w:r>
      <w:r>
        <w:rPr>
          <w:rFonts w:ascii="Times New Roman" w:hAnsi="Times New Roman" w:cs="Times New Roman"/>
        </w:rPr>
        <w:t xml:space="preserve">aprobat  prin Ordinul  Ministrului  energiei  nr. 1066/ 08.09.2026, </w:t>
      </w:r>
      <w:r w:rsidRPr="00F83530">
        <w:rPr>
          <w:rFonts w:ascii="Times New Roman" w:hAnsi="Times New Roman" w:cs="Times New Roman"/>
        </w:rPr>
        <w:t>condiţiile de eligibilitate a proiectelor</w:t>
      </w:r>
      <w:r>
        <w:rPr>
          <w:rFonts w:ascii="Times New Roman" w:hAnsi="Times New Roman" w:cs="Times New Roman"/>
        </w:rPr>
        <w:t xml:space="preserve"> sunt </w:t>
      </w:r>
      <w:r w:rsidRPr="004619CD">
        <w:rPr>
          <w:rFonts w:ascii="Times New Roman" w:eastAsia="Times New Roman" w:hAnsi="Times New Roman" w:cs="Times New Roman"/>
          <w:b/>
          <w:kern w:val="0"/>
          <w:lang w:eastAsia="ro-RO"/>
          <w14:ligatures w14:val="none"/>
        </w:rPr>
        <w:t>:</w:t>
      </w:r>
    </w:p>
    <w:p w:rsidR="00813ADB" w:rsidRDefault="00813ADB" w:rsidP="00813ADB">
      <w:pPr>
        <w:spacing w:after="0"/>
        <w:ind w:right="420"/>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asigurarea contribuției proprii a comunei Ion Creangă, reprezentând cheltuielile neeligibile ale proiectului, în cuantum de 629.060,47 lei fără TVA, respectiv 760.184,00 lei cu TVA, din bugetul local;</w:t>
      </w:r>
    </w:p>
    <w:p w:rsidR="00813ADB" w:rsidRDefault="00813ADB" w:rsidP="00813ADB">
      <w:pPr>
        <w:spacing w:after="0"/>
        <w:ind w:right="23"/>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asigurarea fluxului financiar pentru implementarea proiectului şi acoperirea contravalorii cheltuielilor altele decât cele eligibile;</w:t>
      </w:r>
    </w:p>
    <w:p w:rsidR="00813ADB" w:rsidRDefault="00813ADB" w:rsidP="00813ADB">
      <w:pPr>
        <w:spacing w:after="0"/>
        <w:ind w:right="23"/>
        <w:rPr>
          <w:rFonts w:ascii="Times New Roman" w:eastAsia="Arial" w:hAnsi="Times New Roman" w:cs="Times New Roman"/>
          <w:bCs/>
          <w:kern w:val="0"/>
          <w:lang w:eastAsia="ro-RO"/>
          <w14:ligatures w14:val="none"/>
        </w:rPr>
      </w:pPr>
      <w:r>
        <w:rPr>
          <w:rFonts w:ascii="Times New Roman" w:eastAsia="Arial" w:hAnsi="Times New Roman" w:cs="Times New Roman"/>
          <w:bCs/>
          <w:kern w:val="0"/>
          <w:lang w:eastAsia="ro-RO"/>
          <w14:ligatures w14:val="none"/>
        </w:rPr>
        <w:t>- utilizarea energiei electrice produse și stocate prin proiect în proporție de 100% pentru autoconsumul comunei Ion Creangă, la locurile de consum declarate în proiect;</w:t>
      </w:r>
    </w:p>
    <w:p w:rsidR="004D7CBF" w:rsidRPr="00813ADB" w:rsidRDefault="00813ADB" w:rsidP="00813ADB">
      <w:pPr>
        <w:autoSpaceDE w:val="0"/>
        <w:autoSpaceDN w:val="0"/>
        <w:adjustRightInd w:val="0"/>
        <w:ind w:right="-284"/>
        <w:contextualSpacing/>
        <w:rPr>
          <w:rFonts w:ascii="Times New Roman" w:eastAsia="Times New Roman" w:hAnsi="Times New Roman" w:cs="Times New Roman"/>
          <w:b/>
          <w:kern w:val="0"/>
          <w:lang w:eastAsia="ro-RO"/>
          <w14:ligatures w14:val="none"/>
        </w:rPr>
      </w:pPr>
      <w:r>
        <w:rPr>
          <w:rFonts w:ascii="Times New Roman" w:eastAsia="Arial" w:hAnsi="Times New Roman" w:cs="Times New Roman"/>
          <w:bCs/>
          <w:kern w:val="0"/>
          <w:lang w:eastAsia="ro-RO"/>
          <w14:ligatures w14:val="none"/>
        </w:rPr>
        <w:t>- menținerea în funcțiune a investiției și respectarea obligațiilor de monitorizare pe o perioadă de 5 ani de la punerea în funcțiune</w:t>
      </w:r>
      <w:r w:rsidR="00CE6FBE">
        <w:rPr>
          <w:rFonts w:ascii="Times New Roman" w:hAnsi="Times New Roman" w:cs="Times New Roman"/>
        </w:rPr>
        <w:t xml:space="preserve"> </w:t>
      </w:r>
    </w:p>
    <w:p w:rsidR="00EB15CA" w:rsidRPr="003A5C22" w:rsidRDefault="00EB15CA" w:rsidP="00EB15CA">
      <w:pPr>
        <w:spacing w:after="0"/>
        <w:ind w:right="420"/>
        <w:rPr>
          <w:rFonts w:ascii="Times New Roman" w:eastAsia="Arial" w:hAnsi="Times New Roman" w:cs="Times New Roman"/>
          <w:kern w:val="0"/>
          <w:lang w:val="en-US" w:eastAsia="ro-RO"/>
          <w14:ligatures w14:val="none"/>
        </w:rPr>
      </w:pPr>
      <w:r>
        <w:rPr>
          <w:rFonts w:ascii="Times New Roman" w:hAnsi="Times New Roman" w:cs="Times New Roman"/>
        </w:rPr>
        <w:t xml:space="preserve">   </w:t>
      </w:r>
      <w:r w:rsidR="004D7CBF">
        <w:rPr>
          <w:rFonts w:ascii="Times New Roman" w:hAnsi="Times New Roman" w:cs="Times New Roman"/>
        </w:rPr>
        <w:t xml:space="preserve"> Tinând  cont  de  aspectele  prezentate mai  sus, consider necesar si  oportun proiectul  de </w:t>
      </w:r>
      <w:r>
        <w:rPr>
          <w:rFonts w:ascii="Times New Roman" w:hAnsi="Times New Roman" w:cs="Times New Roman"/>
        </w:rPr>
        <w:t xml:space="preserve"> </w:t>
      </w:r>
      <w:r w:rsidR="004D7CBF">
        <w:rPr>
          <w:rFonts w:ascii="Times New Roman" w:hAnsi="Times New Roman" w:cs="Times New Roman"/>
        </w:rPr>
        <w:t xml:space="preserve">hotărâre  </w:t>
      </w:r>
      <w:r w:rsidRPr="00EB15CA">
        <w:rPr>
          <w:rFonts w:ascii="Times New Roman" w:eastAsia="Arial" w:hAnsi="Times New Roman" w:cs="Times New Roman"/>
          <w:kern w:val="0"/>
          <w:lang w:eastAsia="ro-RO"/>
          <w14:ligatures w14:val="none"/>
        </w:rPr>
        <w:t xml:space="preserve"> </w:t>
      </w:r>
      <w:r w:rsidRPr="003A5C22">
        <w:rPr>
          <w:rFonts w:ascii="Times New Roman" w:eastAsia="Arial" w:hAnsi="Times New Roman" w:cs="Times New Roman"/>
          <w:kern w:val="0"/>
          <w:lang w:eastAsia="ro-RO"/>
          <w14:ligatures w14:val="none"/>
        </w:rPr>
        <w:t xml:space="preserve">privind aprobarea </w:t>
      </w:r>
      <w:r w:rsidRPr="00EB15CA">
        <w:rPr>
          <w:rFonts w:ascii="Times New Roman" w:eastAsia="Arial" w:hAnsi="Times New Roman" w:cs="Times New Roman"/>
        </w:rPr>
        <w:t xml:space="preserve">Notei  conceptuale si a  Temei  de  proiectare pentru  realizarea  obiectivului  de  investitie : ,, </w:t>
      </w:r>
      <w:r w:rsidRPr="00EB15CA">
        <w:rPr>
          <w:rFonts w:ascii="Times New Roman" w:eastAsia="Arial" w:hAnsi="Times New Roman" w:cs="Times New Roman"/>
          <w:i/>
          <w:iCs/>
        </w:rPr>
        <w:t>Capacități de  producere  energie  din  surse  regenerabile  de energie  pentru  consum  propriu în  Comuna  Ion Creangă , județul  Neamț</w:t>
      </w:r>
      <w:r w:rsidRPr="00EB15CA">
        <w:rPr>
          <w:rFonts w:ascii="Times New Roman" w:eastAsia="Arial" w:hAnsi="Times New Roman" w:cs="Times New Roman"/>
        </w:rPr>
        <w:t xml:space="preserve"> ”</w:t>
      </w:r>
      <w:r>
        <w:rPr>
          <w:rFonts w:ascii="Times New Roman" w:eastAsia="Arial" w:hAnsi="Times New Roman" w:cs="Times New Roman"/>
        </w:rPr>
        <w:t xml:space="preserve"> pe  care  vi-l  supun  spre  dezbatere, analiză și aprobare in  forma  si  continutul prezentat. </w:t>
      </w:r>
    </w:p>
    <w:p w:rsidR="00EB15CA" w:rsidRDefault="004D7CBF" w:rsidP="00EB15CA">
      <w:pPr>
        <w:spacing w:after="0"/>
        <w:ind w:right="420"/>
        <w:rPr>
          <w:rFonts w:ascii="Times New Roman" w:hAnsi="Times New Roman" w:cs="Times New Roman"/>
        </w:rPr>
      </w:pPr>
      <w:r>
        <w:rPr>
          <w:rFonts w:ascii="Times New Roman" w:hAnsi="Times New Roman" w:cs="Times New Roman"/>
        </w:rPr>
        <w:t xml:space="preserve"> </w:t>
      </w:r>
    </w:p>
    <w:p w:rsidR="00EB15CA" w:rsidRPr="00EB15CA" w:rsidRDefault="00EB15CA" w:rsidP="00EB15CA">
      <w:pPr>
        <w:autoSpaceDE w:val="0"/>
        <w:autoSpaceDN w:val="0"/>
        <w:adjustRightInd w:val="0"/>
        <w:spacing w:after="0"/>
        <w:jc w:val="center"/>
        <w:rPr>
          <w:rFonts w:ascii="Times New Roman" w:eastAsia="Times New Roman" w:hAnsi="Times New Roman" w:cs="Times New Roman"/>
          <w:color w:val="000000"/>
        </w:rPr>
      </w:pPr>
      <w:r w:rsidRPr="00EB15CA">
        <w:rPr>
          <w:rFonts w:ascii="Times New Roman" w:eastAsia="Times New Roman" w:hAnsi="Times New Roman" w:cs="Times New Roman"/>
          <w:bCs/>
          <w:color w:val="000000"/>
        </w:rPr>
        <w:t>PRIMAR</w:t>
      </w:r>
    </w:p>
    <w:p w:rsidR="00EB15CA" w:rsidRPr="00EB15CA" w:rsidRDefault="00EB15CA" w:rsidP="00EB15CA">
      <w:pPr>
        <w:spacing w:after="0"/>
        <w:jc w:val="center"/>
        <w:rPr>
          <w:rFonts w:ascii="Times New Roman" w:eastAsia="Times New Roman" w:hAnsi="Times New Roman" w:cs="Times New Roman"/>
          <w:bCs/>
          <w:lang w:val="en-US"/>
        </w:rPr>
      </w:pPr>
      <w:r w:rsidRPr="00EB15CA">
        <w:rPr>
          <w:rFonts w:ascii="Times New Roman" w:eastAsia="Times New Roman" w:hAnsi="Times New Roman" w:cs="Times New Roman"/>
          <w:bCs/>
          <w:lang w:val="en-US"/>
        </w:rPr>
        <w:t xml:space="preserve"> Dumitru – Dorin TABACARIU </w:t>
      </w:r>
    </w:p>
    <w:p w:rsidR="00EB15CA" w:rsidRPr="00F83530" w:rsidRDefault="00EB15CA" w:rsidP="00EB15CA">
      <w:pPr>
        <w:spacing w:after="0" w:line="360" w:lineRule="auto"/>
        <w:jc w:val="center"/>
        <w:rPr>
          <w:rFonts w:ascii="Times New Roman" w:eastAsia="Times New Roman" w:hAnsi="Times New Roman" w:cs="Times New Roman"/>
          <w:bCs/>
          <w:sz w:val="24"/>
          <w:szCs w:val="24"/>
          <w:lang w:val="en-US"/>
        </w:rPr>
      </w:pPr>
    </w:p>
    <w:p w:rsidR="004D7CBF" w:rsidRDefault="004D7CBF" w:rsidP="00CE6FBE">
      <w:pPr>
        <w:spacing w:after="0"/>
        <w:ind w:right="420"/>
        <w:jc w:val="both"/>
        <w:rPr>
          <w:rFonts w:ascii="Times New Roman" w:hAnsi="Times New Roman" w:cs="Times New Roman"/>
        </w:rPr>
      </w:pPr>
    </w:p>
    <w:p w:rsidR="00EB15CA" w:rsidRDefault="00EB15CA" w:rsidP="00CE6FBE">
      <w:pPr>
        <w:spacing w:after="0"/>
        <w:ind w:right="420"/>
        <w:jc w:val="both"/>
        <w:rPr>
          <w:rFonts w:ascii="Times New Roman" w:hAnsi="Times New Roman" w:cs="Times New Roman"/>
        </w:rPr>
      </w:pPr>
    </w:p>
    <w:p w:rsidR="00813ADB" w:rsidRPr="00C34ADA" w:rsidRDefault="00813ADB" w:rsidP="00813ADB">
      <w:pPr>
        <w:spacing w:after="0"/>
        <w:rPr>
          <w:rFonts w:ascii="Times New Roman" w:eastAsia="Times New Roman" w:hAnsi="Times New Roman"/>
          <w:lang w:val="fr-FR"/>
        </w:rPr>
      </w:pPr>
      <w:r w:rsidRPr="00C34ADA">
        <w:rPr>
          <w:rFonts w:ascii="Times New Roman" w:eastAsia="Times New Roman" w:hAnsi="Times New Roman"/>
          <w:lang w:val="fr-FR"/>
        </w:rPr>
        <w:t>ROMÂNIA</w:t>
      </w:r>
    </w:p>
    <w:p w:rsidR="00813ADB" w:rsidRPr="00C34ADA" w:rsidRDefault="00813ADB" w:rsidP="00813ADB">
      <w:pPr>
        <w:spacing w:after="0"/>
        <w:rPr>
          <w:rFonts w:ascii="Times New Roman" w:eastAsia="Times New Roman" w:hAnsi="Times New Roman"/>
          <w:lang w:val="fr-FR"/>
        </w:rPr>
      </w:pPr>
      <w:r w:rsidRPr="00C34ADA">
        <w:rPr>
          <w:rFonts w:ascii="Times New Roman" w:eastAsia="Times New Roman" w:hAnsi="Times New Roman"/>
          <w:lang w:val="fr-FR"/>
        </w:rPr>
        <w:t>JUDEŢUL   NEAMT</w:t>
      </w:r>
    </w:p>
    <w:p w:rsidR="00813ADB" w:rsidRPr="00C34ADA" w:rsidRDefault="00813ADB" w:rsidP="00813ADB">
      <w:pPr>
        <w:spacing w:after="0"/>
        <w:rPr>
          <w:rFonts w:ascii="Times New Roman" w:eastAsia="Times New Roman" w:hAnsi="Times New Roman"/>
          <w:lang w:val="fr-FR"/>
        </w:rPr>
      </w:pPr>
      <w:r w:rsidRPr="00C34ADA">
        <w:rPr>
          <w:rFonts w:ascii="Times New Roman" w:eastAsia="Times New Roman" w:hAnsi="Times New Roman"/>
          <w:lang w:val="fr-FR"/>
        </w:rPr>
        <w:t>PRIMĂRIA COMUNEI ION CREANGA</w:t>
      </w:r>
    </w:p>
    <w:p w:rsidR="00813ADB" w:rsidRPr="00C34ADA" w:rsidRDefault="00813ADB" w:rsidP="00813ADB">
      <w:pPr>
        <w:spacing w:after="0"/>
        <w:rPr>
          <w:rFonts w:ascii="Times New Roman" w:eastAsia="Times New Roman" w:hAnsi="Times New Roman"/>
        </w:rPr>
      </w:pPr>
      <w:proofErr w:type="gramStart"/>
      <w:r w:rsidRPr="00C34ADA">
        <w:rPr>
          <w:rFonts w:ascii="Times New Roman" w:eastAsia="Times New Roman" w:hAnsi="Times New Roman"/>
          <w:lang w:val="fr-FR"/>
        </w:rPr>
        <w:t>Nr .</w:t>
      </w:r>
      <w:proofErr w:type="gramEnd"/>
      <w:r w:rsidRPr="00C34ADA">
        <w:rPr>
          <w:rFonts w:ascii="Times New Roman" w:eastAsia="Times New Roman" w:hAnsi="Times New Roman"/>
        </w:rPr>
        <w:t xml:space="preserve"> </w:t>
      </w:r>
      <w:r>
        <w:rPr>
          <w:rFonts w:ascii="Times New Roman" w:eastAsia="Times New Roman" w:hAnsi="Times New Roman"/>
        </w:rPr>
        <w:t>11.252</w:t>
      </w:r>
      <w:r w:rsidRPr="00C34ADA">
        <w:rPr>
          <w:rFonts w:ascii="Times New Roman" w:eastAsia="Times New Roman" w:hAnsi="Times New Roman"/>
        </w:rPr>
        <w:t xml:space="preserve"> din </w:t>
      </w:r>
      <w:r>
        <w:rPr>
          <w:rFonts w:ascii="Times New Roman" w:eastAsia="Times New Roman" w:hAnsi="Times New Roman"/>
        </w:rPr>
        <w:t>24.09.2026</w:t>
      </w:r>
    </w:p>
    <w:p w:rsidR="00813ADB" w:rsidRPr="00C34ADA" w:rsidRDefault="00813ADB" w:rsidP="00813ADB">
      <w:pPr>
        <w:spacing w:after="0"/>
        <w:rPr>
          <w:rFonts w:ascii="Times New Roman" w:eastAsia="Times New Roman" w:hAnsi="Times New Roman"/>
          <w:lang w:val="fr-FR"/>
        </w:rPr>
      </w:pPr>
    </w:p>
    <w:p w:rsidR="00813ADB" w:rsidRPr="00C34ADA" w:rsidRDefault="00813ADB" w:rsidP="00813ADB">
      <w:pPr>
        <w:spacing w:after="0"/>
        <w:rPr>
          <w:rFonts w:ascii="Times New Roman" w:eastAsia="Times New Roman" w:hAnsi="Times New Roman"/>
          <w:lang w:val="fr-FR"/>
        </w:rPr>
      </w:pPr>
    </w:p>
    <w:p w:rsidR="00C66B2B" w:rsidRDefault="00813ADB" w:rsidP="00813ADB">
      <w:pPr>
        <w:spacing w:after="0"/>
        <w:ind w:left="300" w:right="420"/>
        <w:jc w:val="center"/>
        <w:rPr>
          <w:rFonts w:ascii="Times New Roman" w:eastAsia="Times New Roman" w:hAnsi="Times New Roman"/>
          <w:b/>
          <w:lang w:val="fr-FR"/>
        </w:rPr>
      </w:pPr>
      <w:r>
        <w:rPr>
          <w:rFonts w:ascii="Times New Roman" w:eastAsia="Times New Roman" w:hAnsi="Times New Roman"/>
          <w:b/>
          <w:lang w:val="fr-FR"/>
        </w:rPr>
        <w:t xml:space="preserve"> RAPORT DE SPECIALITATE</w:t>
      </w:r>
    </w:p>
    <w:p w:rsidR="00813ADB" w:rsidRPr="003A5C22" w:rsidRDefault="00813ADB" w:rsidP="00813ADB">
      <w:pPr>
        <w:spacing w:after="0"/>
        <w:ind w:left="300" w:right="420"/>
        <w:jc w:val="center"/>
        <w:rPr>
          <w:rFonts w:ascii="Times New Roman" w:eastAsia="Arial" w:hAnsi="Times New Roman" w:cs="Times New Roman"/>
          <w:b/>
          <w:kern w:val="0"/>
          <w:lang w:val="en-US" w:eastAsia="ro-RO"/>
          <w14:ligatures w14:val="none"/>
        </w:rPr>
      </w:pPr>
      <w:r>
        <w:rPr>
          <w:rFonts w:ascii="Times New Roman" w:eastAsia="Arial" w:hAnsi="Times New Roman" w:cs="Times New Roman"/>
          <w:b/>
          <w:kern w:val="0"/>
          <w:lang w:eastAsia="ro-RO"/>
          <w14:ligatures w14:val="none"/>
        </w:rPr>
        <w:t xml:space="preserve">Al  Proiectului  de  hotărâre  </w:t>
      </w:r>
      <w:r w:rsidRPr="003A5C22">
        <w:rPr>
          <w:rFonts w:ascii="Times New Roman" w:eastAsia="Arial" w:hAnsi="Times New Roman" w:cs="Times New Roman"/>
          <w:b/>
          <w:kern w:val="0"/>
          <w:lang w:eastAsia="ro-RO"/>
          <w14:ligatures w14:val="none"/>
        </w:rPr>
        <w:t xml:space="preserve">privind aprobarea </w:t>
      </w:r>
      <w:r w:rsidRPr="005B0468">
        <w:rPr>
          <w:rFonts w:ascii="Times New Roman" w:eastAsia="Arial" w:hAnsi="Times New Roman" w:cs="Times New Roman"/>
          <w:b/>
        </w:rPr>
        <w:t>Notei  conceptuale si a  Temei  de  proiectare pentru  realizarea  obiectivului  de  investitie : ,,</w:t>
      </w:r>
      <w:r w:rsidRPr="005B0468">
        <w:rPr>
          <w:rFonts w:ascii="Times New Roman" w:eastAsia="Arial" w:hAnsi="Times New Roman" w:cs="Times New Roman"/>
          <w:bCs/>
        </w:rPr>
        <w:t xml:space="preserve"> </w:t>
      </w:r>
      <w:r w:rsidRPr="005B0468">
        <w:rPr>
          <w:rFonts w:ascii="Times New Roman" w:eastAsia="Arial" w:hAnsi="Times New Roman" w:cs="Times New Roman"/>
          <w:b/>
          <w:i/>
          <w:iCs/>
        </w:rPr>
        <w:t>Capacități de  producere  energie  din  surse  regenerabile  de energie  pentru  consum  propriu în  Comuna  Ion Creangă , județul  Neamț</w:t>
      </w:r>
      <w:r w:rsidRPr="005B0468">
        <w:rPr>
          <w:rFonts w:ascii="Times New Roman" w:eastAsia="Arial" w:hAnsi="Times New Roman" w:cs="Times New Roman"/>
          <w:bCs/>
        </w:rPr>
        <w:t xml:space="preserve"> ”</w:t>
      </w:r>
    </w:p>
    <w:p w:rsidR="00813ADB" w:rsidRPr="007267FB" w:rsidRDefault="00813ADB" w:rsidP="007267FB">
      <w:pPr>
        <w:spacing w:after="0"/>
        <w:ind w:right="420"/>
        <w:rPr>
          <w:rFonts w:ascii="Times New Roman" w:hAnsi="Times New Roman" w:cs="Times New Roman"/>
        </w:rPr>
      </w:pPr>
    </w:p>
    <w:p w:rsidR="007267FB" w:rsidRPr="00E64C58" w:rsidRDefault="007267FB" w:rsidP="007267FB">
      <w:pPr>
        <w:spacing w:after="0"/>
        <w:ind w:right="420"/>
        <w:rPr>
          <w:rFonts w:ascii="Times New Roman" w:hAnsi="Times New Roman" w:cs="Times New Roman"/>
        </w:rPr>
      </w:pPr>
      <w:r>
        <w:rPr>
          <w:rFonts w:ascii="Times New Roman" w:hAnsi="Times New Roman" w:cs="Times New Roman"/>
        </w:rPr>
        <w:t xml:space="preserve">     </w:t>
      </w:r>
      <w:r w:rsidRPr="007267FB">
        <w:rPr>
          <w:rFonts w:ascii="Times New Roman" w:hAnsi="Times New Roman" w:cs="Times New Roman"/>
        </w:rPr>
        <w:t>Se  propune spre aprobarea realizarea investitiei</w:t>
      </w:r>
      <w:r>
        <w:rPr>
          <w:rFonts w:ascii="Times New Roman" w:hAnsi="Times New Roman" w:cs="Times New Roman"/>
        </w:rPr>
        <w:t xml:space="preserve">: </w:t>
      </w:r>
      <w:r w:rsidRPr="007267FB">
        <w:rPr>
          <w:rFonts w:ascii="Times New Roman" w:hAnsi="Times New Roman" w:cs="Times New Roman"/>
        </w:rPr>
        <w:t xml:space="preserve"> </w:t>
      </w:r>
      <w:r w:rsidRPr="007267FB">
        <w:rPr>
          <w:rFonts w:ascii="Times New Roman" w:eastAsia="Arial" w:hAnsi="Times New Roman" w:cs="Times New Roman"/>
          <w:iCs/>
        </w:rPr>
        <w:t>Capacități de  producere  energie  din  surse  regenerabile  de energie  pentru  consum  propriu în  Comuna  Ion Creangă , județul  Neamț</w:t>
      </w:r>
      <w:r>
        <w:rPr>
          <w:rFonts w:ascii="Times New Roman" w:eastAsia="Arial" w:hAnsi="Times New Roman" w:cs="Times New Roman"/>
          <w:bCs/>
        </w:rPr>
        <w:t xml:space="preserve"> , pe </w:t>
      </w:r>
      <w:r w:rsidRPr="00E64C58">
        <w:rPr>
          <w:rFonts w:ascii="Times New Roman" w:hAnsi="Times New Roman" w:cs="Times New Roman"/>
        </w:rPr>
        <w:t>terenul  situat în intravilanul comunei Ion Creangă</w:t>
      </w:r>
      <w:r>
        <w:rPr>
          <w:rFonts w:ascii="Times New Roman" w:hAnsi="Times New Roman" w:cs="Times New Roman"/>
        </w:rPr>
        <w:t xml:space="preserve"> satul Recea </w:t>
      </w:r>
      <w:r w:rsidRPr="00E64C58">
        <w:rPr>
          <w:rFonts w:ascii="Times New Roman" w:hAnsi="Times New Roman" w:cs="Times New Roman"/>
        </w:rPr>
        <w:t xml:space="preserve"> și se află în proprietatea comunei Ion Creangă, conform extrasului de carte funciară nr. 52308. Imobilul nu este înscris în listele monumentelor istorice și/sau ale naturii și nu se află în zona de protecție a acestora.</w:t>
      </w:r>
      <w:r>
        <w:rPr>
          <w:rFonts w:ascii="Times New Roman" w:hAnsi="Times New Roman" w:cs="Times New Roman"/>
        </w:rPr>
        <w:t>T</w:t>
      </w:r>
      <w:r w:rsidRPr="00E64C58">
        <w:rPr>
          <w:rFonts w:ascii="Times New Roman" w:hAnsi="Times New Roman" w:cs="Times New Roman"/>
        </w:rPr>
        <w:t>erenul, cu suprafața de 4.012 mp, are categoria de folosință curți-construcții, conform extrasului de carte funciară nr. 52308. Amplasamentul este comun pentru instalația fotovoltaică și pentru sistemul de stocare.</w:t>
      </w:r>
      <w:r>
        <w:rPr>
          <w:rFonts w:ascii="Times New Roman" w:hAnsi="Times New Roman" w:cs="Times New Roman"/>
        </w:rPr>
        <w:t xml:space="preserve"> T</w:t>
      </w:r>
      <w:r w:rsidRPr="00E64C58">
        <w:rPr>
          <w:rFonts w:ascii="Times New Roman" w:hAnsi="Times New Roman" w:cs="Times New Roman"/>
        </w:rPr>
        <w:t xml:space="preserve">erenul </w:t>
      </w:r>
      <w:r>
        <w:rPr>
          <w:rFonts w:ascii="Times New Roman" w:hAnsi="Times New Roman" w:cs="Times New Roman"/>
        </w:rPr>
        <w:t xml:space="preserve">pe  care  se  va  amplasa investitia </w:t>
      </w:r>
      <w:r w:rsidRPr="00E64C58">
        <w:rPr>
          <w:rFonts w:ascii="Times New Roman" w:hAnsi="Times New Roman" w:cs="Times New Roman"/>
        </w:rPr>
        <w:t xml:space="preserve">este liber de </w:t>
      </w:r>
      <w:r>
        <w:rPr>
          <w:rFonts w:ascii="Times New Roman" w:hAnsi="Times New Roman" w:cs="Times New Roman"/>
        </w:rPr>
        <w:t>sarcini</w:t>
      </w:r>
      <w:r w:rsidRPr="00E64C58">
        <w:rPr>
          <w:rFonts w:ascii="Times New Roman" w:hAnsi="Times New Roman" w:cs="Times New Roman"/>
        </w:rPr>
        <w:t xml:space="preserve"> și are acces direct la rețeaua de drumuri a localității. Pe amplasament nu există instalații de producere sau de stocare a energiei electrice și nici un aviz tehnic de racordare anterior; atât instalația fotovoltaică, cât și sistemul de stocare urmează să fie integral proiectate prin documentația tehnico-economică. Indicatorii urbanistici și condițiile de construire se stabilesc prin certificatul de urbanism.</w:t>
      </w:r>
    </w:p>
    <w:p w:rsidR="007267FB" w:rsidRPr="00E64C58" w:rsidRDefault="007267FB" w:rsidP="007267FB">
      <w:pPr>
        <w:spacing w:after="0"/>
        <w:jc w:val="both"/>
        <w:rPr>
          <w:rFonts w:ascii="Times New Roman" w:hAnsi="Times New Roman" w:cs="Times New Roman"/>
        </w:rPr>
      </w:pPr>
      <w:r w:rsidRPr="00E64C58">
        <w:rPr>
          <w:rFonts w:ascii="Times New Roman" w:hAnsi="Times New Roman" w:cs="Times New Roman"/>
        </w:rPr>
        <w:t>Documentația cadastrală: extrasul de carte funciară nr. 52308; studiul topografic al amplasamentului se anexează documentației tehnico-economice.</w:t>
      </w:r>
    </w:p>
    <w:p w:rsidR="007267FB" w:rsidRPr="00E64C58" w:rsidRDefault="007267FB" w:rsidP="007267FB">
      <w:pPr>
        <w:spacing w:after="0"/>
        <w:jc w:val="both"/>
        <w:rPr>
          <w:rFonts w:ascii="Times New Roman" w:hAnsi="Times New Roman" w:cs="Times New Roman"/>
        </w:rPr>
      </w:pPr>
      <w:r>
        <w:rPr>
          <w:rFonts w:ascii="Times New Roman" w:hAnsi="Times New Roman" w:cs="Times New Roman"/>
        </w:rPr>
        <w:t xml:space="preserve">   </w:t>
      </w:r>
      <w:r w:rsidRPr="00E64C58">
        <w:rPr>
          <w:rFonts w:ascii="Times New Roman" w:hAnsi="Times New Roman" w:cs="Times New Roman"/>
        </w:rPr>
        <w:t>Zona este deservită de rețeaua electrică de distribuție. Obiectivul necesită numai racordarea la rețeaua electrică de distribuție, conform soluției din avizul tehnic de racordare ce va fi obținut pentru instalațiile proiectate. Nu sunt necesare alte utilități (apă, canalizare, gaze naturale, termoficare).</w:t>
      </w:r>
    </w:p>
    <w:p w:rsidR="007267FB" w:rsidRPr="00E64C58" w:rsidRDefault="007267FB" w:rsidP="007267FB">
      <w:pPr>
        <w:jc w:val="both"/>
        <w:rPr>
          <w:rFonts w:ascii="Times New Roman" w:hAnsi="Times New Roman" w:cs="Times New Roman"/>
        </w:rPr>
      </w:pPr>
      <w:r>
        <w:rPr>
          <w:rFonts w:ascii="Times New Roman" w:hAnsi="Times New Roman" w:cs="Times New Roman"/>
        </w:rPr>
        <w:t xml:space="preserve">   Obiectiuvl d e investitie  care  se va  realiza:  </w:t>
      </w:r>
      <w:r w:rsidRPr="00E64C58">
        <w:rPr>
          <w:rFonts w:ascii="Times New Roman" w:hAnsi="Times New Roman" w:cs="Times New Roman"/>
        </w:rPr>
        <w:t>Centrală electrică fotovoltaică nouă, cu montaj la sol, de tip on-grid, cu sistem de stocare a energiei electrice în baterii integrat în instalația de utilizare a centralei, în spatele contorului, destinată autoconsumului celor 13 locuri de consum ale comunei Ion Creangă. Energia electrică produsă și stocată este destinată în proporție de 100% autoconsumului beneficiarului, la locurile de consum declarate în proiect. Calitatea de prosumator se referă exclusiv la mecanismul de compensare cantitativă a energiei electrice, nu la tranzacționarea energiei electrice.</w:t>
      </w:r>
    </w:p>
    <w:p w:rsidR="007267FB" w:rsidRDefault="007267FB" w:rsidP="007267FB">
      <w:pPr>
        <w:jc w:val="both"/>
        <w:rPr>
          <w:rFonts w:ascii="Times New Roman" w:hAnsi="Times New Roman" w:cs="Times New Roman"/>
        </w:rPr>
      </w:pPr>
      <w:r>
        <w:rPr>
          <w:rFonts w:ascii="Times New Roman" w:hAnsi="Times New Roman" w:cs="Times New Roman"/>
        </w:rPr>
        <w:t xml:space="preserve">   </w:t>
      </w:r>
      <w:r w:rsidRPr="00E64C58">
        <w:rPr>
          <w:rFonts w:ascii="Times New Roman" w:hAnsi="Times New Roman" w:cs="Times New Roman"/>
        </w:rPr>
        <w:t>Documentația tehnico-economică (studiul de fezabilitate) va analiza minimum două scenarii tehnico-economice (de exemplu, varianta cu invertoare trifazate și varianta cu microinvertoare) și va recomanda scenariul optim.</w:t>
      </w:r>
    </w:p>
    <w:p w:rsidR="007267FB" w:rsidRPr="007267FB" w:rsidRDefault="007267FB" w:rsidP="007267FB">
      <w:pPr>
        <w:spacing w:after="0"/>
        <w:ind w:right="420"/>
        <w:rPr>
          <w:rFonts w:ascii="Times New Roman" w:eastAsia="Arial" w:hAnsi="Times New Roman" w:cs="Times New Roman"/>
          <w:kern w:val="0"/>
          <w:lang w:val="en-US" w:eastAsia="ro-RO"/>
          <w14:ligatures w14:val="none"/>
        </w:rPr>
      </w:pPr>
      <w:r>
        <w:rPr>
          <w:rFonts w:ascii="Times New Roman" w:hAnsi="Times New Roman" w:cs="Times New Roman"/>
        </w:rPr>
        <w:t xml:space="preserve">  Va  supunem  spre analiza, dezbatere si  aprobare </w:t>
      </w:r>
      <w:r w:rsidRPr="007267FB">
        <w:rPr>
          <w:rFonts w:ascii="Times New Roman" w:eastAsia="Arial" w:hAnsi="Times New Roman" w:cs="Times New Roman"/>
          <w:kern w:val="0"/>
          <w:lang w:eastAsia="ro-RO"/>
          <w14:ligatures w14:val="none"/>
        </w:rPr>
        <w:t xml:space="preserve">Proiectul  de  hotărâre  privind aprobarea </w:t>
      </w:r>
      <w:r w:rsidRPr="007267FB">
        <w:rPr>
          <w:rFonts w:ascii="Times New Roman" w:eastAsia="Arial" w:hAnsi="Times New Roman" w:cs="Times New Roman"/>
        </w:rPr>
        <w:t>Notei  conceptuale si a  Temei  de  proiectare pentru  realizarea  obiectivului  de  investitie : ,,</w:t>
      </w:r>
      <w:r w:rsidRPr="007267FB">
        <w:rPr>
          <w:rFonts w:ascii="Times New Roman" w:eastAsia="Arial" w:hAnsi="Times New Roman" w:cs="Times New Roman"/>
          <w:bCs/>
        </w:rPr>
        <w:t xml:space="preserve"> </w:t>
      </w:r>
      <w:r w:rsidRPr="007267FB">
        <w:rPr>
          <w:rFonts w:ascii="Times New Roman" w:eastAsia="Arial" w:hAnsi="Times New Roman" w:cs="Times New Roman"/>
          <w:i/>
          <w:iCs/>
        </w:rPr>
        <w:t>Capacități de  producere  energie  din  surse  regenerabile  de energie  pentru  consum  propriu în  Comuna  Ion Creangă , județul  Neamț</w:t>
      </w:r>
      <w:r w:rsidRPr="007267FB">
        <w:rPr>
          <w:rFonts w:ascii="Times New Roman" w:eastAsia="Arial" w:hAnsi="Times New Roman" w:cs="Times New Roman"/>
          <w:bCs/>
        </w:rPr>
        <w:t xml:space="preserve"> ”</w:t>
      </w:r>
      <w:r>
        <w:rPr>
          <w:rFonts w:ascii="Times New Roman" w:eastAsia="Arial" w:hAnsi="Times New Roman" w:cs="Times New Roman"/>
          <w:bCs/>
        </w:rPr>
        <w:t xml:space="preserve">  in forma  si  continutul prezentat.</w:t>
      </w:r>
    </w:p>
    <w:p w:rsidR="007267FB" w:rsidRDefault="007267FB" w:rsidP="007267FB">
      <w:pPr>
        <w:jc w:val="both"/>
        <w:rPr>
          <w:rFonts w:ascii="Times New Roman" w:hAnsi="Times New Roman" w:cs="Times New Roman"/>
        </w:rPr>
      </w:pPr>
      <w:r>
        <w:rPr>
          <w:rFonts w:ascii="Times New Roman" w:hAnsi="Times New Roman" w:cs="Times New Roman"/>
        </w:rPr>
        <w:t xml:space="preserve"> </w:t>
      </w:r>
    </w:p>
    <w:p w:rsidR="007267FB" w:rsidRDefault="007267FB" w:rsidP="007267FB">
      <w:pPr>
        <w:spacing w:after="0"/>
        <w:jc w:val="center"/>
        <w:rPr>
          <w:rFonts w:ascii="Times New Roman" w:hAnsi="Times New Roman" w:cs="Times New Roman"/>
        </w:rPr>
      </w:pPr>
      <w:r>
        <w:rPr>
          <w:rFonts w:ascii="Times New Roman" w:hAnsi="Times New Roman" w:cs="Times New Roman"/>
        </w:rPr>
        <w:t xml:space="preserve">Compartiment  Urbanism  si  Amenajarea  Teritoriului </w:t>
      </w:r>
    </w:p>
    <w:p w:rsidR="007267FB" w:rsidRPr="00E64C58" w:rsidRDefault="007267FB" w:rsidP="007267FB">
      <w:pPr>
        <w:spacing w:after="0"/>
        <w:jc w:val="center"/>
        <w:rPr>
          <w:rFonts w:ascii="Times New Roman" w:hAnsi="Times New Roman" w:cs="Times New Roman"/>
        </w:rPr>
      </w:pPr>
      <w:r>
        <w:rPr>
          <w:rFonts w:ascii="Times New Roman" w:hAnsi="Times New Roman" w:cs="Times New Roman"/>
        </w:rPr>
        <w:t xml:space="preserve">Consilier  Ing. Sergiu Arhip </w:t>
      </w:r>
    </w:p>
    <w:p w:rsidR="00813ADB" w:rsidRDefault="00813ADB" w:rsidP="00CE6FBE">
      <w:pPr>
        <w:spacing w:after="0"/>
        <w:ind w:right="420"/>
        <w:jc w:val="both"/>
        <w:rPr>
          <w:rFonts w:ascii="Times New Roman" w:hAnsi="Times New Roman" w:cs="Times New Roman"/>
        </w:rPr>
      </w:pPr>
    </w:p>
    <w:p w:rsidR="00EB15CA" w:rsidRDefault="00EB15CA" w:rsidP="00CE6FBE">
      <w:pPr>
        <w:spacing w:after="0"/>
        <w:ind w:right="420"/>
        <w:jc w:val="both"/>
        <w:rPr>
          <w:rFonts w:ascii="Times New Roman" w:hAnsi="Times New Roman" w:cs="Times New Roman"/>
        </w:rPr>
      </w:pPr>
    </w:p>
    <w:p w:rsidR="007267FB" w:rsidRDefault="007267FB" w:rsidP="00CE6FBE">
      <w:pPr>
        <w:spacing w:after="0"/>
        <w:ind w:right="420"/>
        <w:jc w:val="both"/>
        <w:rPr>
          <w:rFonts w:ascii="Times New Roman" w:hAnsi="Times New Roman" w:cs="Times New Roman"/>
        </w:rPr>
      </w:pPr>
    </w:p>
    <w:p w:rsidR="007267FB" w:rsidRDefault="007267FB" w:rsidP="00CE6FBE">
      <w:pPr>
        <w:spacing w:after="0"/>
        <w:ind w:right="420"/>
        <w:jc w:val="both"/>
        <w:rPr>
          <w:rFonts w:ascii="Times New Roman" w:hAnsi="Times New Roman" w:cs="Times New Roman"/>
        </w:rPr>
      </w:pPr>
    </w:p>
    <w:p w:rsidR="007267FB" w:rsidRDefault="007267FB" w:rsidP="00CE6FBE">
      <w:pPr>
        <w:spacing w:after="0"/>
        <w:ind w:right="420"/>
        <w:jc w:val="both"/>
        <w:rPr>
          <w:rFonts w:ascii="Times New Roman" w:hAnsi="Times New Roman" w:cs="Times New Roman"/>
        </w:rPr>
      </w:pPr>
    </w:p>
    <w:p w:rsidR="007267FB" w:rsidRDefault="007267FB" w:rsidP="00CE6FBE">
      <w:pPr>
        <w:spacing w:after="0"/>
        <w:ind w:right="420"/>
        <w:jc w:val="both"/>
        <w:rPr>
          <w:rFonts w:ascii="Times New Roman" w:hAnsi="Times New Roman" w:cs="Times New Roman"/>
        </w:rPr>
      </w:pPr>
    </w:p>
    <w:p w:rsidR="007267FB" w:rsidRDefault="007267FB" w:rsidP="00CE6FBE">
      <w:pPr>
        <w:spacing w:after="0"/>
        <w:ind w:right="420"/>
        <w:jc w:val="both"/>
        <w:rPr>
          <w:rFonts w:ascii="Times New Roman" w:hAnsi="Times New Roman" w:cs="Times New Roman"/>
        </w:rPr>
      </w:pPr>
    </w:p>
    <w:p w:rsidR="00EB15CA" w:rsidRPr="00D92E8B" w:rsidRDefault="00EB15CA" w:rsidP="00EB15CA">
      <w:pPr>
        <w:spacing w:after="0"/>
        <w:jc w:val="center"/>
        <w:rPr>
          <w:rFonts w:ascii="Times New Roman" w:hAnsi="Times New Roman"/>
          <w:b/>
          <w:bCs/>
          <w:sz w:val="24"/>
          <w:szCs w:val="24"/>
        </w:rPr>
      </w:pPr>
      <w:r w:rsidRPr="00D92E8B">
        <w:rPr>
          <w:rFonts w:ascii="Times New Roman" w:eastAsia="Times New Roman" w:hAnsi="Times New Roman"/>
          <w:b/>
          <w:bCs/>
          <w:sz w:val="24"/>
          <w:szCs w:val="24"/>
          <w:lang w:val="fr-FR" w:eastAsia="en-GB"/>
        </w:rPr>
        <w:t>A</w:t>
      </w:r>
      <w:r w:rsidRPr="00D92E8B">
        <w:rPr>
          <w:rFonts w:ascii="Times New Roman" w:hAnsi="Times New Roman"/>
          <w:b/>
          <w:bCs/>
          <w:sz w:val="24"/>
          <w:szCs w:val="24"/>
        </w:rPr>
        <w:t>VIZ</w:t>
      </w:r>
    </w:p>
    <w:p w:rsidR="00EB15CA" w:rsidRPr="00756203" w:rsidRDefault="00EB15CA" w:rsidP="00EB15CA">
      <w:pPr>
        <w:spacing w:after="0"/>
        <w:jc w:val="center"/>
        <w:rPr>
          <w:rFonts w:ascii="Times New Roman" w:hAnsi="Times New Roman"/>
          <w:b/>
          <w:sz w:val="24"/>
          <w:szCs w:val="24"/>
        </w:rPr>
      </w:pPr>
    </w:p>
    <w:p w:rsidR="00EB15CA" w:rsidRPr="00756203" w:rsidRDefault="00EB15CA" w:rsidP="00EB15CA">
      <w:pPr>
        <w:spacing w:after="0"/>
        <w:jc w:val="center"/>
        <w:rPr>
          <w:rFonts w:ascii="Times New Roman" w:hAnsi="Times New Roman"/>
          <w:b/>
          <w:sz w:val="24"/>
          <w:szCs w:val="24"/>
        </w:rPr>
      </w:pPr>
    </w:p>
    <w:p w:rsidR="00EB15CA" w:rsidRPr="00EB15CA" w:rsidRDefault="00EB15CA" w:rsidP="00EB15CA">
      <w:pPr>
        <w:spacing w:after="0"/>
        <w:ind w:left="-567" w:right="-618"/>
        <w:jc w:val="center"/>
        <w:rPr>
          <w:rStyle w:val="Strong"/>
          <w:rFonts w:ascii="Times New Roman" w:hAnsi="Times New Roman"/>
          <w:b w:val="0"/>
          <w:bCs w:val="0"/>
          <w:sz w:val="24"/>
          <w:szCs w:val="24"/>
        </w:rPr>
      </w:pPr>
      <w:r w:rsidRPr="00756203">
        <w:rPr>
          <w:rFonts w:ascii="Times New Roman" w:hAnsi="Times New Roman"/>
          <w:b/>
          <w:sz w:val="24"/>
          <w:szCs w:val="24"/>
        </w:rPr>
        <w:t xml:space="preserve">privind avizul de legalitate </w:t>
      </w:r>
      <w:r w:rsidRPr="00756203">
        <w:rPr>
          <w:rFonts w:ascii="Times New Roman" w:hAnsi="Times New Roman"/>
          <w:sz w:val="24"/>
          <w:szCs w:val="24"/>
        </w:rPr>
        <w:t xml:space="preserve"> </w:t>
      </w:r>
      <w:r w:rsidRPr="00756203">
        <w:rPr>
          <w:rStyle w:val="Strong"/>
          <w:rFonts w:ascii="Times New Roman" w:hAnsi="Times New Roman"/>
          <w:sz w:val="24"/>
          <w:szCs w:val="24"/>
        </w:rPr>
        <w:t xml:space="preserve">la proiectul de hotărâre </w:t>
      </w:r>
      <w:r w:rsidRPr="003A5C22">
        <w:rPr>
          <w:rFonts w:ascii="Times New Roman" w:eastAsia="Arial" w:hAnsi="Times New Roman" w:cs="Times New Roman"/>
          <w:b/>
          <w:bCs/>
          <w:kern w:val="0"/>
          <w:sz w:val="24"/>
          <w:szCs w:val="24"/>
          <w:lang w:eastAsia="ro-RO"/>
          <w14:ligatures w14:val="none"/>
        </w:rPr>
        <w:t xml:space="preserve">privind aprobarea </w:t>
      </w:r>
      <w:r w:rsidRPr="00EB15CA">
        <w:rPr>
          <w:rFonts w:ascii="Times New Roman" w:eastAsia="Arial" w:hAnsi="Times New Roman" w:cs="Times New Roman"/>
          <w:b/>
          <w:bCs/>
          <w:sz w:val="24"/>
          <w:szCs w:val="24"/>
        </w:rPr>
        <w:t xml:space="preserve">Notei  conceptuale si a  Temei  de  proiectare pentru  realizarea  obiectivului  de  investitie : ,, </w:t>
      </w:r>
      <w:r w:rsidRPr="00EB15CA">
        <w:rPr>
          <w:rFonts w:ascii="Times New Roman" w:eastAsia="Arial" w:hAnsi="Times New Roman" w:cs="Times New Roman"/>
          <w:b/>
          <w:bCs/>
          <w:i/>
          <w:iCs/>
          <w:sz w:val="24"/>
          <w:szCs w:val="24"/>
        </w:rPr>
        <w:t>Capacități de  producere  energie  din  surse  regenerabile  de energie  pentru  consum  propriu în  Comuna  Ion Creangă , județul  Neamț</w:t>
      </w:r>
      <w:r w:rsidRPr="00EB15CA">
        <w:rPr>
          <w:rFonts w:ascii="Times New Roman" w:eastAsia="Arial" w:hAnsi="Times New Roman" w:cs="Times New Roman"/>
          <w:b/>
          <w:bCs/>
          <w:sz w:val="24"/>
          <w:szCs w:val="24"/>
        </w:rPr>
        <w:t xml:space="preserve"> ”</w:t>
      </w:r>
    </w:p>
    <w:p w:rsidR="00EB15CA" w:rsidRPr="00EB15CA" w:rsidRDefault="00EB15CA" w:rsidP="00EB15CA">
      <w:pPr>
        <w:spacing w:after="0"/>
        <w:ind w:left="-567" w:right="-618"/>
        <w:jc w:val="center"/>
        <w:rPr>
          <w:rFonts w:ascii="Times New Roman" w:hAnsi="Times New Roman"/>
          <w:b/>
          <w:bCs/>
          <w:sz w:val="24"/>
          <w:szCs w:val="24"/>
        </w:rPr>
      </w:pPr>
    </w:p>
    <w:p w:rsidR="00EB15CA" w:rsidRPr="00756203" w:rsidRDefault="00EB15CA" w:rsidP="00EB15CA">
      <w:pPr>
        <w:jc w:val="both"/>
        <w:rPr>
          <w:rFonts w:ascii="Times New Roman" w:hAnsi="Times New Roman"/>
          <w:sz w:val="24"/>
          <w:szCs w:val="24"/>
          <w:lang w:val="en-US"/>
        </w:rPr>
      </w:pPr>
    </w:p>
    <w:p w:rsidR="00EB15CA" w:rsidRPr="00756203" w:rsidRDefault="00EB15CA" w:rsidP="00EB15CA">
      <w:pPr>
        <w:spacing w:after="0"/>
        <w:rPr>
          <w:rFonts w:ascii="Times New Roman" w:hAnsi="Times New Roman"/>
          <w:sz w:val="24"/>
          <w:szCs w:val="24"/>
        </w:rPr>
      </w:pPr>
      <w:r w:rsidRPr="00756203">
        <w:rPr>
          <w:rFonts w:ascii="Times New Roman" w:hAnsi="Times New Roman"/>
          <w:sz w:val="24"/>
          <w:szCs w:val="24"/>
        </w:rPr>
        <w:t xml:space="preserve">   În conformitate cu prevederile art.243 alin.(1) lit.”a” din O.U.G nr.57/ 2019 privind  Codul  administrativ , înaintez consiliului local prezentul aviz. </w:t>
      </w:r>
    </w:p>
    <w:p w:rsidR="00EB15CA" w:rsidRPr="00756203" w:rsidRDefault="00EB15CA" w:rsidP="00EB15CA">
      <w:pPr>
        <w:jc w:val="both"/>
        <w:rPr>
          <w:rFonts w:ascii="Times New Roman" w:hAnsi="Times New Roman"/>
          <w:sz w:val="24"/>
          <w:szCs w:val="24"/>
        </w:rPr>
      </w:pPr>
    </w:p>
    <w:p w:rsidR="00EB15CA" w:rsidRPr="00756203" w:rsidRDefault="00EB15CA" w:rsidP="00EB15CA">
      <w:pPr>
        <w:jc w:val="both"/>
        <w:rPr>
          <w:rFonts w:ascii="Times New Roman" w:hAnsi="Times New Roman"/>
          <w:sz w:val="24"/>
          <w:szCs w:val="24"/>
        </w:rPr>
      </w:pPr>
      <w:r w:rsidRPr="00756203">
        <w:rPr>
          <w:rFonts w:ascii="Times New Roman" w:hAnsi="Times New Roman"/>
          <w:sz w:val="24"/>
          <w:szCs w:val="24"/>
        </w:rPr>
        <w:t xml:space="preserve">  Analizând proiectul de hotărâre inițiat de primarul comunei  Ion Creanga , am constatat că sunt îndeplinite condiţiile de fond și de formă ale proiectului de hotărâre : </w:t>
      </w:r>
    </w:p>
    <w:p w:rsidR="00EB15CA" w:rsidRPr="00756203" w:rsidRDefault="00EB15CA" w:rsidP="00EB15CA">
      <w:pPr>
        <w:pStyle w:val="ListParagraph"/>
        <w:numPr>
          <w:ilvl w:val="0"/>
          <w:numId w:val="3"/>
        </w:numPr>
        <w:ind w:left="390"/>
        <w:jc w:val="both"/>
        <w:rPr>
          <w:rFonts w:ascii="Times New Roman" w:hAnsi="Times New Roman"/>
          <w:sz w:val="24"/>
          <w:szCs w:val="24"/>
        </w:rPr>
      </w:pPr>
      <w:r w:rsidRPr="00756203">
        <w:rPr>
          <w:rFonts w:ascii="Times New Roman" w:hAnsi="Times New Roman"/>
          <w:sz w:val="24"/>
          <w:szCs w:val="24"/>
        </w:rPr>
        <w:t xml:space="preserve">S-au respectat normele de tehnică legislativă pentru elaborarea proiectului de hotărâre, respectiv prevederile Legii nr.24/2000, republicată, cu modificările şi completările ulterioare ; </w:t>
      </w:r>
    </w:p>
    <w:p w:rsidR="00EB15CA" w:rsidRPr="00756203" w:rsidRDefault="00EB15CA" w:rsidP="00EB15CA">
      <w:pPr>
        <w:pStyle w:val="ListParagraph"/>
        <w:numPr>
          <w:ilvl w:val="0"/>
          <w:numId w:val="3"/>
        </w:numPr>
        <w:ind w:left="390"/>
        <w:rPr>
          <w:rFonts w:ascii="Times New Roman" w:hAnsi="Times New Roman"/>
          <w:sz w:val="24"/>
          <w:szCs w:val="24"/>
        </w:rPr>
      </w:pPr>
      <w:r w:rsidRPr="00756203">
        <w:rPr>
          <w:rFonts w:ascii="Times New Roman" w:hAnsi="Times New Roman"/>
          <w:sz w:val="24"/>
          <w:szCs w:val="24"/>
        </w:rPr>
        <w:t>Este iniţiat de dl. primar, conf.art. 136  alin.(1)   din O.U.G nr.57/ 2019 privind  Codul  administrativ ,</w:t>
      </w:r>
    </w:p>
    <w:p w:rsidR="00EB15CA" w:rsidRPr="00756203" w:rsidRDefault="00EB15CA" w:rsidP="00EB15CA">
      <w:pPr>
        <w:tabs>
          <w:tab w:val="left" w:pos="748"/>
          <w:tab w:val="left" w:pos="1440"/>
        </w:tabs>
        <w:spacing w:after="0"/>
        <w:contextualSpacing/>
        <w:rPr>
          <w:rFonts w:ascii="Times New Roman" w:eastAsia="Times New Roman" w:hAnsi="Times New Roman"/>
          <w:sz w:val="24"/>
          <w:szCs w:val="24"/>
          <w:lang w:val="fr-FR"/>
        </w:rPr>
      </w:pPr>
      <w:r w:rsidRPr="00756203">
        <w:rPr>
          <w:rFonts w:ascii="Times New Roman" w:hAnsi="Times New Roman"/>
          <w:sz w:val="24"/>
          <w:szCs w:val="24"/>
        </w:rPr>
        <w:t xml:space="preserve">    Este elaborat conform : </w:t>
      </w:r>
      <w:r w:rsidRPr="00756203">
        <w:rPr>
          <w:rFonts w:ascii="Times New Roman" w:eastAsia="Times New Roman" w:hAnsi="Times New Roman"/>
          <w:sz w:val="24"/>
          <w:szCs w:val="24"/>
          <w:lang w:val="fr-FR"/>
        </w:rPr>
        <w:t xml:space="preserve"> art.129 alin.(2) lit.” b </w:t>
      </w:r>
      <w:proofErr w:type="gramStart"/>
      <w:r w:rsidRPr="00756203">
        <w:rPr>
          <w:rFonts w:ascii="Times New Roman" w:eastAsia="Times New Roman" w:hAnsi="Times New Roman"/>
          <w:sz w:val="24"/>
          <w:szCs w:val="24"/>
          <w:lang w:val="fr-FR"/>
        </w:rPr>
        <w:t>”;  alin</w:t>
      </w:r>
      <w:proofErr w:type="gramEnd"/>
      <w:r w:rsidRPr="00756203">
        <w:rPr>
          <w:rFonts w:ascii="Times New Roman" w:eastAsia="Times New Roman" w:hAnsi="Times New Roman"/>
          <w:sz w:val="24"/>
          <w:szCs w:val="24"/>
          <w:lang w:val="fr-FR"/>
        </w:rPr>
        <w:t>.(4) lit.”a”   , art.139 alin. (3)</w:t>
      </w:r>
      <w:proofErr w:type="gramStart"/>
      <w:r w:rsidRPr="00756203">
        <w:rPr>
          <w:rFonts w:ascii="Times New Roman" w:eastAsia="Times New Roman" w:hAnsi="Times New Roman"/>
          <w:sz w:val="24"/>
          <w:szCs w:val="24"/>
          <w:lang w:val="fr-FR"/>
        </w:rPr>
        <w:t xml:space="preserve">  ,</w:t>
      </w:r>
      <w:proofErr w:type="gramEnd"/>
      <w:r w:rsidRPr="00756203">
        <w:rPr>
          <w:rFonts w:ascii="Times New Roman" w:eastAsia="Times New Roman" w:hAnsi="Times New Roman"/>
          <w:sz w:val="24"/>
          <w:szCs w:val="24"/>
          <w:lang w:val="fr-FR"/>
        </w:rPr>
        <w:t xml:space="preserve"> art. 140, alin.(1) , precum și al art. 196, alin.(1)  lit. „a”</w:t>
      </w:r>
      <w:proofErr w:type="gramStart"/>
      <w:r w:rsidRPr="00756203">
        <w:rPr>
          <w:rFonts w:ascii="Times New Roman" w:eastAsia="Times New Roman" w:hAnsi="Times New Roman"/>
          <w:sz w:val="24"/>
          <w:szCs w:val="24"/>
          <w:lang w:val="fr-FR"/>
        </w:rPr>
        <w:t>din  Codul</w:t>
      </w:r>
      <w:proofErr w:type="gramEnd"/>
      <w:r w:rsidRPr="00756203">
        <w:rPr>
          <w:rFonts w:ascii="Times New Roman" w:eastAsia="Times New Roman" w:hAnsi="Times New Roman"/>
          <w:sz w:val="24"/>
          <w:szCs w:val="24"/>
          <w:lang w:val="fr-FR"/>
        </w:rPr>
        <w:t xml:space="preserve">  administrativ  aprobat   prin Ordonanta  de  Urgenta  a  Guvernului  nr.  57 din 03.07.2019 :</w:t>
      </w:r>
    </w:p>
    <w:p w:rsidR="00EB15CA" w:rsidRPr="00756203" w:rsidRDefault="00EB15CA" w:rsidP="00EB15CA">
      <w:pPr>
        <w:tabs>
          <w:tab w:val="left" w:pos="748"/>
          <w:tab w:val="left" w:pos="1440"/>
        </w:tabs>
        <w:spacing w:after="0"/>
        <w:contextualSpacing/>
        <w:rPr>
          <w:rFonts w:ascii="Times New Roman" w:eastAsia="Times New Roman" w:hAnsi="Times New Roman"/>
          <w:sz w:val="24"/>
          <w:szCs w:val="24"/>
          <w:lang w:val="fr-FR"/>
        </w:rPr>
      </w:pPr>
    </w:p>
    <w:p w:rsidR="00EB15CA" w:rsidRPr="00756203" w:rsidRDefault="00EB15CA" w:rsidP="00EB15CA">
      <w:pPr>
        <w:spacing w:after="0"/>
        <w:ind w:right="-618"/>
        <w:rPr>
          <w:rFonts w:ascii="Times New Roman" w:eastAsia="Times New Roman" w:hAnsi="Times New Roman"/>
          <w:sz w:val="24"/>
          <w:szCs w:val="24"/>
          <w:lang w:val="en-US"/>
        </w:rPr>
      </w:pPr>
    </w:p>
    <w:p w:rsidR="00EB15CA" w:rsidRPr="00EB15CA" w:rsidRDefault="00EB15CA" w:rsidP="00EB15CA">
      <w:pPr>
        <w:spacing w:after="0"/>
        <w:rPr>
          <w:rFonts w:ascii="Times New Roman" w:hAnsi="Times New Roman" w:cs="Times New Roman"/>
          <w:sz w:val="24"/>
          <w:szCs w:val="24"/>
        </w:rPr>
      </w:pPr>
      <w:r w:rsidRPr="00756203">
        <w:rPr>
          <w:rFonts w:ascii="Times New Roman" w:hAnsi="Times New Roman"/>
          <w:sz w:val="24"/>
          <w:szCs w:val="24"/>
        </w:rPr>
        <w:t xml:space="preserve">    </w:t>
      </w:r>
      <w:r w:rsidRPr="00756203">
        <w:rPr>
          <w:rFonts w:ascii="Times New Roman" w:hAnsi="Times New Roman"/>
          <w:bCs/>
          <w:sz w:val="24"/>
          <w:szCs w:val="24"/>
        </w:rPr>
        <w:t xml:space="preserve">Tinând cont  ca proiectul de  hotărâre, este  insotit  de referatul de  aprobare  al  primarului  comunei  si de raportul  compartimentului  de  specialitate , consider că sunt îndeplinite condiţiile şi avizez favorabil  </w:t>
      </w:r>
      <w:r w:rsidRPr="00756203">
        <w:rPr>
          <w:rFonts w:ascii="Times New Roman" w:hAnsi="Times New Roman"/>
          <w:sz w:val="24"/>
          <w:szCs w:val="24"/>
        </w:rPr>
        <w:t xml:space="preserve">proiectul de hotărâre </w:t>
      </w:r>
      <w:r w:rsidRPr="003A5C22">
        <w:rPr>
          <w:rFonts w:ascii="Times New Roman" w:eastAsia="Arial" w:hAnsi="Times New Roman" w:cs="Times New Roman"/>
          <w:kern w:val="0"/>
          <w:sz w:val="24"/>
          <w:szCs w:val="24"/>
          <w:lang w:eastAsia="ro-RO"/>
          <w14:ligatures w14:val="none"/>
        </w:rPr>
        <w:t xml:space="preserve">privind aprobarea </w:t>
      </w:r>
      <w:r w:rsidRPr="00EB15CA">
        <w:rPr>
          <w:rFonts w:ascii="Times New Roman" w:eastAsia="Arial" w:hAnsi="Times New Roman" w:cs="Times New Roman"/>
          <w:sz w:val="24"/>
          <w:szCs w:val="24"/>
        </w:rPr>
        <w:t xml:space="preserve">Notei  conceptuale si a  Temei  de  proiectare pentru  realizarea  obiectivului  de  investitie : ,, </w:t>
      </w:r>
      <w:r w:rsidRPr="00EB15CA">
        <w:rPr>
          <w:rFonts w:ascii="Times New Roman" w:eastAsia="Arial" w:hAnsi="Times New Roman" w:cs="Times New Roman"/>
          <w:i/>
          <w:iCs/>
          <w:sz w:val="24"/>
          <w:szCs w:val="24"/>
        </w:rPr>
        <w:t>Capacități de  producere  energie  din  surse  regenerabile  de energie  pentru  consum  propriu în  Comuna  Ion Creangă , județul  Neamț</w:t>
      </w:r>
      <w:r w:rsidRPr="00EB15CA">
        <w:rPr>
          <w:rFonts w:ascii="Times New Roman" w:eastAsia="Arial" w:hAnsi="Times New Roman" w:cs="Times New Roman"/>
          <w:sz w:val="24"/>
          <w:szCs w:val="24"/>
        </w:rPr>
        <w:t xml:space="preserve"> ”</w:t>
      </w:r>
    </w:p>
    <w:p w:rsidR="00EB15CA" w:rsidRPr="00756203" w:rsidRDefault="00EB15CA" w:rsidP="00EB15CA">
      <w:pPr>
        <w:rPr>
          <w:rFonts w:ascii="Times New Roman" w:hAnsi="Times New Roman"/>
          <w:sz w:val="24"/>
          <w:szCs w:val="24"/>
        </w:rPr>
      </w:pPr>
    </w:p>
    <w:p w:rsidR="00EB15CA" w:rsidRPr="00756203" w:rsidRDefault="00813ADB" w:rsidP="00EB15CA">
      <w:pPr>
        <w:spacing w:after="0"/>
        <w:jc w:val="center"/>
        <w:rPr>
          <w:rFonts w:ascii="Times New Roman" w:hAnsi="Times New Roman"/>
          <w:sz w:val="24"/>
          <w:szCs w:val="24"/>
        </w:rPr>
      </w:pPr>
      <w:r>
        <w:rPr>
          <w:rFonts w:ascii="Times New Roman" w:hAnsi="Times New Roman"/>
          <w:sz w:val="24"/>
          <w:szCs w:val="24"/>
        </w:rPr>
        <w:t xml:space="preserve">Ion Creanga , la data de 25.09.2026 </w:t>
      </w:r>
      <w:r w:rsidR="00EB15CA">
        <w:rPr>
          <w:rFonts w:ascii="Times New Roman" w:hAnsi="Times New Roman"/>
          <w:sz w:val="24"/>
          <w:szCs w:val="24"/>
        </w:rPr>
        <w:t xml:space="preserve"> </w:t>
      </w:r>
    </w:p>
    <w:p w:rsidR="00EB15CA" w:rsidRPr="00756203" w:rsidRDefault="00EB15CA" w:rsidP="00EB15CA">
      <w:pPr>
        <w:spacing w:after="0"/>
        <w:jc w:val="center"/>
        <w:rPr>
          <w:rFonts w:ascii="Times New Roman" w:hAnsi="Times New Roman"/>
          <w:sz w:val="24"/>
          <w:szCs w:val="24"/>
        </w:rPr>
      </w:pPr>
      <w:r w:rsidRPr="00756203">
        <w:rPr>
          <w:rFonts w:ascii="Times New Roman" w:hAnsi="Times New Roman"/>
          <w:sz w:val="24"/>
          <w:szCs w:val="24"/>
        </w:rPr>
        <w:t>SECRETAR  GENERAL</w:t>
      </w:r>
    </w:p>
    <w:p w:rsidR="00EB15CA" w:rsidRPr="00756203" w:rsidRDefault="00EB15CA" w:rsidP="00EB15CA">
      <w:pPr>
        <w:spacing w:after="0"/>
        <w:jc w:val="center"/>
        <w:rPr>
          <w:rFonts w:ascii="Times New Roman" w:hAnsi="Times New Roman"/>
          <w:sz w:val="24"/>
          <w:szCs w:val="24"/>
        </w:rPr>
      </w:pPr>
      <w:r w:rsidRPr="00756203">
        <w:rPr>
          <w:rFonts w:ascii="Times New Roman" w:hAnsi="Times New Roman"/>
          <w:sz w:val="24"/>
          <w:szCs w:val="24"/>
        </w:rPr>
        <w:t xml:space="preserve">Mihaela   Niță  </w:t>
      </w:r>
    </w:p>
    <w:p w:rsidR="00EB15CA" w:rsidRPr="00756203" w:rsidRDefault="00EB15CA" w:rsidP="00EB15CA">
      <w:pPr>
        <w:autoSpaceDE w:val="0"/>
        <w:autoSpaceDN w:val="0"/>
        <w:adjustRightInd w:val="0"/>
        <w:spacing w:after="0"/>
        <w:rPr>
          <w:rFonts w:ascii="Times New Roman" w:eastAsia="Times New Roman" w:hAnsi="Times New Roman"/>
          <w:color w:val="000000"/>
          <w:sz w:val="24"/>
          <w:szCs w:val="24"/>
          <w:lang w:eastAsia="ro-RO"/>
        </w:rPr>
      </w:pPr>
      <w:r w:rsidRPr="00756203">
        <w:rPr>
          <w:rFonts w:ascii="Times New Roman" w:eastAsia="Times New Roman" w:hAnsi="Times New Roman"/>
          <w:color w:val="000000"/>
          <w:sz w:val="24"/>
          <w:szCs w:val="24"/>
          <w:lang w:eastAsia="ro-RO"/>
        </w:rPr>
        <w:t xml:space="preserve"> </w:t>
      </w:r>
    </w:p>
    <w:p w:rsidR="00EB15CA" w:rsidRDefault="00EB15CA" w:rsidP="00CE6FBE">
      <w:pPr>
        <w:spacing w:after="0"/>
        <w:ind w:right="420"/>
        <w:jc w:val="both"/>
        <w:rPr>
          <w:rFonts w:ascii="Times New Roman" w:hAnsi="Times New Roman" w:cs="Times New Roman"/>
        </w:rPr>
      </w:pPr>
    </w:p>
    <w:p w:rsidR="00EB15CA" w:rsidRDefault="00EB15CA" w:rsidP="00CE6FBE">
      <w:pPr>
        <w:spacing w:after="0"/>
        <w:ind w:right="420"/>
        <w:jc w:val="both"/>
        <w:rPr>
          <w:rFonts w:ascii="Times New Roman" w:hAnsi="Times New Roman" w:cs="Times New Roman"/>
        </w:rPr>
      </w:pPr>
    </w:p>
    <w:p w:rsidR="00EB15CA" w:rsidRDefault="00EB15CA" w:rsidP="00CE6FBE">
      <w:pPr>
        <w:spacing w:after="0"/>
        <w:ind w:right="420"/>
        <w:jc w:val="both"/>
        <w:rPr>
          <w:rFonts w:ascii="Times New Roman" w:hAnsi="Times New Roman" w:cs="Times New Roman"/>
        </w:rPr>
      </w:pPr>
    </w:p>
    <w:p w:rsidR="00EB15CA" w:rsidRDefault="00EB15CA" w:rsidP="00CE6FBE">
      <w:pPr>
        <w:spacing w:after="0"/>
        <w:ind w:right="420"/>
        <w:jc w:val="both"/>
        <w:rPr>
          <w:rFonts w:ascii="Times New Roman" w:hAnsi="Times New Roman" w:cs="Times New Roman"/>
        </w:rPr>
      </w:pPr>
    </w:p>
    <w:p w:rsidR="00EB15CA" w:rsidRDefault="00EB15CA" w:rsidP="00CE6FBE">
      <w:pPr>
        <w:spacing w:after="0"/>
        <w:ind w:right="420"/>
        <w:jc w:val="both"/>
        <w:rPr>
          <w:rFonts w:ascii="Times New Roman" w:hAnsi="Times New Roman" w:cs="Times New Roman"/>
        </w:rPr>
      </w:pPr>
    </w:p>
    <w:p w:rsidR="00EB15CA" w:rsidRDefault="00EB15CA" w:rsidP="00CE6FBE">
      <w:pPr>
        <w:spacing w:after="0"/>
        <w:ind w:right="420"/>
        <w:jc w:val="both"/>
        <w:rPr>
          <w:rFonts w:ascii="Times New Roman" w:hAnsi="Times New Roman" w:cs="Times New Roman"/>
        </w:rPr>
      </w:pPr>
    </w:p>
    <w:p w:rsidR="00EB15CA" w:rsidRDefault="00EB15CA" w:rsidP="00CE6FBE">
      <w:pPr>
        <w:spacing w:after="0"/>
        <w:ind w:right="420"/>
        <w:jc w:val="both"/>
        <w:rPr>
          <w:rFonts w:ascii="Times New Roman" w:hAnsi="Times New Roman" w:cs="Times New Roman"/>
        </w:rPr>
      </w:pPr>
    </w:p>
    <w:p w:rsidR="005B0468" w:rsidRDefault="005B0468" w:rsidP="00F55F56">
      <w:pPr>
        <w:spacing w:after="0"/>
        <w:ind w:right="420"/>
        <w:jc w:val="both"/>
        <w:rPr>
          <w:rFonts w:ascii="Times New Roman" w:hAnsi="Times New Roman" w:cs="Times New Roman"/>
        </w:rPr>
      </w:pPr>
    </w:p>
    <w:sectPr w:rsidR="005B0468" w:rsidSect="00EB15CA">
      <w:pgSz w:w="11906" w:h="16838"/>
      <w:pgMar w:top="709"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0781F"/>
    <w:multiLevelType w:val="hybridMultilevel"/>
    <w:tmpl w:val="0B16894C"/>
    <w:lvl w:ilvl="0" w:tplc="3ED87A1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8785FCE"/>
    <w:multiLevelType w:val="hybridMultilevel"/>
    <w:tmpl w:val="675488F8"/>
    <w:lvl w:ilvl="0" w:tplc="54A6F84E">
      <w:start w:val="2"/>
      <w:numFmt w:val="bullet"/>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2" w15:restartNumberingAfterBreak="0">
    <w:nsid w:val="2AED0211"/>
    <w:multiLevelType w:val="hybridMultilevel"/>
    <w:tmpl w:val="DB169EB8"/>
    <w:lvl w:ilvl="0" w:tplc="679C5500">
      <w:start w:val="1"/>
      <w:numFmt w:val="bullet"/>
      <w:lvlText w:val="–"/>
      <w:lvlJc w:val="left"/>
      <w:pPr>
        <w:ind w:left="567" w:hanging="283"/>
      </w:pPr>
    </w:lvl>
    <w:lvl w:ilvl="1" w:tplc="580C20B8">
      <w:numFmt w:val="decimal"/>
      <w:lvlText w:val=""/>
      <w:lvlJc w:val="left"/>
    </w:lvl>
    <w:lvl w:ilvl="2" w:tplc="B9BACEBC">
      <w:numFmt w:val="decimal"/>
      <w:lvlText w:val=""/>
      <w:lvlJc w:val="left"/>
    </w:lvl>
    <w:lvl w:ilvl="3" w:tplc="8CD0A64E">
      <w:numFmt w:val="decimal"/>
      <w:lvlText w:val=""/>
      <w:lvlJc w:val="left"/>
    </w:lvl>
    <w:lvl w:ilvl="4" w:tplc="77E86E0E">
      <w:numFmt w:val="decimal"/>
      <w:lvlText w:val=""/>
      <w:lvlJc w:val="left"/>
    </w:lvl>
    <w:lvl w:ilvl="5" w:tplc="B000834E">
      <w:numFmt w:val="decimal"/>
      <w:lvlText w:val=""/>
      <w:lvlJc w:val="left"/>
    </w:lvl>
    <w:lvl w:ilvl="6" w:tplc="DA1E5C48">
      <w:numFmt w:val="decimal"/>
      <w:lvlText w:val=""/>
      <w:lvlJc w:val="left"/>
    </w:lvl>
    <w:lvl w:ilvl="7" w:tplc="A52E83EA">
      <w:numFmt w:val="decimal"/>
      <w:lvlText w:val=""/>
      <w:lvlJc w:val="left"/>
    </w:lvl>
    <w:lvl w:ilvl="8" w:tplc="428A3E54">
      <w:numFmt w:val="decimal"/>
      <w:lvlText w:val=""/>
      <w:lvlJc w:val="left"/>
    </w:lvl>
  </w:abstractNum>
  <w:abstractNum w:abstractNumId="3" w15:restartNumberingAfterBreak="0">
    <w:nsid w:val="4B360E28"/>
    <w:multiLevelType w:val="hybridMultilevel"/>
    <w:tmpl w:val="675488F8"/>
    <w:lvl w:ilvl="0" w:tplc="54A6F84E">
      <w:numFmt w:val="decimal"/>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4" w15:restartNumberingAfterBreak="0">
    <w:nsid w:val="6B9469B2"/>
    <w:multiLevelType w:val="hybridMultilevel"/>
    <w:tmpl w:val="6554A832"/>
    <w:lvl w:ilvl="0" w:tplc="F65264B4">
      <w:start w:val="1"/>
      <w:numFmt w:val="bullet"/>
      <w:lvlText w:val="–"/>
      <w:lvlJc w:val="left"/>
      <w:pPr>
        <w:ind w:left="567" w:hanging="283"/>
      </w:pPr>
    </w:lvl>
    <w:lvl w:ilvl="1" w:tplc="CD0E1956">
      <w:numFmt w:val="decimal"/>
      <w:lvlText w:val=""/>
      <w:lvlJc w:val="left"/>
    </w:lvl>
    <w:lvl w:ilvl="2" w:tplc="6CE63006">
      <w:numFmt w:val="decimal"/>
      <w:lvlText w:val=""/>
      <w:lvlJc w:val="left"/>
    </w:lvl>
    <w:lvl w:ilvl="3" w:tplc="C4B04ADA">
      <w:numFmt w:val="decimal"/>
      <w:lvlText w:val=""/>
      <w:lvlJc w:val="left"/>
    </w:lvl>
    <w:lvl w:ilvl="4" w:tplc="EBDE5598">
      <w:numFmt w:val="decimal"/>
      <w:lvlText w:val=""/>
      <w:lvlJc w:val="left"/>
    </w:lvl>
    <w:lvl w:ilvl="5" w:tplc="29C0F8E0">
      <w:numFmt w:val="decimal"/>
      <w:lvlText w:val=""/>
      <w:lvlJc w:val="left"/>
    </w:lvl>
    <w:lvl w:ilvl="6" w:tplc="59440D50">
      <w:numFmt w:val="decimal"/>
      <w:lvlText w:val=""/>
      <w:lvlJc w:val="left"/>
    </w:lvl>
    <w:lvl w:ilvl="7" w:tplc="3800CF20">
      <w:numFmt w:val="decimal"/>
      <w:lvlText w:val=""/>
      <w:lvlJc w:val="left"/>
    </w:lvl>
    <w:lvl w:ilvl="8" w:tplc="BDEEDB70">
      <w:numFmt w:val="decimal"/>
      <w:lvlText w:val=""/>
      <w:lvlJc w:val="left"/>
    </w:lvl>
  </w:abstractNum>
  <w:num w:numId="1">
    <w:abstractNumId w:val="3"/>
  </w:num>
  <w:num w:numId="2">
    <w:abstractNumId w:val="0"/>
  </w:num>
  <w:num w:numId="3">
    <w:abstractNumId w:val="1"/>
  </w:num>
  <w:num w:numId="4">
    <w:abstractNumId w:val="4"/>
    <w:lvlOverride w:ilvl="0">
      <w:startOverride w:val="1"/>
    </w:lvlOverride>
  </w:num>
  <w:num w:numId="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8FD"/>
    <w:rsid w:val="000509CF"/>
    <w:rsid w:val="000721B4"/>
    <w:rsid w:val="00104F03"/>
    <w:rsid w:val="00181707"/>
    <w:rsid w:val="00190870"/>
    <w:rsid w:val="00237E37"/>
    <w:rsid w:val="00275313"/>
    <w:rsid w:val="002E1238"/>
    <w:rsid w:val="00314F18"/>
    <w:rsid w:val="003A5C22"/>
    <w:rsid w:val="004619CD"/>
    <w:rsid w:val="004D0728"/>
    <w:rsid w:val="004D7CBF"/>
    <w:rsid w:val="005416FC"/>
    <w:rsid w:val="00566B75"/>
    <w:rsid w:val="005B0468"/>
    <w:rsid w:val="00664932"/>
    <w:rsid w:val="006B0ABA"/>
    <w:rsid w:val="007267FB"/>
    <w:rsid w:val="007B04BA"/>
    <w:rsid w:val="007F6071"/>
    <w:rsid w:val="00813ADB"/>
    <w:rsid w:val="008E569B"/>
    <w:rsid w:val="00A148FD"/>
    <w:rsid w:val="00BC0E51"/>
    <w:rsid w:val="00C66B2B"/>
    <w:rsid w:val="00C950C0"/>
    <w:rsid w:val="00CC5AA7"/>
    <w:rsid w:val="00CE6FBE"/>
    <w:rsid w:val="00D96184"/>
    <w:rsid w:val="00E076F7"/>
    <w:rsid w:val="00EB15CA"/>
    <w:rsid w:val="00F55F56"/>
    <w:rsid w:val="00F820DC"/>
    <w:rsid w:val="00F8353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0375B"/>
  <w15:chartTrackingRefBased/>
  <w15:docId w15:val="{E724CAA9-C75C-4757-9762-D22FDA445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267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link w:val="Heading2Char"/>
    <w:qFormat/>
    <w:rsid w:val="007267FB"/>
    <w:pPr>
      <w:spacing w:before="160" w:after="80" w:line="240" w:lineRule="auto"/>
      <w:outlineLvl w:val="1"/>
    </w:pPr>
    <w:rPr>
      <w:rFonts w:ascii="Arial" w:eastAsia="Arial" w:hAnsi="Arial" w:cs="Arial"/>
      <w:b/>
      <w:bCs/>
      <w:color w:val="000000"/>
      <w:kern w:val="0"/>
      <w:sz w:val="21"/>
      <w:szCs w:val="21"/>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B04BA"/>
    <w:pPr>
      <w:ind w:left="720"/>
      <w:contextualSpacing/>
    </w:pPr>
    <w:rPr>
      <w:kern w:val="0"/>
      <w14:ligatures w14:val="none"/>
    </w:rPr>
  </w:style>
  <w:style w:type="character" w:customStyle="1" w:styleId="Bodytext2">
    <w:name w:val="Body text (2)_"/>
    <w:basedOn w:val="DefaultParagraphFont"/>
    <w:link w:val="Bodytext21"/>
    <w:uiPriority w:val="99"/>
    <w:locked/>
    <w:rsid w:val="00EB15CA"/>
    <w:rPr>
      <w:rFonts w:ascii="Arial" w:hAnsi="Arial" w:cs="Arial"/>
      <w:shd w:val="clear" w:color="auto" w:fill="FFFFFF"/>
    </w:rPr>
  </w:style>
  <w:style w:type="paragraph" w:customStyle="1" w:styleId="Bodytext21">
    <w:name w:val="Body text (2)1"/>
    <w:basedOn w:val="Normal"/>
    <w:link w:val="Bodytext2"/>
    <w:uiPriority w:val="99"/>
    <w:rsid w:val="00EB15CA"/>
    <w:pPr>
      <w:widowControl w:val="0"/>
      <w:shd w:val="clear" w:color="auto" w:fill="FFFFFF"/>
      <w:spacing w:before="60" w:after="0" w:line="240" w:lineRule="atLeast"/>
      <w:ind w:hanging="9"/>
      <w:jc w:val="both"/>
    </w:pPr>
    <w:rPr>
      <w:rFonts w:ascii="Arial" w:hAnsi="Arial" w:cs="Arial"/>
    </w:rPr>
  </w:style>
  <w:style w:type="character" w:styleId="Strong">
    <w:name w:val="Strong"/>
    <w:basedOn w:val="DefaultParagraphFont"/>
    <w:uiPriority w:val="22"/>
    <w:qFormat/>
    <w:rsid w:val="00EB15CA"/>
    <w:rPr>
      <w:b/>
      <w:bCs/>
    </w:rPr>
  </w:style>
  <w:style w:type="paragraph" w:styleId="BodyText">
    <w:name w:val="Body Text"/>
    <w:basedOn w:val="Normal"/>
    <w:link w:val="BodyTextChar"/>
    <w:uiPriority w:val="99"/>
    <w:unhideWhenUsed/>
    <w:rsid w:val="000509CF"/>
    <w:pPr>
      <w:spacing w:after="160" w:line="278" w:lineRule="auto"/>
      <w:jc w:val="center"/>
    </w:pPr>
    <w:rPr>
      <w:rFonts w:ascii="Times New Roman" w:hAnsi="Times New Roman" w:cs="Times New Roman"/>
      <w:b/>
      <w:bCs/>
      <w:sz w:val="28"/>
      <w:szCs w:val="28"/>
      <w:lang w:val="en-US"/>
    </w:rPr>
  </w:style>
  <w:style w:type="character" w:customStyle="1" w:styleId="BodyTextChar">
    <w:name w:val="Body Text Char"/>
    <w:basedOn w:val="DefaultParagraphFont"/>
    <w:link w:val="BodyText"/>
    <w:uiPriority w:val="99"/>
    <w:rsid w:val="000509CF"/>
    <w:rPr>
      <w:rFonts w:ascii="Times New Roman" w:hAnsi="Times New Roman" w:cs="Times New Roman"/>
      <w:b/>
      <w:bCs/>
      <w:sz w:val="28"/>
      <w:szCs w:val="28"/>
      <w:lang w:val="en-US"/>
    </w:rPr>
  </w:style>
  <w:style w:type="character" w:customStyle="1" w:styleId="Heading2Char">
    <w:name w:val="Heading 2 Char"/>
    <w:basedOn w:val="DefaultParagraphFont"/>
    <w:link w:val="Heading2"/>
    <w:rsid w:val="007267FB"/>
    <w:rPr>
      <w:rFonts w:ascii="Arial" w:eastAsia="Arial" w:hAnsi="Arial" w:cs="Arial"/>
      <w:b/>
      <w:bCs/>
      <w:color w:val="000000"/>
      <w:kern w:val="0"/>
      <w:sz w:val="21"/>
      <w:szCs w:val="21"/>
      <w:lang w:val="en-US"/>
      <w14:ligatures w14:val="none"/>
    </w:rPr>
  </w:style>
  <w:style w:type="character" w:customStyle="1" w:styleId="Heading1Char">
    <w:name w:val="Heading 1 Char"/>
    <w:basedOn w:val="DefaultParagraphFont"/>
    <w:link w:val="Heading1"/>
    <w:uiPriority w:val="9"/>
    <w:rsid w:val="007267F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370778">
      <w:bodyDiv w:val="1"/>
      <w:marLeft w:val="0"/>
      <w:marRight w:val="0"/>
      <w:marTop w:val="0"/>
      <w:marBottom w:val="0"/>
      <w:divBdr>
        <w:top w:val="none" w:sz="0" w:space="0" w:color="auto"/>
        <w:left w:val="none" w:sz="0" w:space="0" w:color="auto"/>
        <w:bottom w:val="none" w:sz="0" w:space="0" w:color="auto"/>
        <w:right w:val="none" w:sz="0" w:space="0" w:color="auto"/>
      </w:divBdr>
      <w:divsChild>
        <w:div w:id="402947006">
          <w:marLeft w:val="-240"/>
          <w:marRight w:val="0"/>
          <w:marTop w:val="0"/>
          <w:marBottom w:val="180"/>
          <w:divBdr>
            <w:top w:val="none" w:sz="0" w:space="0" w:color="auto"/>
            <w:left w:val="none" w:sz="0" w:space="0" w:color="auto"/>
            <w:bottom w:val="none" w:sz="0" w:space="0" w:color="auto"/>
            <w:right w:val="none" w:sz="0" w:space="0" w:color="auto"/>
          </w:divBdr>
        </w:div>
        <w:div w:id="1286080637">
          <w:marLeft w:val="-240"/>
          <w:marRight w:val="0"/>
          <w:marTop w:val="360"/>
          <w:marBottom w:val="180"/>
          <w:divBdr>
            <w:top w:val="none" w:sz="0" w:space="0" w:color="auto"/>
            <w:left w:val="none" w:sz="0" w:space="0" w:color="auto"/>
            <w:bottom w:val="none" w:sz="0" w:space="0" w:color="auto"/>
            <w:right w:val="none" w:sz="0" w:space="0" w:color="auto"/>
          </w:divBdr>
        </w:div>
      </w:divsChild>
    </w:div>
    <w:div w:id="72950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Pages>
  <Words>8130</Words>
  <Characters>46342</Characters>
  <Application>Microsoft Office Word</Application>
  <DocSecurity>0</DocSecurity>
  <Lines>386</Lines>
  <Paragraphs>108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BY DELL</cp:lastModifiedBy>
  <cp:revision>56</cp:revision>
  <cp:lastPrinted>2023-03-20T14:04:00Z</cp:lastPrinted>
  <dcterms:created xsi:type="dcterms:W3CDTF">2023-03-20T10:24:00Z</dcterms:created>
  <dcterms:modified xsi:type="dcterms:W3CDTF">2026-10-07T10:40:00Z</dcterms:modified>
</cp:coreProperties>
</file>